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70B" w:rsidRPr="00B1221D" w:rsidRDefault="009632F0" w:rsidP="00596471">
      <w:pPr>
        <w:pStyle w:val="Heading1"/>
        <w:numPr>
          <w:ilvl w:val="0"/>
          <w:numId w:val="0"/>
        </w:numPr>
        <w:spacing w:before="240"/>
        <w:ind w:left="431"/>
        <w:jc w:val="center"/>
        <w:rPr>
          <w:color w:val="auto"/>
        </w:rPr>
      </w:pPr>
      <w:r>
        <w:rPr>
          <w:color w:val="auto"/>
          <w:lang w:val="en-US"/>
        </w:rPr>
        <w:t xml:space="preserve">The Republic of Serbia </w:t>
      </w:r>
      <w:r w:rsidR="00596471" w:rsidRPr="00B1221D">
        <w:rPr>
          <w:color w:val="auto"/>
        </w:rPr>
        <w:t xml:space="preserve">Country Questionnaire for </w:t>
      </w:r>
      <w:r w:rsidR="000565F3" w:rsidRPr="00B1221D">
        <w:rPr>
          <w:color w:val="auto"/>
        </w:rPr>
        <w:t>Indicator 6.5.1</w:t>
      </w:r>
    </w:p>
    <w:p w:rsidR="00001F69" w:rsidRPr="00B1221D" w:rsidRDefault="00001F69" w:rsidP="00596471">
      <w:pPr>
        <w:pStyle w:val="Heading1"/>
        <w:numPr>
          <w:ilvl w:val="0"/>
          <w:numId w:val="0"/>
        </w:numPr>
        <w:spacing w:before="240"/>
        <w:ind w:left="431"/>
        <w:jc w:val="center"/>
        <w:rPr>
          <w:color w:val="auto"/>
        </w:rPr>
      </w:pPr>
      <w:r w:rsidRPr="00B1221D">
        <w:rPr>
          <w:color w:val="auto"/>
        </w:rPr>
        <w:t xml:space="preserve">Degree of integrated water resources management </w:t>
      </w:r>
      <w:proofErr w:type="gramStart"/>
      <w:r w:rsidRPr="00B1221D">
        <w:rPr>
          <w:color w:val="auto"/>
        </w:rPr>
        <w:t>implementation</w:t>
      </w:r>
      <w:r w:rsidR="00AD086B" w:rsidRPr="00B1221D">
        <w:rPr>
          <w:color w:val="auto"/>
        </w:rPr>
        <w:t>(</w:t>
      </w:r>
      <w:proofErr w:type="gramEnd"/>
      <w:r w:rsidR="00AD086B" w:rsidRPr="00B1221D">
        <w:rPr>
          <w:color w:val="auto"/>
        </w:rPr>
        <w:t>0 – 100)</w:t>
      </w:r>
    </w:p>
    <w:p w:rsidR="006B1F0C" w:rsidRPr="00DB23C9" w:rsidRDefault="006B1F0C" w:rsidP="00596471">
      <w:pPr>
        <w:pStyle w:val="Heading2"/>
        <w:numPr>
          <w:ilvl w:val="0"/>
          <w:numId w:val="0"/>
        </w:numPr>
        <w:spacing w:after="120"/>
        <w:ind w:left="578"/>
      </w:pPr>
      <w:r w:rsidRPr="00DB23C9">
        <w:t>Introduction</w:t>
      </w:r>
    </w:p>
    <w:p w:rsidR="009A486E" w:rsidRDefault="006B1F0C" w:rsidP="00E443C2">
      <w:pPr>
        <w:jc w:val="both"/>
        <w:rPr>
          <w:rFonts w:eastAsia="Times New Roman"/>
          <w:color w:val="000000"/>
        </w:rPr>
      </w:pPr>
      <w:r w:rsidRPr="00DB23C9">
        <w:t>UN</w:t>
      </w:r>
      <w:r w:rsidR="001F7A1D">
        <w:t xml:space="preserve"> </w:t>
      </w:r>
      <w:proofErr w:type="spellStart"/>
      <w:r w:rsidR="001F7A1D">
        <w:t>Environment</w:t>
      </w:r>
      <w:r w:rsidR="00001F69" w:rsidRPr="00DB23C9">
        <w:t>is</w:t>
      </w:r>
      <w:proofErr w:type="spellEnd"/>
      <w:r w:rsidR="00001F69" w:rsidRPr="00DB23C9">
        <w:t xml:space="preserve"> </w:t>
      </w:r>
      <w:r w:rsidR="00F94A4B">
        <w:t>supporting</w:t>
      </w:r>
      <w:r w:rsidRPr="00DB23C9">
        <w:t xml:space="preserve"> countries in monitorin</w:t>
      </w:r>
      <w:r w:rsidR="00E13B2A" w:rsidRPr="00DB23C9">
        <w:t>g and reporting on Sustainable D</w:t>
      </w:r>
      <w:r w:rsidRPr="00DB23C9">
        <w:t xml:space="preserve">evelopment Goal (SDG) </w:t>
      </w:r>
      <w:r w:rsidR="00AD2DE2">
        <w:t xml:space="preserve">6, including </w:t>
      </w:r>
      <w:r w:rsidR="00AD2DE2" w:rsidRPr="00DB23C9">
        <w:t xml:space="preserve">target </w:t>
      </w:r>
      <w:r w:rsidRPr="00DB23C9">
        <w:t>6.5</w:t>
      </w:r>
      <w:r w:rsidR="00051865" w:rsidRPr="00DB23C9">
        <w:t>:</w:t>
      </w:r>
      <w:r w:rsidRPr="00DB23C9">
        <w:t xml:space="preserve"> “By 2030, implement integrated water resources management at all levels, including through </w:t>
      </w:r>
      <w:proofErr w:type="spellStart"/>
      <w:r w:rsidRPr="00DB23C9">
        <w:t>transboundary</w:t>
      </w:r>
      <w:proofErr w:type="spellEnd"/>
      <w:r w:rsidRPr="00DB23C9">
        <w:t xml:space="preserve"> cooperation as appropriate”</w:t>
      </w:r>
      <w:r w:rsidR="00B1221D" w:rsidRPr="00DB23C9">
        <w:rPr>
          <w:rStyle w:val="FootnoteReference"/>
        </w:rPr>
        <w:footnoteReference w:id="2"/>
      </w:r>
      <w:r w:rsidRPr="00DB23C9">
        <w:t xml:space="preserve">. </w:t>
      </w:r>
      <w:proofErr w:type="gramStart"/>
      <w:r w:rsidR="00E13B2A" w:rsidRPr="00DB23C9">
        <w:t xml:space="preserve">The </w:t>
      </w:r>
      <w:proofErr w:type="spellStart"/>
      <w:r w:rsidR="00E13B2A" w:rsidRPr="00DB23C9">
        <w:t>target</w:t>
      </w:r>
      <w:r w:rsidRPr="00DB23C9">
        <w:rPr>
          <w:rFonts w:eastAsia="Times New Roman"/>
          <w:color w:val="000000"/>
        </w:rPr>
        <w:t>supports</w:t>
      </w:r>
      <w:proofErr w:type="spellEnd"/>
      <w:r w:rsidRPr="00DB23C9">
        <w:rPr>
          <w:rFonts w:eastAsia="Times New Roman"/>
          <w:color w:val="000000"/>
        </w:rPr>
        <w:t xml:space="preserve"> the equitable and efficient use of water resources, which is essential for social and economic development, as well as environmental </w:t>
      </w:r>
      <w:r w:rsidR="00D9281B" w:rsidRPr="00D9281B">
        <w:rPr>
          <w:rFonts w:eastAsia="Times New Roman"/>
          <w:color w:val="000000"/>
        </w:rPr>
        <w:t>sustainability</w:t>
      </w:r>
      <w:r w:rsidRPr="00263C63">
        <w:rPr>
          <w:rFonts w:eastAsia="Times New Roman"/>
          <w:color w:val="000000"/>
        </w:rPr>
        <w:t>.</w:t>
      </w:r>
      <w:proofErr w:type="gramEnd"/>
    </w:p>
    <w:p w:rsidR="00F73900" w:rsidRPr="00DB23C9" w:rsidRDefault="00B650F1" w:rsidP="00E443C2">
      <w:pPr>
        <w:jc w:val="both"/>
        <w:rPr>
          <w:rFonts w:eastAsia="Times New Roman"/>
          <w:color w:val="000000"/>
        </w:rPr>
      </w:pPr>
      <w:r w:rsidRPr="00DB23C9">
        <w:rPr>
          <w:rFonts w:eastAsia="Times New Roman"/>
          <w:color w:val="000000"/>
        </w:rPr>
        <w:t xml:space="preserve">Indicator 6.5.1 is: Degree of integrated water resources management </w:t>
      </w:r>
      <w:r w:rsidR="008143BC" w:rsidRPr="00DB23C9">
        <w:rPr>
          <w:rFonts w:eastAsia="Times New Roman"/>
          <w:color w:val="000000"/>
        </w:rPr>
        <w:t>implementation</w:t>
      </w:r>
      <w:r w:rsidR="00192DEB">
        <w:rPr>
          <w:rFonts w:eastAsia="Times New Roman"/>
          <w:color w:val="000000"/>
        </w:rPr>
        <w:t xml:space="preserve"> (0 – 100)</w:t>
      </w:r>
      <w:r w:rsidRPr="00DB23C9">
        <w:rPr>
          <w:rFonts w:eastAsia="Times New Roman"/>
          <w:color w:val="000000"/>
        </w:rPr>
        <w:t>.</w:t>
      </w:r>
    </w:p>
    <w:p w:rsidR="001B2314" w:rsidRPr="00DB23C9" w:rsidRDefault="006B1F0C" w:rsidP="00596471">
      <w:pPr>
        <w:pStyle w:val="Heading2"/>
        <w:numPr>
          <w:ilvl w:val="0"/>
          <w:numId w:val="0"/>
        </w:numPr>
        <w:spacing w:after="120"/>
        <w:ind w:left="578"/>
      </w:pPr>
      <w:r w:rsidRPr="00DB23C9">
        <w:t>About the Questionnaire</w:t>
      </w:r>
    </w:p>
    <w:p w:rsidR="005C4DEF" w:rsidRDefault="00273E68" w:rsidP="006B76A9">
      <w:pPr>
        <w:jc w:val="both"/>
        <w:rPr>
          <w:rFonts w:eastAsia="Times New Roman"/>
          <w:color w:val="000000"/>
        </w:rPr>
      </w:pPr>
      <w:r w:rsidRPr="00DB23C9">
        <w:rPr>
          <w:rFonts w:eastAsia="Times New Roman"/>
          <w:color w:val="000000"/>
        </w:rPr>
        <w:t xml:space="preserve">The </w:t>
      </w:r>
      <w:r w:rsidR="006B1F0C" w:rsidRPr="00DB23C9">
        <w:rPr>
          <w:rFonts w:eastAsia="Times New Roman"/>
          <w:color w:val="000000"/>
        </w:rPr>
        <w:t xml:space="preserve">questionnaire </w:t>
      </w:r>
      <w:r w:rsidRPr="00DB23C9">
        <w:rPr>
          <w:rFonts w:eastAsia="Times New Roman"/>
          <w:color w:val="000000"/>
        </w:rPr>
        <w:t xml:space="preserve">contains </w:t>
      </w:r>
      <w:r w:rsidR="005261B0" w:rsidRPr="00DB23C9">
        <w:rPr>
          <w:rFonts w:eastAsia="Times New Roman"/>
          <w:color w:val="000000"/>
        </w:rPr>
        <w:t>four sections</w:t>
      </w:r>
      <w:r w:rsidR="00A62791">
        <w:rPr>
          <w:rFonts w:eastAsia="Times New Roman"/>
          <w:color w:val="000000"/>
        </w:rPr>
        <w:t>, each</w:t>
      </w:r>
      <w:r w:rsidR="005261B0" w:rsidRPr="00DB23C9">
        <w:rPr>
          <w:rFonts w:eastAsia="Times New Roman"/>
          <w:color w:val="000000"/>
        </w:rPr>
        <w:t xml:space="preserve"> covering </w:t>
      </w:r>
      <w:proofErr w:type="spellStart"/>
      <w:r w:rsidR="00A62791">
        <w:rPr>
          <w:rFonts w:eastAsia="Times New Roman"/>
          <w:color w:val="000000"/>
        </w:rPr>
        <w:t>a</w:t>
      </w:r>
      <w:r w:rsidR="005261B0" w:rsidRPr="00DB23C9">
        <w:rPr>
          <w:rFonts w:eastAsia="Times New Roman"/>
          <w:color w:val="000000"/>
        </w:rPr>
        <w:t>key</w:t>
      </w:r>
      <w:proofErr w:type="spellEnd"/>
      <w:r w:rsidR="005261B0" w:rsidRPr="00DB23C9">
        <w:rPr>
          <w:rFonts w:eastAsia="Times New Roman"/>
          <w:color w:val="000000"/>
        </w:rPr>
        <w:t xml:space="preserve"> </w:t>
      </w:r>
      <w:r w:rsidR="00456129">
        <w:rPr>
          <w:rFonts w:eastAsia="Times New Roman"/>
          <w:color w:val="000000"/>
        </w:rPr>
        <w:t>component</w:t>
      </w:r>
      <w:r w:rsidR="005261B0" w:rsidRPr="00DB23C9">
        <w:rPr>
          <w:rFonts w:eastAsia="Times New Roman"/>
          <w:color w:val="000000"/>
        </w:rPr>
        <w:t xml:space="preserve"> of IWRM: </w:t>
      </w:r>
    </w:p>
    <w:p w:rsidR="00CF62AF" w:rsidRDefault="00CF62AF" w:rsidP="00CF62AF">
      <w:pPr>
        <w:spacing w:after="0"/>
        <w:ind w:left="340"/>
      </w:pPr>
      <w:r w:rsidRPr="00057D8A">
        <w:rPr>
          <w:b/>
        </w:rPr>
        <w:t xml:space="preserve">1. Enabling </w:t>
      </w:r>
      <w:proofErr w:type="spellStart"/>
      <w:r w:rsidRPr="00057D8A">
        <w:rPr>
          <w:b/>
        </w:rPr>
        <w:t>Environment</w:t>
      </w:r>
      <w:proofErr w:type="gramStart"/>
      <w:r w:rsidRPr="00057D8A">
        <w:rPr>
          <w:b/>
        </w:rPr>
        <w:t>:</w:t>
      </w:r>
      <w:r w:rsidR="005173F9">
        <w:t>Creating</w:t>
      </w:r>
      <w:proofErr w:type="spellEnd"/>
      <w:proofErr w:type="gramEnd"/>
      <w:r w:rsidR="005173F9">
        <w:t xml:space="preserve"> the conditions that help to supp</w:t>
      </w:r>
      <w:r w:rsidR="00C57049">
        <w:t xml:space="preserve">ort the implementation of IWRM, which includes </w:t>
      </w:r>
      <w:r w:rsidR="005173F9">
        <w:t xml:space="preserve">the most typical </w:t>
      </w:r>
      <w:r w:rsidR="005173F9" w:rsidRPr="000B71A4">
        <w:rPr>
          <w:lang w:val="en-US"/>
        </w:rPr>
        <w:t>policy</w:t>
      </w:r>
      <w:r w:rsidR="005173F9" w:rsidRPr="00D4463A">
        <w:rPr>
          <w:lang w:val="en-US"/>
        </w:rPr>
        <w:t>, legal</w:t>
      </w:r>
      <w:r w:rsidR="005173F9" w:rsidRPr="000B71A4">
        <w:rPr>
          <w:lang w:val="en-US"/>
        </w:rPr>
        <w:t xml:space="preserve"> and strategic planning </w:t>
      </w:r>
      <w:r w:rsidR="005173F9">
        <w:rPr>
          <w:lang w:val="en-US"/>
        </w:rPr>
        <w:t>tools for IWRM.</w:t>
      </w:r>
    </w:p>
    <w:p w:rsidR="00CF62AF" w:rsidRDefault="00CF62AF" w:rsidP="00CF62AF">
      <w:pPr>
        <w:spacing w:after="0"/>
        <w:ind w:left="340"/>
      </w:pPr>
      <w:r w:rsidRPr="00057D8A">
        <w:rPr>
          <w:b/>
        </w:rPr>
        <w:t>2. Institutions</w:t>
      </w:r>
      <w:r w:rsidR="0056663C">
        <w:rPr>
          <w:b/>
        </w:rPr>
        <w:t xml:space="preserve"> and </w:t>
      </w:r>
      <w:proofErr w:type="spellStart"/>
      <w:r w:rsidR="0056663C">
        <w:rPr>
          <w:b/>
        </w:rPr>
        <w:t>Participation</w:t>
      </w:r>
      <w:proofErr w:type="gramStart"/>
      <w:r w:rsidRPr="00057D8A">
        <w:rPr>
          <w:b/>
        </w:rPr>
        <w:t>:</w:t>
      </w:r>
      <w:r w:rsidR="00C57049">
        <w:t>T</w:t>
      </w:r>
      <w:r w:rsidR="005173F9">
        <w:t>he</w:t>
      </w:r>
      <w:proofErr w:type="spellEnd"/>
      <w:proofErr w:type="gramEnd"/>
      <w:r w:rsidR="005173F9">
        <w:t xml:space="preserve"> range and roles of political, social, economic and administrative institutions</w:t>
      </w:r>
      <w:r w:rsidR="00973179">
        <w:t xml:space="preserve"> and </w:t>
      </w:r>
      <w:r w:rsidR="00E9010E">
        <w:t xml:space="preserve">other </w:t>
      </w:r>
      <w:r w:rsidR="00973179">
        <w:t>stakeholder groups</w:t>
      </w:r>
      <w:r w:rsidR="005173F9">
        <w:t xml:space="preserve"> that help to support the implementation of IWRM</w:t>
      </w:r>
      <w:r w:rsidR="00484603">
        <w:t>.</w:t>
      </w:r>
    </w:p>
    <w:p w:rsidR="00CF62AF" w:rsidRDefault="00CF62AF" w:rsidP="00CF62AF">
      <w:pPr>
        <w:spacing w:after="0"/>
        <w:ind w:left="340"/>
      </w:pPr>
      <w:r w:rsidRPr="00057D8A">
        <w:rPr>
          <w:b/>
        </w:rPr>
        <w:t xml:space="preserve">3. Management Instruments: </w:t>
      </w:r>
      <w:r w:rsidR="00484603">
        <w:t xml:space="preserve">The tools and activities that enable decision-makers and users to make rational and informed choices between alternative actions. </w:t>
      </w:r>
    </w:p>
    <w:p w:rsidR="00CF62AF" w:rsidRDefault="00CF62AF" w:rsidP="000E2AD4">
      <w:pPr>
        <w:spacing w:after="120"/>
        <w:ind w:left="340"/>
      </w:pPr>
      <w:r w:rsidRPr="00057D8A">
        <w:rPr>
          <w:b/>
        </w:rPr>
        <w:t xml:space="preserve">4. </w:t>
      </w:r>
      <w:proofErr w:type="spellStart"/>
      <w:r w:rsidRPr="00057D8A">
        <w:rPr>
          <w:b/>
        </w:rPr>
        <w:t>Financing</w:t>
      </w:r>
      <w:proofErr w:type="gramStart"/>
      <w:r w:rsidRPr="00057D8A">
        <w:rPr>
          <w:b/>
        </w:rPr>
        <w:t>:</w:t>
      </w:r>
      <w:r w:rsidR="00484603">
        <w:t>Budgeting</w:t>
      </w:r>
      <w:proofErr w:type="spellEnd"/>
      <w:proofErr w:type="gramEnd"/>
      <w:r w:rsidR="00484603">
        <w:t xml:space="preserve"> and </w:t>
      </w:r>
      <w:r w:rsidR="005E2096">
        <w:t>financing</w:t>
      </w:r>
      <w:r w:rsidR="00484603">
        <w:t xml:space="preserve"> made available and used for water resources development and management from various sources.</w:t>
      </w:r>
    </w:p>
    <w:p w:rsidR="008A2443" w:rsidRDefault="008A2443" w:rsidP="006B76A9">
      <w:pPr>
        <w:jc w:val="both"/>
        <w:rPr>
          <w:rFonts w:eastAsia="Times New Roman"/>
          <w:color w:val="000000"/>
        </w:rPr>
      </w:pPr>
      <w:r w:rsidRPr="00D149B9">
        <w:rPr>
          <w:rFonts w:eastAsia="Times New Roman"/>
          <w:color w:val="000000"/>
        </w:rPr>
        <w:t>E</w:t>
      </w:r>
      <w:r w:rsidR="005261B0" w:rsidRPr="00D149B9">
        <w:rPr>
          <w:rFonts w:eastAsia="Times New Roman"/>
          <w:color w:val="000000"/>
        </w:rPr>
        <w:t xml:space="preserve">ach section has two sub-sections covering the “National” and “Other” </w:t>
      </w:r>
      <w:r w:rsidR="008143BC" w:rsidRPr="00D149B9">
        <w:rPr>
          <w:rFonts w:eastAsia="Times New Roman"/>
          <w:color w:val="000000"/>
        </w:rPr>
        <w:t>levels</w:t>
      </w:r>
      <w:r w:rsidR="005261B0" w:rsidRPr="00D149B9">
        <w:rPr>
          <w:rFonts w:eastAsia="Times New Roman"/>
          <w:color w:val="000000"/>
        </w:rPr>
        <w:t>.</w:t>
      </w:r>
      <w:r w:rsidR="00055AFB">
        <w:rPr>
          <w:rFonts w:eastAsia="Times New Roman"/>
          <w:color w:val="000000"/>
        </w:rPr>
        <w:t xml:space="preserve"> Various </w:t>
      </w:r>
      <w:r w:rsidR="00031B19">
        <w:rPr>
          <w:rFonts w:eastAsia="Times New Roman"/>
          <w:color w:val="000000"/>
        </w:rPr>
        <w:t>levels are covered to address</w:t>
      </w:r>
      <w:r w:rsidR="00055AFB">
        <w:rPr>
          <w:rFonts w:eastAsia="Times New Roman"/>
          <w:color w:val="000000"/>
        </w:rPr>
        <w:t xml:space="preserve"> the target 6.5 wording “… at all levels.” </w:t>
      </w:r>
      <w:r w:rsidR="001C312B">
        <w:rPr>
          <w:rFonts w:eastAsia="Times New Roman"/>
          <w:color w:val="000000"/>
        </w:rPr>
        <w:t xml:space="preserve">“Other” levels include sub-national, basin, local and </w:t>
      </w:r>
      <w:proofErr w:type="spellStart"/>
      <w:r w:rsidR="001C312B">
        <w:rPr>
          <w:rFonts w:eastAsia="Times New Roman"/>
          <w:color w:val="000000"/>
        </w:rPr>
        <w:t>transboundary</w:t>
      </w:r>
      <w:proofErr w:type="spellEnd"/>
      <w:r w:rsidR="00C071E0">
        <w:rPr>
          <w:rFonts w:eastAsia="Times New Roman"/>
          <w:color w:val="000000"/>
        </w:rPr>
        <w:t xml:space="preserve"> (see glossary)</w:t>
      </w:r>
      <w:r w:rsidR="001C312B">
        <w:rPr>
          <w:rFonts w:eastAsia="Times New Roman"/>
          <w:color w:val="000000"/>
        </w:rPr>
        <w:t>.</w:t>
      </w:r>
      <w:r w:rsidR="00E0439B">
        <w:rPr>
          <w:rFonts w:eastAsia="Times New Roman"/>
          <w:color w:val="000000"/>
        </w:rPr>
        <w:t xml:space="preserve"> Questions relate to these levels depending on their relevance to the particular aspect of IWRM.</w:t>
      </w:r>
    </w:p>
    <w:p w:rsidR="00340A6A" w:rsidRDefault="001D71F8" w:rsidP="006B76A9">
      <w:pPr>
        <w:jc w:val="both"/>
        <w:rPr>
          <w:rFonts w:eastAsia="Times New Roman"/>
          <w:color w:val="000000"/>
        </w:rPr>
      </w:pPr>
      <w:r>
        <w:rPr>
          <w:rFonts w:eastAsia="Times New Roman"/>
          <w:color w:val="000000"/>
        </w:rPr>
        <w:t xml:space="preserve">For each question, a score between 0 and 100 </w:t>
      </w:r>
      <w:r w:rsidR="004E7D0E">
        <w:rPr>
          <w:rFonts w:eastAsia="Times New Roman"/>
          <w:color w:val="000000"/>
        </w:rPr>
        <w:t xml:space="preserve">should </w:t>
      </w:r>
      <w:r>
        <w:rPr>
          <w:rFonts w:eastAsia="Times New Roman"/>
          <w:color w:val="000000"/>
        </w:rPr>
        <w:t>be selected, in increments of 10</w:t>
      </w:r>
      <w:r w:rsidR="004E7D0E">
        <w:rPr>
          <w:rFonts w:eastAsia="Times New Roman"/>
          <w:color w:val="000000"/>
        </w:rPr>
        <w:t>, unless the country judges the question to be ‘not applicable (n/a)’</w:t>
      </w:r>
      <w:r>
        <w:rPr>
          <w:rFonts w:eastAsia="Times New Roman"/>
          <w:color w:val="000000"/>
        </w:rPr>
        <w:t>. The score selection is guided by descriptive text for six thresholds</w:t>
      </w:r>
      <w:r w:rsidR="00CB6567">
        <w:rPr>
          <w:rFonts w:eastAsia="Times New Roman"/>
          <w:color w:val="000000"/>
        </w:rPr>
        <w:t xml:space="preserve">, which are specific to each </w:t>
      </w:r>
      <w:proofErr w:type="spellStart"/>
      <w:r w:rsidR="00CB6567">
        <w:rPr>
          <w:rFonts w:eastAsia="Times New Roman"/>
          <w:color w:val="000000"/>
        </w:rPr>
        <w:t>question</w:t>
      </w:r>
      <w:r w:rsidR="00D3139E">
        <w:rPr>
          <w:rFonts w:eastAsia="Times New Roman"/>
          <w:color w:val="000000"/>
        </w:rPr>
        <w:t>.</w:t>
      </w:r>
      <w:r w:rsidR="00F4724A">
        <w:rPr>
          <w:rFonts w:eastAsia="Times New Roman"/>
          <w:color w:val="000000"/>
        </w:rPr>
        <w:t>If</w:t>
      </w:r>
      <w:proofErr w:type="spellEnd"/>
      <w:r w:rsidR="00F4724A">
        <w:rPr>
          <w:rFonts w:eastAsia="Times New Roman"/>
          <w:color w:val="000000"/>
        </w:rPr>
        <w:t xml:space="preserve"> a country judges the </w:t>
      </w:r>
      <w:r w:rsidR="005064E1">
        <w:rPr>
          <w:rFonts w:eastAsia="Times New Roman"/>
          <w:color w:val="000000"/>
        </w:rPr>
        <w:t xml:space="preserve">degree </w:t>
      </w:r>
      <w:r w:rsidR="00F4724A">
        <w:rPr>
          <w:rFonts w:eastAsia="Times New Roman"/>
          <w:color w:val="000000"/>
        </w:rPr>
        <w:t xml:space="preserve">of implementation to be between two </w:t>
      </w:r>
      <w:r w:rsidR="00F4724A">
        <w:rPr>
          <w:rFonts w:eastAsia="Times New Roman"/>
          <w:color w:val="000000"/>
        </w:rPr>
        <w:lastRenderedPageBreak/>
        <w:t xml:space="preserve">thresholds, the increment of 10 between the two thresholds may be selected. </w:t>
      </w:r>
      <w:r w:rsidR="00FF368B">
        <w:rPr>
          <w:rFonts w:eastAsia="Times New Roman"/>
          <w:color w:val="000000"/>
        </w:rPr>
        <w:t xml:space="preserve">The potential </w:t>
      </w:r>
      <w:r w:rsidR="003053AF">
        <w:rPr>
          <w:rFonts w:eastAsia="Times New Roman"/>
          <w:color w:val="000000"/>
        </w:rPr>
        <w:t xml:space="preserve">scores that may be given </w:t>
      </w:r>
      <w:r w:rsidR="00FF368B">
        <w:rPr>
          <w:rFonts w:eastAsia="Times New Roman"/>
          <w:color w:val="000000"/>
        </w:rPr>
        <w:t xml:space="preserve">for each question </w:t>
      </w:r>
      <w:r w:rsidR="003053AF">
        <w:rPr>
          <w:rFonts w:eastAsia="Times New Roman"/>
          <w:color w:val="000000"/>
        </w:rPr>
        <w:t xml:space="preserve">are: 0, 10, 20, 30, 40, 50, 60, 70, 80, 90, </w:t>
      </w:r>
      <w:proofErr w:type="gramStart"/>
      <w:r w:rsidR="003053AF">
        <w:rPr>
          <w:rFonts w:eastAsia="Times New Roman"/>
          <w:color w:val="000000"/>
        </w:rPr>
        <w:t>100</w:t>
      </w:r>
      <w:proofErr w:type="gramEnd"/>
      <w:r w:rsidR="003053AF">
        <w:rPr>
          <w:rFonts w:eastAsia="Times New Roman"/>
          <w:color w:val="000000"/>
        </w:rPr>
        <w:t xml:space="preserve">. </w:t>
      </w:r>
    </w:p>
    <w:p w:rsidR="00880E96" w:rsidRPr="00DB23C9" w:rsidRDefault="000F2341" w:rsidP="006B76A9">
      <w:pPr>
        <w:jc w:val="both"/>
      </w:pPr>
      <w:r w:rsidRPr="00DB23C9">
        <w:t xml:space="preserve">Respondents are </w:t>
      </w:r>
      <w:r w:rsidRPr="00E9010E">
        <w:t>strongly encouraged</w:t>
      </w:r>
      <w:r w:rsidRPr="00DB23C9">
        <w:t xml:space="preserve"> to add </w:t>
      </w:r>
      <w:r>
        <w:t xml:space="preserve">their </w:t>
      </w:r>
      <w:r w:rsidR="00B434DA">
        <w:t xml:space="preserve">justification </w:t>
      </w:r>
      <w:r>
        <w:t>for the score given</w:t>
      </w:r>
      <w:r w:rsidRPr="00DB23C9">
        <w:t xml:space="preserve"> in the space provided after each question</w:t>
      </w:r>
      <w:r w:rsidR="00B434DA">
        <w:t xml:space="preserve">, referencing evidence wherever possible (e.g. quoting reports, laws, plans </w:t>
      </w:r>
      <w:r w:rsidR="00042F1D">
        <w:t>etc.</w:t>
      </w:r>
      <w:r w:rsidR="00B434DA">
        <w:t>)</w:t>
      </w:r>
      <w:r w:rsidRPr="00DB23C9">
        <w:t>.</w:t>
      </w:r>
      <w:r w:rsidR="00F57E67" w:rsidRPr="00F57E67">
        <w:t xml:space="preserve">Respondents </w:t>
      </w:r>
      <w:r w:rsidR="009E0F80">
        <w:t xml:space="preserve">are also welcome to provide additional relevant information or links to further documentation in the spaces provided after each </w:t>
      </w:r>
      <w:proofErr w:type="spellStart"/>
      <w:r w:rsidR="009E0F80">
        <w:t>question.</w:t>
      </w:r>
      <w:r w:rsidR="00880E96" w:rsidRPr="00DB23C9">
        <w:t>Note</w:t>
      </w:r>
      <w:proofErr w:type="spellEnd"/>
      <w:r w:rsidR="00880E96" w:rsidRPr="00DB23C9">
        <w:t xml:space="preserve"> that </w:t>
      </w:r>
      <w:r w:rsidR="000426C1" w:rsidRPr="00DB23C9">
        <w:t>if</w:t>
      </w:r>
      <w:r w:rsidR="00063D93">
        <w:t xml:space="preserve"> ‘Very high’ or</w:t>
      </w:r>
      <w:r w:rsidR="000426C1" w:rsidRPr="00DB23C9">
        <w:t xml:space="preserve"> ‘n/a’ (not applicable) is selected as a response to any of the </w:t>
      </w:r>
      <w:proofErr w:type="gramStart"/>
      <w:r w:rsidR="000426C1" w:rsidRPr="00DB23C9">
        <w:t>questions,</w:t>
      </w:r>
      <w:proofErr w:type="gramEnd"/>
      <w:r w:rsidR="000426C1" w:rsidRPr="00DB23C9">
        <w:t xml:space="preserve"> the respondents are </w:t>
      </w:r>
      <w:r w:rsidR="000426C1" w:rsidRPr="00E9010E">
        <w:t>required</w:t>
      </w:r>
      <w:r w:rsidR="000426C1" w:rsidRPr="00DB23C9">
        <w:t xml:space="preserve"> to provide a brief </w:t>
      </w:r>
      <w:r w:rsidR="00063D93">
        <w:t>justification</w:t>
      </w:r>
      <w:r w:rsidR="000426C1" w:rsidRPr="00DB23C9">
        <w:t xml:space="preserve"> for this. </w:t>
      </w:r>
    </w:p>
    <w:p w:rsidR="005642BC" w:rsidRPr="00DB23C9" w:rsidRDefault="005642BC" w:rsidP="00BF5E9E">
      <w:pPr>
        <w:pStyle w:val="Heading2"/>
        <w:numPr>
          <w:ilvl w:val="0"/>
          <w:numId w:val="0"/>
        </w:numPr>
        <w:spacing w:after="240"/>
        <w:ind w:left="578" w:hanging="576"/>
      </w:pPr>
      <w:r w:rsidRPr="00DB23C9">
        <w:t>Glossary</w:t>
      </w:r>
    </w:p>
    <w:p w:rsidR="00C47760" w:rsidRPr="00DB23C9" w:rsidRDefault="00C47760" w:rsidP="00984C95">
      <w:pPr>
        <w:pStyle w:val="ListParagraph"/>
        <w:numPr>
          <w:ilvl w:val="0"/>
          <w:numId w:val="10"/>
        </w:numPr>
        <w:spacing w:after="0"/>
        <w:ind w:left="425" w:hanging="357"/>
      </w:pPr>
      <w:r>
        <w:rPr>
          <w:b/>
        </w:rPr>
        <w:t>Authorities / o</w:t>
      </w:r>
      <w:r w:rsidRPr="00DB23C9">
        <w:rPr>
          <w:b/>
        </w:rPr>
        <w:t>rganizations /institutions / departments:</w:t>
      </w:r>
      <w:r w:rsidRPr="00DB23C9">
        <w:t xml:space="preserve"> administrative units. </w:t>
      </w:r>
    </w:p>
    <w:p w:rsidR="007B4CC1" w:rsidRPr="00DB23C9" w:rsidRDefault="007B4CC1" w:rsidP="00984C95">
      <w:pPr>
        <w:pStyle w:val="BodyA"/>
        <w:numPr>
          <w:ilvl w:val="0"/>
          <w:numId w:val="10"/>
        </w:numPr>
        <w:spacing w:after="0"/>
        <w:ind w:left="425" w:hanging="357"/>
        <w:contextualSpacing/>
        <w:rPr>
          <w:lang w:val="en-GB"/>
        </w:rPr>
      </w:pPr>
      <w:proofErr w:type="spellStart"/>
      <w:r w:rsidRPr="00DB23C9">
        <w:rPr>
          <w:b/>
          <w:lang w:val="en-GB"/>
        </w:rPr>
        <w:t>Basins</w:t>
      </w:r>
      <w:proofErr w:type="gramStart"/>
      <w:r w:rsidRPr="00DB23C9">
        <w:rPr>
          <w:b/>
          <w:lang w:val="en-GB"/>
        </w:rPr>
        <w:t>:</w:t>
      </w:r>
      <w:r w:rsidR="00933E44">
        <w:rPr>
          <w:lang w:val="en-GB"/>
        </w:rPr>
        <w:t>I</w:t>
      </w:r>
      <w:r w:rsidRPr="00DB23C9">
        <w:rPr>
          <w:lang w:val="en-GB"/>
        </w:rPr>
        <w:t>ncludes</w:t>
      </w:r>
      <w:proofErr w:type="spellEnd"/>
      <w:proofErr w:type="gramEnd"/>
      <w:r w:rsidRPr="00DB23C9">
        <w:rPr>
          <w:lang w:val="en-GB"/>
        </w:rPr>
        <w:t xml:space="preserve"> rivers, lakes and aquifers, unless otherwise stipulated. </w:t>
      </w:r>
      <w:r w:rsidR="005436B0">
        <w:rPr>
          <w:lang w:val="en-GB"/>
        </w:rPr>
        <w:t>For surface water, t</w:t>
      </w:r>
      <w:r w:rsidRPr="00DB23C9">
        <w:rPr>
          <w:lang w:val="en-GB"/>
        </w:rPr>
        <w:t xml:space="preserve">he term is interchangeable with ‘catchments’ and ‘watersheds’. </w:t>
      </w:r>
    </w:p>
    <w:p w:rsidR="00F27D4A" w:rsidRDefault="00F27D4A" w:rsidP="00984C95">
      <w:pPr>
        <w:pStyle w:val="ListParagraph"/>
        <w:numPr>
          <w:ilvl w:val="0"/>
          <w:numId w:val="10"/>
        </w:numPr>
        <w:ind w:left="426"/>
        <w:rPr>
          <w:b/>
        </w:rPr>
      </w:pPr>
      <w:r>
        <w:rPr>
          <w:b/>
        </w:rPr>
        <w:t xml:space="preserve">Federal countries: </w:t>
      </w:r>
      <w:r w:rsidR="00933E44">
        <w:t>R</w:t>
      </w:r>
      <w:r>
        <w:t>efers to countries made up of federated states, provinces, territories</w:t>
      </w:r>
      <w:r w:rsidR="008A7B38">
        <w:t xml:space="preserve"> or similar terms. </w:t>
      </w:r>
    </w:p>
    <w:p w:rsidR="0092445F" w:rsidRDefault="00DA63B3" w:rsidP="00984C95">
      <w:pPr>
        <w:pStyle w:val="ListParagraph"/>
        <w:numPr>
          <w:ilvl w:val="0"/>
          <w:numId w:val="10"/>
        </w:numPr>
        <w:ind w:left="426"/>
      </w:pPr>
      <w:r w:rsidRPr="0092445F">
        <w:rPr>
          <w:b/>
        </w:rPr>
        <w:t xml:space="preserve">IWRM: </w:t>
      </w:r>
      <w:r w:rsidR="00E60D45">
        <w:t xml:space="preserve">Integrated Water Resources Management (IWRM) is </w:t>
      </w:r>
      <w:r w:rsidR="00CC4C91" w:rsidRPr="00CC4C91">
        <w:t xml:space="preserve">a </w:t>
      </w:r>
      <w:r w:rsidR="00E60D45" w:rsidRPr="00CC4C91">
        <w:t>process that</w:t>
      </w:r>
      <w:r w:rsidR="00CC4C91" w:rsidRPr="00CC4C91">
        <w:t xml:space="preserve"> promotes the coordinated development and management of water, land and related resources in order to maximise the resultant economic and social welfare in an equitable manner without compromising the sustainability of vital ecosystems.</w:t>
      </w:r>
      <w:r w:rsidR="0092445F">
        <w:t xml:space="preserve"> IWRM is not an end in itself but a means of achieving three key strategic objectives: </w:t>
      </w:r>
    </w:p>
    <w:p w:rsidR="0092445F" w:rsidRDefault="0092445F" w:rsidP="00984C95">
      <w:pPr>
        <w:pStyle w:val="ListParagraph"/>
        <w:numPr>
          <w:ilvl w:val="1"/>
          <w:numId w:val="10"/>
        </w:numPr>
      </w:pPr>
      <w:r>
        <w:t xml:space="preserve">efficiency to </w:t>
      </w:r>
      <w:r w:rsidR="00D54927">
        <w:t>use</w:t>
      </w:r>
      <w:r>
        <w:t xml:space="preserve"> water resources </w:t>
      </w:r>
      <w:r w:rsidR="00D54927">
        <w:t xml:space="preserve">in the best way </w:t>
      </w:r>
      <w:r>
        <w:t xml:space="preserve"> possible;</w:t>
      </w:r>
    </w:p>
    <w:p w:rsidR="0092445F" w:rsidRDefault="0092445F" w:rsidP="00984C95">
      <w:pPr>
        <w:pStyle w:val="ListParagraph"/>
        <w:numPr>
          <w:ilvl w:val="1"/>
          <w:numId w:val="10"/>
        </w:numPr>
      </w:pPr>
      <w:r>
        <w:t>equity in the allocation of water across social and economic groups;</w:t>
      </w:r>
    </w:p>
    <w:p w:rsidR="00DA63B3" w:rsidRDefault="0092445F" w:rsidP="00984C95">
      <w:pPr>
        <w:pStyle w:val="ListParagraph"/>
        <w:numPr>
          <w:ilvl w:val="1"/>
          <w:numId w:val="10"/>
        </w:numPr>
        <w:rPr>
          <w:b/>
        </w:rPr>
      </w:pPr>
      <w:proofErr w:type="gramStart"/>
      <w:r>
        <w:t>environmental</w:t>
      </w:r>
      <w:proofErr w:type="gramEnd"/>
      <w:r>
        <w:t xml:space="preserve"> sustainability, to protect the water resource base</w:t>
      </w:r>
      <w:r w:rsidR="00D54927">
        <w:t>, as well as</w:t>
      </w:r>
      <w:r>
        <w:t xml:space="preserve"> associated ecosystems.</w:t>
      </w:r>
    </w:p>
    <w:p w:rsidR="007B4CC1" w:rsidRPr="00DB23C9" w:rsidRDefault="007B4CC1" w:rsidP="00984C95">
      <w:pPr>
        <w:pStyle w:val="ListParagraph"/>
        <w:numPr>
          <w:ilvl w:val="0"/>
          <w:numId w:val="10"/>
        </w:numPr>
        <w:ind w:left="426"/>
        <w:rPr>
          <w:b/>
        </w:rPr>
      </w:pPr>
      <w:r w:rsidRPr="00DB23C9">
        <w:rPr>
          <w:b/>
        </w:rPr>
        <w:t xml:space="preserve">‘Most significant’ interstate basins: </w:t>
      </w:r>
      <w:r w:rsidRPr="00DB23C9">
        <w:t xml:space="preserve">For federal countries only. Basins that cross state/provincial borders and are of reasonably high significance to those states and/or the country. </w:t>
      </w:r>
    </w:p>
    <w:p w:rsidR="005642BC" w:rsidRPr="00DB23C9" w:rsidRDefault="00375697" w:rsidP="00984C95">
      <w:pPr>
        <w:pStyle w:val="ListParagraph"/>
        <w:numPr>
          <w:ilvl w:val="0"/>
          <w:numId w:val="10"/>
        </w:numPr>
        <w:ind w:left="425" w:hanging="357"/>
      </w:pPr>
      <w:r w:rsidRPr="00DB23C9">
        <w:rPr>
          <w:b/>
        </w:rPr>
        <w:t>National</w:t>
      </w:r>
      <w:r w:rsidR="00EC63C7" w:rsidRPr="00DB23C9">
        <w:rPr>
          <w:b/>
        </w:rPr>
        <w:t xml:space="preserve"> (level)</w:t>
      </w:r>
      <w:proofErr w:type="gramStart"/>
      <w:r w:rsidR="005642BC" w:rsidRPr="00DB23C9">
        <w:rPr>
          <w:b/>
        </w:rPr>
        <w:t>:</w:t>
      </w:r>
      <w:r w:rsidR="00933E44">
        <w:t>R</w:t>
      </w:r>
      <w:r w:rsidR="00644466" w:rsidRPr="00DB23C9">
        <w:t>efers</w:t>
      </w:r>
      <w:proofErr w:type="gramEnd"/>
      <w:r w:rsidR="00644466" w:rsidRPr="00DB23C9">
        <w:t xml:space="preserve"> to the highest level of </w:t>
      </w:r>
      <w:r w:rsidR="00314BBA" w:rsidRPr="00DB23C9">
        <w:t>administration</w:t>
      </w:r>
      <w:r w:rsidR="00644466" w:rsidRPr="00DB23C9">
        <w:t xml:space="preserve"> in a country. </w:t>
      </w:r>
    </w:p>
    <w:p w:rsidR="005642BC" w:rsidRPr="00DB23C9" w:rsidRDefault="00375697" w:rsidP="00984C95">
      <w:pPr>
        <w:pStyle w:val="ListParagraph"/>
        <w:numPr>
          <w:ilvl w:val="0"/>
          <w:numId w:val="10"/>
        </w:numPr>
        <w:spacing w:after="0"/>
        <w:ind w:left="425" w:hanging="357"/>
      </w:pPr>
      <w:r w:rsidRPr="00DB23C9">
        <w:rPr>
          <w:b/>
        </w:rPr>
        <w:t xml:space="preserve">Sub-national </w:t>
      </w:r>
      <w:r w:rsidR="005642BC" w:rsidRPr="00DB23C9">
        <w:rPr>
          <w:b/>
        </w:rPr>
        <w:t>/state</w:t>
      </w:r>
      <w:r w:rsidR="00314BBA" w:rsidRPr="00DB23C9">
        <w:rPr>
          <w:b/>
        </w:rPr>
        <w:t xml:space="preserve"> (level)</w:t>
      </w:r>
      <w:proofErr w:type="gramStart"/>
      <w:r w:rsidR="005642BC" w:rsidRPr="00DB23C9">
        <w:rPr>
          <w:b/>
        </w:rPr>
        <w:t>:</w:t>
      </w:r>
      <w:r w:rsidR="006F7EBE" w:rsidRPr="00DB23C9">
        <w:t>refers</w:t>
      </w:r>
      <w:proofErr w:type="gramEnd"/>
      <w:r w:rsidR="006F7EBE" w:rsidRPr="00DB23C9">
        <w:t xml:space="preserve"> to levels of </w:t>
      </w:r>
      <w:r w:rsidR="00314BBA" w:rsidRPr="00DB23C9">
        <w:t>administration</w:t>
      </w:r>
      <w:r w:rsidR="006F7EBE" w:rsidRPr="00DB23C9">
        <w:t xml:space="preserve"> other than national. For federated countries, these are likely to be provinces or states. Non-federated countries may still have sub-national jurisdictions with some responsibility for water resources management, e.g. regions, counties, departments. </w:t>
      </w:r>
    </w:p>
    <w:p w:rsidR="00004A41" w:rsidRPr="00784751" w:rsidRDefault="00004A41" w:rsidP="00984C95">
      <w:pPr>
        <w:pStyle w:val="ListParagraph"/>
        <w:numPr>
          <w:ilvl w:val="0"/>
          <w:numId w:val="10"/>
        </w:numPr>
        <w:ind w:left="450" w:hanging="450"/>
      </w:pPr>
      <w:r w:rsidRPr="00DB23C9">
        <w:rPr>
          <w:b/>
        </w:rPr>
        <w:t xml:space="preserve">Programs: </w:t>
      </w:r>
      <w:r w:rsidRPr="00DB23C9">
        <w:t xml:space="preserve">Nation-wide plans of action </w:t>
      </w:r>
      <w:r>
        <w:t xml:space="preserve">with long-term objectives, </w:t>
      </w:r>
      <w:r w:rsidRPr="00DB23C9">
        <w:t xml:space="preserve">for example </w:t>
      </w:r>
      <w:r>
        <w:t xml:space="preserve">to </w:t>
      </w:r>
      <w:r w:rsidRPr="00DB23C9">
        <w:t>strengthen monitoring, knowledge sharing and capacity development</w:t>
      </w:r>
      <w:r>
        <w:t>,</w:t>
      </w:r>
      <w:r w:rsidRPr="00DB23C9">
        <w:t xml:space="preserve"> with details on what work is to be done, by whom, when, and what means or resources will be used</w:t>
      </w:r>
      <w:r w:rsidRPr="00DB23C9">
        <w:rPr>
          <w:b/>
        </w:rPr>
        <w:t>.</w:t>
      </w:r>
    </w:p>
    <w:p w:rsidR="003E7D2D" w:rsidRPr="00DB23C9" w:rsidRDefault="003E7D2D" w:rsidP="00984C95">
      <w:pPr>
        <w:pStyle w:val="ListParagraph"/>
        <w:numPr>
          <w:ilvl w:val="0"/>
          <w:numId w:val="10"/>
        </w:numPr>
        <w:ind w:left="425" w:hanging="357"/>
        <w:rPr>
          <w:b/>
        </w:rPr>
      </w:pPr>
      <w:r w:rsidRPr="00DB23C9">
        <w:rPr>
          <w:b/>
        </w:rPr>
        <w:t xml:space="preserve">Stakeholders: </w:t>
      </w:r>
      <w:r w:rsidR="002E6C2C" w:rsidRPr="002E6C2C">
        <w:t xml:space="preserve">In this </w:t>
      </w:r>
      <w:r w:rsidR="005E2096">
        <w:t>questionnaire</w:t>
      </w:r>
      <w:r w:rsidR="002E6C2C" w:rsidRPr="002E6C2C">
        <w:t xml:space="preserve">, stakeholders are </w:t>
      </w:r>
      <w:r w:rsidR="00484603">
        <w:t>the main groups important for water resources management, development and use</w:t>
      </w:r>
    </w:p>
    <w:p w:rsidR="001A7AED" w:rsidRDefault="003E7D2D" w:rsidP="00984C95">
      <w:pPr>
        <w:pStyle w:val="ListParagraph"/>
        <w:numPr>
          <w:ilvl w:val="0"/>
          <w:numId w:val="10"/>
        </w:numPr>
        <w:ind w:left="450" w:hanging="450"/>
        <w:sectPr w:rsidR="001A7AED" w:rsidSect="00191F39">
          <w:footerReference w:type="even" r:id="rId9"/>
          <w:footerReference w:type="default" r:id="rId10"/>
          <w:pgSz w:w="16838" w:h="11906" w:orient="landscape"/>
          <w:pgMar w:top="1021" w:right="1021" w:bottom="1021" w:left="1021" w:header="709" w:footer="709" w:gutter="0"/>
          <w:cols w:space="708"/>
          <w:docGrid w:linePitch="360"/>
        </w:sectPr>
      </w:pPr>
      <w:r w:rsidRPr="00F57E67">
        <w:rPr>
          <w:b/>
        </w:rPr>
        <w:t xml:space="preserve">Water Resources </w:t>
      </w:r>
      <w:proofErr w:type="spellStart"/>
      <w:r w:rsidRPr="00F57E67">
        <w:rPr>
          <w:b/>
        </w:rPr>
        <w:t>Management</w:t>
      </w:r>
      <w:r w:rsidR="008B73C2" w:rsidRPr="008B73C2">
        <w:t>is</w:t>
      </w:r>
      <w:proofErr w:type="spellEnd"/>
      <w:r w:rsidR="008B73C2" w:rsidRPr="008B73C2">
        <w:t xml:space="preserve"> the activity of planning, developing, distributing and managing the optimum use of water resources. Ideally, water resource management planning has regard to all the competing demands for water and seeks to allocate water on an equitable basis to satisfy all uses and demands.</w:t>
      </w:r>
      <w:r w:rsidR="00483CA3">
        <w:t xml:space="preserve"> An integrated approach (see IWRM) is needed to ensure </w:t>
      </w:r>
      <w:r w:rsidR="00B17FDB">
        <w:t xml:space="preserve">water resources management </w:t>
      </w:r>
      <w:r w:rsidR="00483CA3">
        <w:t>is not isolated within sector silos resulting to inefficiencies, conflicts and unsustainable resource use.</w:t>
      </w:r>
    </w:p>
    <w:p w:rsidR="003E7D2D" w:rsidRDefault="00DD6244" w:rsidP="00BF5E9E">
      <w:pPr>
        <w:pStyle w:val="Heading2"/>
        <w:spacing w:after="240"/>
        <w:ind w:left="578"/>
      </w:pPr>
      <w:r>
        <w:lastRenderedPageBreak/>
        <w:t>Enabling Environment</w:t>
      </w:r>
    </w:p>
    <w:p w:rsidR="00253733" w:rsidRDefault="00DD6244" w:rsidP="002424C6">
      <w:r>
        <w:t xml:space="preserve">This section </w:t>
      </w:r>
      <w:r w:rsidR="003B0A29">
        <w:t>covers</w:t>
      </w:r>
      <w:r>
        <w:t xml:space="preserve"> the enabling environment, which is about creating the conditions that help to support the implementation of IWRM. It includes the most typical </w:t>
      </w:r>
      <w:r w:rsidRPr="000B71A4">
        <w:rPr>
          <w:lang w:val="en-US"/>
        </w:rPr>
        <w:t>policy</w:t>
      </w:r>
      <w:r w:rsidRPr="00D4463A">
        <w:rPr>
          <w:lang w:val="en-US"/>
        </w:rPr>
        <w:t>, legal</w:t>
      </w:r>
      <w:r w:rsidRPr="000B71A4">
        <w:rPr>
          <w:lang w:val="en-US"/>
        </w:rPr>
        <w:t xml:space="preserve"> and planning </w:t>
      </w:r>
      <w:r>
        <w:rPr>
          <w:lang w:val="en-US"/>
        </w:rPr>
        <w:t>tools for IWRM</w:t>
      </w:r>
      <w:r w:rsidR="00196E36">
        <w:rPr>
          <w:rStyle w:val="FootnoteReference"/>
          <w:lang w:val="en-US"/>
        </w:rPr>
        <w:footnoteReference w:id="3"/>
      </w:r>
      <w:r w:rsidR="007D5415">
        <w:rPr>
          <w:lang w:val="en-US"/>
        </w:rPr>
        <w:t>.</w:t>
      </w:r>
      <w:r>
        <w:rPr>
          <w:lang w:val="en-US"/>
        </w:rPr>
        <w:t>Please refer to the glossary for any terms that may require further explanation.</w:t>
      </w:r>
      <w:r w:rsidR="008A15CD" w:rsidRPr="008A15CD">
        <w:t>Please take note of all footnotes as they contain important information and clarification of terms used in the questions and thresholds.</w:t>
      </w:r>
    </w:p>
    <w:p w:rsidR="002424C6" w:rsidRDefault="00667F04" w:rsidP="002424C6">
      <w:r>
        <w:t>Enter your score</w:t>
      </w:r>
      <w:r w:rsidR="002424C6">
        <w:t xml:space="preserve">, </w:t>
      </w:r>
      <w:r w:rsidR="002424C6" w:rsidRPr="00D6667E">
        <w:rPr>
          <w:b/>
        </w:rPr>
        <w:t>in increments of 10</w:t>
      </w:r>
      <w:r w:rsidR="002424C6">
        <w:t xml:space="preserve">, from 0-100, or </w:t>
      </w:r>
      <w:proofErr w:type="gramStart"/>
      <w:r w:rsidR="002424C6">
        <w:t>n/a</w:t>
      </w:r>
      <w:proofErr w:type="gramEnd"/>
      <w:r w:rsidR="002424C6">
        <w:t xml:space="preserve"> (not applicable)</w:t>
      </w:r>
      <w:r>
        <w:t xml:space="preserve">, </w:t>
      </w:r>
      <w:r w:rsidR="00AC2FCD">
        <w:t xml:space="preserve">in the </w:t>
      </w:r>
      <w:r w:rsidR="00836C1C">
        <w:t>yellow</w:t>
      </w:r>
      <w:r w:rsidR="00AC2FCD">
        <w:t xml:space="preserve"> cell </w:t>
      </w:r>
      <w:r>
        <w:t>immediately below each question</w:t>
      </w:r>
      <w:r w:rsidR="002424C6">
        <w:t xml:space="preserve">. You are </w:t>
      </w:r>
      <w:r w:rsidR="00A236B0">
        <w:t xml:space="preserve">strongly </w:t>
      </w:r>
      <w:r w:rsidR="002424C6">
        <w:t>encouraged to provide</w:t>
      </w:r>
      <w:r w:rsidR="00A236B0">
        <w:t xml:space="preserve"> the </w:t>
      </w:r>
      <w:r w:rsidR="00C040C1">
        <w:t xml:space="preserve">justification and references to evidence </w:t>
      </w:r>
      <w:r w:rsidR="00A236B0">
        <w:t xml:space="preserve">for the score </w:t>
      </w:r>
      <w:r w:rsidR="002424C6">
        <w:t xml:space="preserve">in the </w:t>
      </w:r>
      <w:r w:rsidR="00090247">
        <w:t>grey</w:t>
      </w:r>
      <w:r w:rsidR="00F518B9">
        <w:t xml:space="preserve"> cell</w:t>
      </w:r>
      <w:r w:rsidR="00F72A32">
        <w:t xml:space="preserve"> </w:t>
      </w:r>
      <w:r>
        <w:t>to the right of the score</w:t>
      </w:r>
      <w:r w:rsidR="002424C6">
        <w:t>.</w:t>
      </w:r>
      <w:r w:rsidR="00BA1632">
        <w:t xml:space="preserve"> This </w:t>
      </w:r>
      <w:r w:rsidR="00ED3C1B">
        <w:t>will</w:t>
      </w:r>
      <w:r w:rsidR="00F72A32">
        <w:t xml:space="preserve"> </w:t>
      </w:r>
      <w:r w:rsidR="00D54927">
        <w:t>help</w:t>
      </w:r>
      <w:r w:rsidR="00BA1632">
        <w:t xml:space="preserve"> achiev</w:t>
      </w:r>
      <w:r w:rsidR="00ED3C1B">
        <w:t>e</w:t>
      </w:r>
      <w:r w:rsidR="00F72A32">
        <w:t xml:space="preserve"> </w:t>
      </w:r>
      <w:r w:rsidR="00ED3C1B">
        <w:t>agreement</w:t>
      </w:r>
      <w:r w:rsidR="00BA1632">
        <w:t xml:space="preserve"> among different stakeholders in the country, as well as help monitor progress over time.</w:t>
      </w:r>
      <w:r w:rsidR="00F72A32">
        <w:t xml:space="preserve"> </w:t>
      </w:r>
      <w:r w:rsidR="00267F45">
        <w:t>Suggestions</w:t>
      </w:r>
      <w:r w:rsidR="00F72A32">
        <w:t xml:space="preserve"> </w:t>
      </w:r>
      <w:r w:rsidR="00267F45">
        <w:t>for</w:t>
      </w:r>
      <w:r w:rsidR="00BA1632">
        <w:t xml:space="preserve"> the</w:t>
      </w:r>
      <w:r w:rsidR="00531C06">
        <w:t xml:space="preserve"> type of information required are</w:t>
      </w:r>
      <w:r w:rsidR="00BA1632">
        <w:t xml:space="preserve"> provided. </w:t>
      </w:r>
      <w:r w:rsidR="00175B5B">
        <w:t xml:space="preserve">You may also provide further information you </w:t>
      </w:r>
      <w:r w:rsidR="00E9010E">
        <w:t>think is</w:t>
      </w:r>
      <w:r w:rsidR="00175B5B">
        <w:t xml:space="preserve"> relevant, or links to further documentation.</w:t>
      </w:r>
      <w:r w:rsidR="002424C6">
        <w:t xml:space="preserve"> If ‘Very high (100)’ or ‘n/a’ is selected, a justification </w:t>
      </w:r>
      <w:r w:rsidR="00E9010E">
        <w:t xml:space="preserve">should </w:t>
      </w:r>
      <w:r w:rsidR="002424C6">
        <w:t xml:space="preserve">be provided. </w:t>
      </w:r>
    </w:p>
    <w:tbl>
      <w:tblPr>
        <w:tblW w:w="505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7"/>
        <w:gridCol w:w="276"/>
        <w:gridCol w:w="865"/>
        <w:gridCol w:w="1104"/>
        <w:gridCol w:w="2288"/>
        <w:gridCol w:w="2027"/>
        <w:gridCol w:w="2136"/>
        <w:gridCol w:w="9"/>
        <w:gridCol w:w="2048"/>
        <w:gridCol w:w="2066"/>
        <w:gridCol w:w="200"/>
        <w:gridCol w:w="2115"/>
      </w:tblGrid>
      <w:tr w:rsidR="00315919" w:rsidRPr="007800F8" w:rsidTr="00B22CBC">
        <w:trPr>
          <w:gridBefore w:val="1"/>
          <w:wBefore w:w="12" w:type="pct"/>
          <w:cantSplit/>
          <w:trHeight w:val="164"/>
        </w:trPr>
        <w:tc>
          <w:tcPr>
            <w:tcW w:w="4988" w:type="pct"/>
            <w:gridSpan w:val="11"/>
            <w:shd w:val="clear" w:color="auto" w:fill="95B3D7"/>
            <w:tcMar>
              <w:top w:w="15" w:type="dxa"/>
              <w:left w:w="108" w:type="dxa"/>
              <w:bottom w:w="0" w:type="dxa"/>
              <w:right w:w="108" w:type="dxa"/>
            </w:tcMar>
          </w:tcPr>
          <w:p w:rsidR="00315919" w:rsidRPr="007800F8" w:rsidRDefault="00315919" w:rsidP="009971AC">
            <w:pPr>
              <w:spacing w:after="0" w:line="240" w:lineRule="auto"/>
              <w:ind w:left="-57"/>
              <w:rPr>
                <w:bCs/>
                <w:sz w:val="20"/>
                <w:szCs w:val="20"/>
              </w:rPr>
            </w:pPr>
            <w:r w:rsidRPr="007800F8">
              <w:rPr>
                <w:bCs/>
                <w:sz w:val="20"/>
                <w:szCs w:val="20"/>
              </w:rPr>
              <w:t>1. Enabling Environment</w:t>
            </w:r>
          </w:p>
        </w:tc>
      </w:tr>
      <w:tr w:rsidR="006E158E" w:rsidRPr="007800F8" w:rsidTr="00B1221D">
        <w:trPr>
          <w:gridBefore w:val="1"/>
          <w:wBefore w:w="12" w:type="pct"/>
          <w:cantSplit/>
          <w:trHeight w:val="181"/>
        </w:trPr>
        <w:tc>
          <w:tcPr>
            <w:tcW w:w="739" w:type="pct"/>
            <w:gridSpan w:val="3"/>
            <w:tcBorders>
              <w:top w:val="single" w:sz="12" w:space="0" w:color="auto"/>
              <w:left w:val="single" w:sz="12" w:space="0" w:color="auto"/>
              <w:bottom w:val="nil"/>
              <w:right w:val="single" w:sz="12" w:space="0" w:color="auto"/>
            </w:tcBorders>
            <w:shd w:val="clear" w:color="auto" w:fill="FFFFFF"/>
            <w:vAlign w:val="center"/>
          </w:tcPr>
          <w:p w:rsidR="00DF0ADE" w:rsidRPr="007800F8" w:rsidRDefault="00DF0ADE" w:rsidP="00BD4337">
            <w:pPr>
              <w:spacing w:after="0" w:line="240" w:lineRule="auto"/>
              <w:ind w:left="142"/>
              <w:rPr>
                <w:bCs/>
                <w:sz w:val="20"/>
                <w:szCs w:val="20"/>
              </w:rPr>
            </w:pPr>
          </w:p>
        </w:tc>
        <w:tc>
          <w:tcPr>
            <w:tcW w:w="4248" w:type="pct"/>
            <w:gridSpan w:val="8"/>
            <w:tcBorders>
              <w:left w:val="single" w:sz="12" w:space="0" w:color="auto"/>
            </w:tcBorders>
            <w:shd w:val="clear" w:color="auto" w:fill="BDD6EE" w:themeFill="accent1" w:themeFillTint="66"/>
            <w:tcMar>
              <w:top w:w="15" w:type="dxa"/>
              <w:left w:w="108" w:type="dxa"/>
              <w:bottom w:w="0" w:type="dxa"/>
              <w:right w:w="108" w:type="dxa"/>
            </w:tcMar>
          </w:tcPr>
          <w:p w:rsidR="00DF0ADE" w:rsidRPr="007800F8" w:rsidRDefault="00AC73FC" w:rsidP="007A37A0">
            <w:pPr>
              <w:spacing w:after="0" w:line="240" w:lineRule="auto"/>
              <w:jc w:val="center"/>
              <w:rPr>
                <w:sz w:val="20"/>
                <w:szCs w:val="20"/>
              </w:rPr>
            </w:pPr>
            <w:r w:rsidRPr="007800F8">
              <w:rPr>
                <w:sz w:val="20"/>
                <w:szCs w:val="20"/>
              </w:rPr>
              <w:t>Degree of implementation (0 – 100)</w:t>
            </w:r>
          </w:p>
        </w:tc>
      </w:tr>
      <w:tr w:rsidR="006E158E" w:rsidRPr="007800F8" w:rsidTr="00B1221D">
        <w:trPr>
          <w:gridBefore w:val="1"/>
          <w:wBefore w:w="12" w:type="pct"/>
          <w:cantSplit/>
          <w:trHeight w:val="236"/>
        </w:trPr>
        <w:tc>
          <w:tcPr>
            <w:tcW w:w="739" w:type="pct"/>
            <w:gridSpan w:val="3"/>
            <w:tcBorders>
              <w:top w:val="nil"/>
              <w:left w:val="single" w:sz="12" w:space="0" w:color="auto"/>
              <w:bottom w:val="single" w:sz="12" w:space="0" w:color="auto"/>
              <w:right w:val="single" w:sz="12" w:space="0" w:color="auto"/>
            </w:tcBorders>
            <w:shd w:val="clear" w:color="auto" w:fill="FFFFFF"/>
            <w:vAlign w:val="center"/>
            <w:hideMark/>
          </w:tcPr>
          <w:p w:rsidR="00DF0ADE" w:rsidRPr="007800F8" w:rsidRDefault="00DF0ADE" w:rsidP="00BD4337">
            <w:pPr>
              <w:spacing w:after="0" w:line="240" w:lineRule="auto"/>
              <w:ind w:left="142"/>
              <w:rPr>
                <w:sz w:val="20"/>
                <w:szCs w:val="20"/>
              </w:rPr>
            </w:pPr>
          </w:p>
        </w:tc>
        <w:tc>
          <w:tcPr>
            <w:tcW w:w="754" w:type="pct"/>
            <w:tcBorders>
              <w:left w:val="single" w:sz="12" w:space="0" w:color="auto"/>
            </w:tcBorders>
            <w:shd w:val="clear" w:color="auto" w:fill="BDD6EE" w:themeFill="accent1" w:themeFillTint="66"/>
            <w:tcMar>
              <w:top w:w="15" w:type="dxa"/>
              <w:left w:w="108" w:type="dxa"/>
              <w:bottom w:w="0" w:type="dxa"/>
              <w:right w:w="108" w:type="dxa"/>
            </w:tcMar>
            <w:hideMark/>
          </w:tcPr>
          <w:p w:rsidR="00DF0ADE" w:rsidRPr="007800F8" w:rsidRDefault="00DF0ADE" w:rsidP="00CF253A">
            <w:pPr>
              <w:spacing w:after="0" w:line="240" w:lineRule="auto"/>
              <w:jc w:val="center"/>
              <w:rPr>
                <w:sz w:val="20"/>
                <w:szCs w:val="20"/>
              </w:rPr>
            </w:pPr>
            <w:r w:rsidRPr="007800F8">
              <w:rPr>
                <w:sz w:val="20"/>
                <w:szCs w:val="20"/>
              </w:rPr>
              <w:t>Very low (0)</w:t>
            </w:r>
          </w:p>
        </w:tc>
        <w:tc>
          <w:tcPr>
            <w:tcW w:w="668" w:type="pct"/>
            <w:shd w:val="clear" w:color="auto" w:fill="BDD6EE" w:themeFill="accent1" w:themeFillTint="66"/>
            <w:tcMar>
              <w:top w:w="15" w:type="dxa"/>
              <w:left w:w="15" w:type="dxa"/>
              <w:bottom w:w="0" w:type="dxa"/>
              <w:right w:w="15" w:type="dxa"/>
            </w:tcMar>
            <w:hideMark/>
          </w:tcPr>
          <w:p w:rsidR="00DF0ADE" w:rsidRPr="007800F8" w:rsidRDefault="00DF0ADE" w:rsidP="00CF253A">
            <w:pPr>
              <w:spacing w:after="0" w:line="240" w:lineRule="auto"/>
              <w:jc w:val="center"/>
              <w:rPr>
                <w:sz w:val="20"/>
                <w:szCs w:val="20"/>
              </w:rPr>
            </w:pPr>
            <w:r w:rsidRPr="007800F8">
              <w:rPr>
                <w:sz w:val="20"/>
                <w:szCs w:val="20"/>
              </w:rPr>
              <w:t>Low (20)</w:t>
            </w:r>
          </w:p>
        </w:tc>
        <w:tc>
          <w:tcPr>
            <w:tcW w:w="704" w:type="pct"/>
            <w:shd w:val="clear" w:color="auto" w:fill="BDD6EE" w:themeFill="accent1" w:themeFillTint="66"/>
            <w:tcMar>
              <w:top w:w="15" w:type="dxa"/>
              <w:left w:w="108" w:type="dxa"/>
              <w:right w:w="108" w:type="dxa"/>
            </w:tcMar>
            <w:hideMark/>
          </w:tcPr>
          <w:p w:rsidR="00DF0ADE" w:rsidRPr="007800F8" w:rsidRDefault="00DF0ADE" w:rsidP="00CF253A">
            <w:pPr>
              <w:spacing w:after="0" w:line="240" w:lineRule="auto"/>
              <w:jc w:val="center"/>
              <w:rPr>
                <w:sz w:val="20"/>
                <w:szCs w:val="20"/>
              </w:rPr>
            </w:pPr>
            <w:r w:rsidRPr="007800F8">
              <w:rPr>
                <w:sz w:val="20"/>
                <w:szCs w:val="20"/>
              </w:rPr>
              <w:t>Medium-low (40)</w:t>
            </w:r>
          </w:p>
        </w:tc>
        <w:tc>
          <w:tcPr>
            <w:tcW w:w="678" w:type="pct"/>
            <w:gridSpan w:val="2"/>
            <w:shd w:val="clear" w:color="auto" w:fill="BDD6EE" w:themeFill="accent1" w:themeFillTint="66"/>
            <w:tcMar>
              <w:top w:w="15" w:type="dxa"/>
              <w:left w:w="108" w:type="dxa"/>
              <w:right w:w="108" w:type="dxa"/>
            </w:tcMar>
            <w:hideMark/>
          </w:tcPr>
          <w:p w:rsidR="00DF0ADE" w:rsidRPr="007800F8" w:rsidRDefault="00DF0ADE" w:rsidP="00CF253A">
            <w:pPr>
              <w:spacing w:after="0" w:line="240" w:lineRule="auto"/>
              <w:jc w:val="center"/>
              <w:rPr>
                <w:sz w:val="20"/>
                <w:szCs w:val="20"/>
              </w:rPr>
            </w:pPr>
            <w:r w:rsidRPr="007800F8">
              <w:rPr>
                <w:sz w:val="20"/>
                <w:szCs w:val="20"/>
              </w:rPr>
              <w:t>Medium-high (60)</w:t>
            </w:r>
          </w:p>
        </w:tc>
        <w:tc>
          <w:tcPr>
            <w:tcW w:w="747" w:type="pct"/>
            <w:gridSpan w:val="2"/>
            <w:shd w:val="clear" w:color="auto" w:fill="BDD6EE" w:themeFill="accent1" w:themeFillTint="66"/>
            <w:tcMar>
              <w:top w:w="15" w:type="dxa"/>
              <w:left w:w="108" w:type="dxa"/>
              <w:right w:w="108" w:type="dxa"/>
            </w:tcMar>
            <w:hideMark/>
          </w:tcPr>
          <w:p w:rsidR="00DF0ADE" w:rsidRPr="007800F8" w:rsidRDefault="00DF0ADE" w:rsidP="00CF253A">
            <w:pPr>
              <w:spacing w:after="0" w:line="240" w:lineRule="auto"/>
              <w:jc w:val="center"/>
              <w:rPr>
                <w:sz w:val="20"/>
                <w:szCs w:val="20"/>
              </w:rPr>
            </w:pPr>
            <w:r w:rsidRPr="007800F8">
              <w:rPr>
                <w:sz w:val="20"/>
                <w:szCs w:val="20"/>
              </w:rPr>
              <w:t>High (80)</w:t>
            </w:r>
          </w:p>
        </w:tc>
        <w:tc>
          <w:tcPr>
            <w:tcW w:w="698" w:type="pct"/>
            <w:shd w:val="clear" w:color="auto" w:fill="BDD6EE" w:themeFill="accent1" w:themeFillTint="66"/>
            <w:tcMar>
              <w:top w:w="15" w:type="dxa"/>
              <w:left w:w="108" w:type="dxa"/>
              <w:right w:w="108" w:type="dxa"/>
            </w:tcMar>
            <w:hideMark/>
          </w:tcPr>
          <w:p w:rsidR="00DF0ADE" w:rsidRPr="007800F8" w:rsidRDefault="00DF0ADE" w:rsidP="00CF253A">
            <w:pPr>
              <w:spacing w:after="0" w:line="240" w:lineRule="auto"/>
              <w:jc w:val="center"/>
              <w:rPr>
                <w:sz w:val="20"/>
                <w:szCs w:val="20"/>
              </w:rPr>
            </w:pPr>
            <w:r w:rsidRPr="007800F8">
              <w:rPr>
                <w:sz w:val="20"/>
                <w:szCs w:val="20"/>
              </w:rPr>
              <w:t>Very high (100)</w:t>
            </w:r>
          </w:p>
        </w:tc>
      </w:tr>
      <w:tr w:rsidR="00DF0ADE" w:rsidRPr="007800F8" w:rsidTr="00B22CBC">
        <w:trPr>
          <w:gridBefore w:val="1"/>
          <w:wBefore w:w="12" w:type="pct"/>
          <w:cantSplit/>
          <w:trHeight w:val="213"/>
        </w:trPr>
        <w:tc>
          <w:tcPr>
            <w:tcW w:w="4988" w:type="pct"/>
            <w:gridSpan w:val="11"/>
            <w:shd w:val="clear" w:color="auto" w:fill="95B3D7"/>
            <w:tcMar>
              <w:top w:w="15" w:type="dxa"/>
              <w:left w:w="108" w:type="dxa"/>
              <w:bottom w:w="0" w:type="dxa"/>
              <w:right w:w="108" w:type="dxa"/>
            </w:tcMar>
          </w:tcPr>
          <w:p w:rsidR="00DF0ADE" w:rsidRPr="007800F8" w:rsidRDefault="00DF0ADE" w:rsidP="00756662">
            <w:pPr>
              <w:spacing w:after="0" w:line="240" w:lineRule="auto"/>
              <w:rPr>
                <w:sz w:val="20"/>
                <w:szCs w:val="20"/>
              </w:rPr>
            </w:pPr>
            <w:r w:rsidRPr="007800F8">
              <w:rPr>
                <w:bCs/>
                <w:sz w:val="20"/>
                <w:szCs w:val="20"/>
              </w:rPr>
              <w:t xml:space="preserve">1.1 </w:t>
            </w:r>
            <w:r w:rsidR="00756662" w:rsidRPr="007800F8">
              <w:rPr>
                <w:bCs/>
                <w:sz w:val="20"/>
                <w:szCs w:val="20"/>
              </w:rPr>
              <w:t>What is the status of</w:t>
            </w:r>
            <w:r w:rsidRPr="007800F8">
              <w:rPr>
                <w:bCs/>
                <w:sz w:val="20"/>
                <w:szCs w:val="20"/>
              </w:rPr>
              <w:t xml:space="preserve"> policies, laws and plans </w:t>
            </w:r>
            <w:r w:rsidR="00756662" w:rsidRPr="007800F8">
              <w:rPr>
                <w:bCs/>
                <w:sz w:val="20"/>
                <w:szCs w:val="20"/>
              </w:rPr>
              <w:t xml:space="preserve">to </w:t>
            </w:r>
            <w:r w:rsidRPr="007800F8">
              <w:rPr>
                <w:bCs/>
                <w:sz w:val="20"/>
                <w:szCs w:val="20"/>
              </w:rPr>
              <w:t>support Integrated Water Resources Management (IWRM) at the national level?</w:t>
            </w:r>
          </w:p>
        </w:tc>
      </w:tr>
      <w:tr w:rsidR="00C55EDE" w:rsidRPr="007800F8" w:rsidTr="00B1221D">
        <w:trPr>
          <w:gridBefore w:val="1"/>
          <w:wBefore w:w="12" w:type="pct"/>
          <w:cantSplit/>
          <w:trHeight w:val="1020"/>
        </w:trPr>
        <w:tc>
          <w:tcPr>
            <w:tcW w:w="91" w:type="pct"/>
            <w:vMerge w:val="restart"/>
            <w:tcBorders>
              <w:bottom w:val="single" w:sz="4" w:space="0" w:color="auto"/>
            </w:tcBorders>
            <w:shd w:val="clear" w:color="auto" w:fill="auto"/>
            <w:tcMar>
              <w:top w:w="15" w:type="dxa"/>
              <w:left w:w="108" w:type="dxa"/>
              <w:bottom w:w="0" w:type="dxa"/>
              <w:right w:w="108" w:type="dxa"/>
            </w:tcMar>
            <w:hideMark/>
          </w:tcPr>
          <w:p w:rsidR="00C55EDE" w:rsidRPr="007800F8" w:rsidRDefault="00C55EDE" w:rsidP="00E1701C">
            <w:pPr>
              <w:spacing w:after="0" w:line="240" w:lineRule="auto"/>
              <w:ind w:left="-57"/>
              <w:rPr>
                <w:sz w:val="20"/>
                <w:szCs w:val="20"/>
              </w:rPr>
            </w:pPr>
            <w:r w:rsidRPr="007800F8">
              <w:rPr>
                <w:bCs/>
                <w:sz w:val="20"/>
                <w:szCs w:val="20"/>
              </w:rPr>
              <w:t>a</w:t>
            </w:r>
          </w:p>
        </w:tc>
        <w:tc>
          <w:tcPr>
            <w:tcW w:w="648" w:type="pct"/>
            <w:gridSpan w:val="2"/>
            <w:tcBorders>
              <w:right w:val="single" w:sz="12" w:space="0" w:color="auto"/>
            </w:tcBorders>
            <w:shd w:val="clear" w:color="auto" w:fill="DBE5F1"/>
            <w:tcMar>
              <w:top w:w="15" w:type="dxa"/>
              <w:left w:w="108" w:type="dxa"/>
              <w:bottom w:w="0" w:type="dxa"/>
              <w:right w:w="108" w:type="dxa"/>
            </w:tcMar>
            <w:hideMark/>
          </w:tcPr>
          <w:p w:rsidR="00C55EDE" w:rsidRPr="007800F8" w:rsidRDefault="00C55EDE" w:rsidP="00C55EDE">
            <w:pPr>
              <w:spacing w:after="0" w:line="240" w:lineRule="auto"/>
              <w:rPr>
                <w:sz w:val="20"/>
                <w:szCs w:val="20"/>
              </w:rPr>
            </w:pPr>
            <w:r w:rsidRPr="007800F8">
              <w:rPr>
                <w:sz w:val="20"/>
                <w:szCs w:val="20"/>
              </w:rPr>
              <w:t>National water resources policy, or similar</w:t>
            </w:r>
          </w:p>
        </w:tc>
        <w:tc>
          <w:tcPr>
            <w:tcW w:w="754" w:type="pct"/>
            <w:tcBorders>
              <w:left w:val="single" w:sz="12" w:space="0" w:color="auto"/>
              <w:bottom w:val="single" w:sz="4" w:space="0" w:color="auto"/>
            </w:tcBorders>
            <w:shd w:val="clear" w:color="auto" w:fill="auto"/>
            <w:tcMar>
              <w:top w:w="15" w:type="dxa"/>
              <w:left w:w="108" w:type="dxa"/>
              <w:bottom w:w="0" w:type="dxa"/>
              <w:right w:w="108" w:type="dxa"/>
            </w:tcMar>
            <w:hideMark/>
          </w:tcPr>
          <w:p w:rsidR="00C55EDE" w:rsidRPr="007800F8" w:rsidRDefault="00C55EDE" w:rsidP="00806027">
            <w:pPr>
              <w:spacing w:after="0" w:line="240" w:lineRule="auto"/>
              <w:rPr>
                <w:sz w:val="20"/>
                <w:szCs w:val="20"/>
              </w:rPr>
            </w:pPr>
            <w:r w:rsidRPr="007800F8">
              <w:rPr>
                <w:sz w:val="20"/>
                <w:szCs w:val="20"/>
              </w:rPr>
              <w:t>Development not started or not progressing.</w:t>
            </w:r>
          </w:p>
        </w:tc>
        <w:tc>
          <w:tcPr>
            <w:tcW w:w="668" w:type="pct"/>
            <w:tcBorders>
              <w:bottom w:val="single" w:sz="4" w:space="0" w:color="auto"/>
            </w:tcBorders>
            <w:shd w:val="clear" w:color="auto" w:fill="FBFBFB"/>
            <w:tcMar>
              <w:top w:w="15" w:type="dxa"/>
              <w:left w:w="108" w:type="dxa"/>
              <w:bottom w:w="0" w:type="dxa"/>
              <w:right w:w="108" w:type="dxa"/>
            </w:tcMar>
            <w:hideMark/>
          </w:tcPr>
          <w:p w:rsidR="00C55EDE" w:rsidRPr="007800F8" w:rsidRDefault="00C55EDE" w:rsidP="00E9010E">
            <w:pPr>
              <w:spacing w:after="0" w:line="240" w:lineRule="auto"/>
              <w:rPr>
                <w:sz w:val="20"/>
                <w:szCs w:val="20"/>
              </w:rPr>
            </w:pPr>
            <w:r w:rsidRPr="007800F8">
              <w:rPr>
                <w:sz w:val="20"/>
                <w:szCs w:val="20"/>
              </w:rPr>
              <w:t>Exists, but not based on IWRM.</w:t>
            </w:r>
          </w:p>
        </w:tc>
        <w:tc>
          <w:tcPr>
            <w:tcW w:w="704" w:type="pct"/>
            <w:tcBorders>
              <w:bottom w:val="single" w:sz="4" w:space="0" w:color="auto"/>
            </w:tcBorders>
            <w:shd w:val="clear" w:color="auto" w:fill="FBFBFB"/>
            <w:tcMar>
              <w:top w:w="15" w:type="dxa"/>
              <w:left w:w="108" w:type="dxa"/>
              <w:bottom w:w="0" w:type="dxa"/>
              <w:right w:w="108" w:type="dxa"/>
            </w:tcMar>
            <w:hideMark/>
          </w:tcPr>
          <w:p w:rsidR="00C55EDE" w:rsidRPr="007800F8" w:rsidRDefault="00C55EDE" w:rsidP="00806027">
            <w:pPr>
              <w:spacing w:after="0" w:line="240" w:lineRule="auto"/>
              <w:rPr>
                <w:b/>
                <w:sz w:val="20"/>
                <w:szCs w:val="20"/>
              </w:rPr>
            </w:pPr>
            <w:r w:rsidRPr="007800F8">
              <w:rPr>
                <w:b/>
                <w:sz w:val="20"/>
                <w:szCs w:val="20"/>
              </w:rPr>
              <w:t>Based on IWRM, approved by government and starting to be used by authorities to guide work.</w:t>
            </w:r>
          </w:p>
        </w:tc>
        <w:tc>
          <w:tcPr>
            <w:tcW w:w="678" w:type="pct"/>
            <w:gridSpan w:val="2"/>
            <w:tcBorders>
              <w:bottom w:val="single" w:sz="4" w:space="0" w:color="auto"/>
            </w:tcBorders>
            <w:shd w:val="clear" w:color="auto" w:fill="FBFBFB"/>
            <w:tcMar>
              <w:top w:w="15" w:type="dxa"/>
              <w:left w:w="108" w:type="dxa"/>
              <w:bottom w:w="0" w:type="dxa"/>
              <w:right w:w="108" w:type="dxa"/>
            </w:tcMar>
            <w:hideMark/>
          </w:tcPr>
          <w:p w:rsidR="00C55EDE" w:rsidRPr="007800F8" w:rsidRDefault="00C55EDE" w:rsidP="009A194B">
            <w:pPr>
              <w:spacing w:after="0" w:line="240" w:lineRule="auto"/>
              <w:rPr>
                <w:sz w:val="20"/>
                <w:szCs w:val="20"/>
              </w:rPr>
            </w:pPr>
            <w:r w:rsidRPr="007800F8">
              <w:rPr>
                <w:sz w:val="20"/>
                <w:szCs w:val="20"/>
              </w:rPr>
              <w:t>Being used</w:t>
            </w:r>
            <w:r w:rsidR="00E42FAC">
              <w:rPr>
                <w:sz w:val="20"/>
                <w:szCs w:val="20"/>
              </w:rPr>
              <w:t xml:space="preserve"> </w:t>
            </w:r>
            <w:r w:rsidRPr="007800F8">
              <w:rPr>
                <w:sz w:val="20"/>
                <w:szCs w:val="20"/>
              </w:rPr>
              <w:t>by the</w:t>
            </w:r>
            <w:r w:rsidR="00E42FAC">
              <w:rPr>
                <w:sz w:val="20"/>
                <w:szCs w:val="20"/>
              </w:rPr>
              <w:t xml:space="preserve"> </w:t>
            </w:r>
            <w:r w:rsidRPr="007800F8">
              <w:rPr>
                <w:sz w:val="20"/>
                <w:szCs w:val="20"/>
              </w:rPr>
              <w:t xml:space="preserve">majority of relevant authorities to guide work. </w:t>
            </w:r>
          </w:p>
        </w:tc>
        <w:tc>
          <w:tcPr>
            <w:tcW w:w="747" w:type="pct"/>
            <w:gridSpan w:val="2"/>
            <w:tcBorders>
              <w:bottom w:val="single" w:sz="4" w:space="0" w:color="auto"/>
            </w:tcBorders>
            <w:shd w:val="clear" w:color="auto" w:fill="FBFBFB"/>
            <w:tcMar>
              <w:top w:w="15" w:type="dxa"/>
              <w:left w:w="108" w:type="dxa"/>
              <w:bottom w:w="0" w:type="dxa"/>
              <w:right w:w="108" w:type="dxa"/>
            </w:tcMar>
            <w:hideMark/>
          </w:tcPr>
          <w:p w:rsidR="00C55EDE" w:rsidRPr="007800F8" w:rsidRDefault="00C55EDE" w:rsidP="007079DF">
            <w:pPr>
              <w:spacing w:after="0" w:line="240" w:lineRule="auto"/>
              <w:rPr>
                <w:sz w:val="20"/>
                <w:szCs w:val="20"/>
              </w:rPr>
            </w:pPr>
            <w:r w:rsidRPr="007800F8">
              <w:rPr>
                <w:sz w:val="20"/>
                <w:szCs w:val="20"/>
              </w:rPr>
              <w:t>Policy objectives</w:t>
            </w:r>
            <w:r w:rsidR="00E42FAC">
              <w:rPr>
                <w:sz w:val="20"/>
                <w:szCs w:val="20"/>
              </w:rPr>
              <w:t xml:space="preserve"> </w:t>
            </w:r>
            <w:r w:rsidRPr="007800F8">
              <w:rPr>
                <w:sz w:val="20"/>
                <w:szCs w:val="20"/>
              </w:rPr>
              <w:t>consistently</w:t>
            </w:r>
            <w:r w:rsidR="00E42FAC">
              <w:rPr>
                <w:sz w:val="20"/>
                <w:szCs w:val="20"/>
              </w:rPr>
              <w:t xml:space="preserve"> </w:t>
            </w:r>
            <w:r w:rsidRPr="007800F8">
              <w:rPr>
                <w:sz w:val="20"/>
                <w:szCs w:val="20"/>
              </w:rPr>
              <w:t>achieved.</w:t>
            </w:r>
          </w:p>
        </w:tc>
        <w:tc>
          <w:tcPr>
            <w:tcW w:w="698" w:type="pct"/>
            <w:tcBorders>
              <w:bottom w:val="single" w:sz="4" w:space="0" w:color="auto"/>
            </w:tcBorders>
            <w:shd w:val="clear" w:color="auto" w:fill="FBFBFB"/>
            <w:tcMar>
              <w:top w:w="15" w:type="dxa"/>
              <w:left w:w="108" w:type="dxa"/>
              <w:bottom w:w="0" w:type="dxa"/>
              <w:right w:w="108" w:type="dxa"/>
            </w:tcMar>
            <w:hideMark/>
          </w:tcPr>
          <w:p w:rsidR="00C55EDE" w:rsidRPr="007800F8" w:rsidRDefault="00C55EDE" w:rsidP="007079DF">
            <w:pPr>
              <w:spacing w:after="0" w:line="240" w:lineRule="auto"/>
              <w:rPr>
                <w:sz w:val="20"/>
                <w:szCs w:val="20"/>
              </w:rPr>
            </w:pPr>
            <w:r w:rsidRPr="007800F8">
              <w:rPr>
                <w:sz w:val="20"/>
                <w:szCs w:val="20"/>
              </w:rPr>
              <w:t>Objectives consistently achieved, and periodically</w:t>
            </w:r>
            <w:r w:rsidR="00E42FAC">
              <w:rPr>
                <w:sz w:val="20"/>
                <w:szCs w:val="20"/>
              </w:rPr>
              <w:t xml:space="preserve"> </w:t>
            </w:r>
            <w:r w:rsidRPr="007800F8">
              <w:rPr>
                <w:sz w:val="20"/>
                <w:szCs w:val="20"/>
              </w:rPr>
              <w:t xml:space="preserve">reviewed and revised. </w:t>
            </w:r>
          </w:p>
        </w:tc>
      </w:tr>
      <w:tr w:rsidR="00C55EDE" w:rsidRPr="007800F8" w:rsidTr="00B1221D">
        <w:trPr>
          <w:gridBefore w:val="1"/>
          <w:wBefore w:w="12" w:type="pct"/>
          <w:cantSplit/>
          <w:trHeight w:val="194"/>
        </w:trPr>
        <w:tc>
          <w:tcPr>
            <w:tcW w:w="91" w:type="pct"/>
            <w:vMerge/>
            <w:shd w:val="clear" w:color="auto" w:fill="auto"/>
            <w:tcMar>
              <w:top w:w="15" w:type="dxa"/>
              <w:left w:w="108" w:type="dxa"/>
              <w:bottom w:w="0" w:type="dxa"/>
              <w:right w:w="108" w:type="dxa"/>
            </w:tcMar>
          </w:tcPr>
          <w:p w:rsidR="00C55EDE" w:rsidRPr="007800F8" w:rsidRDefault="00C55EDE" w:rsidP="00DF0ADE">
            <w:pPr>
              <w:spacing w:after="0" w:line="240" w:lineRule="auto"/>
              <w:rPr>
                <w:color w:val="7F7F7F"/>
                <w:sz w:val="18"/>
                <w:szCs w:val="18"/>
              </w:rPr>
            </w:pPr>
          </w:p>
        </w:tc>
        <w:tc>
          <w:tcPr>
            <w:tcW w:w="285" w:type="pct"/>
            <w:tcBorders>
              <w:right w:val="single" w:sz="12" w:space="0" w:color="auto"/>
            </w:tcBorders>
            <w:shd w:val="clear" w:color="auto" w:fill="DBE5F1"/>
            <w:tcMar>
              <w:top w:w="15" w:type="dxa"/>
              <w:left w:w="108" w:type="dxa"/>
              <w:bottom w:w="0" w:type="dxa"/>
              <w:right w:w="108" w:type="dxa"/>
            </w:tcMar>
          </w:tcPr>
          <w:p w:rsidR="00C55EDE" w:rsidRPr="007800F8" w:rsidRDefault="00C55EDE" w:rsidP="00EB6F4A">
            <w:pPr>
              <w:spacing w:after="0" w:line="240" w:lineRule="auto"/>
              <w:rPr>
                <w:sz w:val="18"/>
                <w:szCs w:val="18"/>
              </w:rPr>
            </w:pPr>
            <w:r w:rsidRPr="007800F8">
              <w:rPr>
                <w:sz w:val="18"/>
                <w:szCs w:val="18"/>
              </w:rPr>
              <w:t>Score or n/a:</w:t>
            </w:r>
          </w:p>
        </w:tc>
        <w:tc>
          <w:tcPr>
            <w:tcW w:w="363" w:type="pct"/>
            <w:tcBorders>
              <w:right w:val="single" w:sz="12" w:space="0" w:color="auto"/>
            </w:tcBorders>
            <w:shd w:val="clear" w:color="auto" w:fill="FFFF00"/>
            <w:tcMar>
              <w:top w:w="15" w:type="dxa"/>
              <w:left w:w="108" w:type="dxa"/>
              <w:bottom w:w="0" w:type="dxa"/>
              <w:right w:w="108" w:type="dxa"/>
            </w:tcMar>
          </w:tcPr>
          <w:p w:rsidR="00C55EDE" w:rsidRPr="00847663" w:rsidRDefault="007800F8" w:rsidP="00EB6F4A">
            <w:pPr>
              <w:spacing w:after="0" w:line="240" w:lineRule="auto"/>
              <w:rPr>
                <w:b/>
                <w:sz w:val="20"/>
                <w:szCs w:val="20"/>
              </w:rPr>
            </w:pPr>
            <w:r w:rsidRPr="00847663">
              <w:rPr>
                <w:b/>
                <w:color w:val="FF0000"/>
                <w:sz w:val="20"/>
                <w:szCs w:val="20"/>
              </w:rPr>
              <w:t>40</w:t>
            </w:r>
          </w:p>
        </w:tc>
        <w:tc>
          <w:tcPr>
            <w:tcW w:w="754" w:type="pct"/>
            <w:tcBorders>
              <w:left w:val="single" w:sz="12" w:space="0" w:color="auto"/>
            </w:tcBorders>
            <w:shd w:val="clear" w:color="auto" w:fill="auto"/>
            <w:tcMar>
              <w:top w:w="15" w:type="dxa"/>
              <w:left w:w="108" w:type="dxa"/>
              <w:bottom w:w="0" w:type="dxa"/>
              <w:right w:w="108" w:type="dxa"/>
            </w:tcMar>
          </w:tcPr>
          <w:p w:rsidR="00C55EDE" w:rsidRPr="007800F8" w:rsidRDefault="00C55EDE" w:rsidP="004B57F1">
            <w:pPr>
              <w:spacing w:after="0" w:line="240" w:lineRule="auto"/>
              <w:rPr>
                <w:sz w:val="18"/>
                <w:szCs w:val="18"/>
              </w:rPr>
            </w:pPr>
            <w:r w:rsidRPr="007800F8">
              <w:rPr>
                <w:sz w:val="18"/>
                <w:szCs w:val="18"/>
              </w:rPr>
              <w:t>Justification/evidence</w:t>
            </w:r>
          </w:p>
        </w:tc>
        <w:tc>
          <w:tcPr>
            <w:tcW w:w="3495" w:type="pct"/>
            <w:gridSpan w:val="7"/>
            <w:shd w:val="clear" w:color="auto" w:fill="E0E0E0"/>
            <w:tcMar>
              <w:top w:w="15" w:type="dxa"/>
              <w:left w:w="108" w:type="dxa"/>
              <w:bottom w:w="0" w:type="dxa"/>
              <w:right w:w="108" w:type="dxa"/>
            </w:tcMar>
          </w:tcPr>
          <w:p w:rsidR="009576BD" w:rsidRPr="00847663" w:rsidRDefault="009576BD" w:rsidP="00A962E4">
            <w:pPr>
              <w:spacing w:after="0" w:line="240" w:lineRule="auto"/>
              <w:rPr>
                <w:rFonts w:asciiTheme="minorHAnsi" w:eastAsia="Times New Roman" w:hAnsiTheme="minorHAnsi" w:cstheme="minorHAnsi"/>
                <w:color w:val="FF0000"/>
                <w:sz w:val="20"/>
                <w:szCs w:val="20"/>
                <w:lang w:val="en-US"/>
              </w:rPr>
            </w:pPr>
            <w:r w:rsidRPr="00847663">
              <w:rPr>
                <w:rFonts w:asciiTheme="minorHAnsi" w:eastAsia="Times New Roman" w:hAnsiTheme="minorHAnsi" w:cstheme="minorHAnsi"/>
                <w:color w:val="FF0000"/>
                <w:sz w:val="20"/>
                <w:szCs w:val="20"/>
                <w:lang w:val="en-US"/>
              </w:rPr>
              <w:t>Adopted strategic framework: Water Management Strate</w:t>
            </w:r>
            <w:r w:rsidR="00A962E4">
              <w:rPr>
                <w:rFonts w:asciiTheme="minorHAnsi" w:eastAsia="Times New Roman" w:hAnsiTheme="minorHAnsi" w:cstheme="minorHAnsi"/>
                <w:color w:val="FF0000"/>
                <w:sz w:val="20"/>
                <w:szCs w:val="20"/>
                <w:lang w:val="en-US"/>
              </w:rPr>
              <w:t>gy of Republic of Serbia, Official G</w:t>
            </w:r>
            <w:r w:rsidR="00A962E4" w:rsidRPr="00A962E4">
              <w:rPr>
                <w:rFonts w:asciiTheme="minorHAnsi" w:eastAsia="Times New Roman" w:hAnsiTheme="minorHAnsi" w:cstheme="minorHAnsi"/>
                <w:color w:val="FF0000"/>
                <w:sz w:val="20"/>
                <w:szCs w:val="20"/>
                <w:lang w:val="en-US"/>
              </w:rPr>
              <w:t xml:space="preserve">azette </w:t>
            </w:r>
            <w:r w:rsidR="00A962E4">
              <w:rPr>
                <w:rFonts w:asciiTheme="minorHAnsi" w:eastAsia="Times New Roman" w:hAnsiTheme="minorHAnsi" w:cstheme="minorHAnsi"/>
                <w:color w:val="FF0000"/>
                <w:sz w:val="20"/>
                <w:szCs w:val="20"/>
                <w:lang w:val="en-US"/>
              </w:rPr>
              <w:t>of RS 3/2017</w:t>
            </w:r>
            <w:r w:rsidR="00A962E4">
              <w:rPr>
                <w:rFonts w:asciiTheme="minorHAnsi" w:eastAsia="Times New Roman" w:hAnsiTheme="minorHAnsi" w:cstheme="minorHAnsi"/>
                <w:color w:val="FF0000"/>
                <w:sz w:val="20"/>
                <w:szCs w:val="20"/>
                <w:lang w:val="sr-Cyrl-RS"/>
              </w:rPr>
              <w:t xml:space="preserve"> </w:t>
            </w:r>
            <w:r w:rsidR="00A962E4">
              <w:rPr>
                <w:rFonts w:asciiTheme="minorHAnsi" w:eastAsia="Times New Roman" w:hAnsiTheme="minorHAnsi" w:cstheme="minorHAnsi"/>
                <w:color w:val="FF0000"/>
                <w:sz w:val="20"/>
                <w:szCs w:val="20"/>
                <w:lang w:val="en-US"/>
              </w:rPr>
              <w:t>(</w:t>
            </w:r>
            <w:hyperlink r:id="rId11" w:history="1">
              <w:r w:rsidRPr="00847663">
                <w:rPr>
                  <w:rStyle w:val="Hyperlink"/>
                  <w:rFonts w:asciiTheme="minorHAnsi" w:hAnsiTheme="minorHAnsi" w:cstheme="minorHAnsi"/>
                  <w:color w:val="FF0000"/>
                  <w:sz w:val="20"/>
                  <w:szCs w:val="20"/>
                </w:rPr>
                <w:t>http://www.rdvode.gov.rs/doc/Strategija_FINAL.pdf</w:t>
              </w:r>
            </w:hyperlink>
            <w:r w:rsidRPr="00847663">
              <w:rPr>
                <w:rFonts w:asciiTheme="minorHAnsi" w:hAnsiTheme="minorHAnsi" w:cstheme="minorHAnsi"/>
                <w:color w:val="FF0000"/>
                <w:sz w:val="20"/>
                <w:szCs w:val="20"/>
              </w:rPr>
              <w:t>)</w:t>
            </w:r>
          </w:p>
          <w:p w:rsidR="009576BD" w:rsidRPr="00A962E4" w:rsidRDefault="001A2AD0" w:rsidP="00A962E4">
            <w:pPr>
              <w:spacing w:after="0" w:line="240" w:lineRule="auto"/>
              <w:rPr>
                <w:rFonts w:asciiTheme="minorHAnsi" w:eastAsia="Times New Roman" w:hAnsiTheme="minorHAnsi" w:cstheme="minorHAnsi"/>
                <w:color w:val="FF0000"/>
                <w:sz w:val="20"/>
                <w:szCs w:val="20"/>
                <w:lang w:val="en-US"/>
              </w:rPr>
            </w:pPr>
            <w:r w:rsidRPr="00A962E4">
              <w:rPr>
                <w:rFonts w:asciiTheme="minorHAnsi" w:eastAsia="Times New Roman" w:hAnsiTheme="minorHAnsi" w:cstheme="minorHAnsi"/>
                <w:color w:val="FF0000"/>
                <w:sz w:val="20"/>
                <w:szCs w:val="20"/>
                <w:lang w:val="en-US"/>
              </w:rPr>
              <w:t xml:space="preserve">River Basin </w:t>
            </w:r>
            <w:r w:rsidR="009576BD" w:rsidRPr="00A962E4">
              <w:rPr>
                <w:rFonts w:asciiTheme="minorHAnsi" w:eastAsia="Times New Roman" w:hAnsiTheme="minorHAnsi" w:cstheme="minorHAnsi"/>
                <w:color w:val="FF0000"/>
                <w:sz w:val="20"/>
                <w:szCs w:val="20"/>
                <w:lang w:val="en-US"/>
              </w:rPr>
              <w:t>Management Plan for the Danube River Basin on the territory of the Republic of Serbia</w:t>
            </w:r>
            <w:r w:rsidR="00A962E4">
              <w:rPr>
                <w:rFonts w:asciiTheme="minorHAnsi" w:eastAsia="Times New Roman" w:hAnsiTheme="minorHAnsi" w:cstheme="minorHAnsi"/>
                <w:color w:val="FF0000"/>
                <w:sz w:val="20"/>
                <w:szCs w:val="20"/>
                <w:lang w:val="en-US"/>
              </w:rPr>
              <w:t xml:space="preserve"> has been </w:t>
            </w:r>
            <w:r w:rsidR="009576BD" w:rsidRPr="00A962E4">
              <w:rPr>
                <w:rFonts w:asciiTheme="minorHAnsi" w:eastAsia="Times New Roman" w:hAnsiTheme="minorHAnsi" w:cstheme="minorHAnsi"/>
                <w:color w:val="FF0000"/>
                <w:sz w:val="20"/>
                <w:szCs w:val="20"/>
                <w:lang w:val="en-US"/>
              </w:rPr>
              <w:t>draft</w:t>
            </w:r>
            <w:r w:rsidR="00A962E4">
              <w:rPr>
                <w:rFonts w:asciiTheme="minorHAnsi" w:eastAsia="Times New Roman" w:hAnsiTheme="minorHAnsi" w:cstheme="minorHAnsi"/>
                <w:color w:val="FF0000"/>
                <w:sz w:val="20"/>
                <w:szCs w:val="20"/>
                <w:lang w:val="en-US"/>
              </w:rPr>
              <w:t>ed, but not adopted</w:t>
            </w:r>
            <w:r w:rsidR="009576BD" w:rsidRPr="00A962E4">
              <w:rPr>
                <w:rFonts w:asciiTheme="minorHAnsi" w:hAnsiTheme="minorHAnsi" w:cstheme="minorHAnsi"/>
                <w:color w:val="FF0000"/>
                <w:sz w:val="20"/>
                <w:szCs w:val="20"/>
              </w:rPr>
              <w:t xml:space="preserve"> </w:t>
            </w:r>
            <w:hyperlink r:id="rId12" w:history="1">
              <w:r w:rsidR="009576BD" w:rsidRPr="00A962E4">
                <w:rPr>
                  <w:rStyle w:val="Hyperlink"/>
                  <w:rFonts w:asciiTheme="minorHAnsi" w:hAnsiTheme="minorHAnsi" w:cstheme="minorHAnsi"/>
                  <w:color w:val="FF0000"/>
                  <w:sz w:val="20"/>
                  <w:szCs w:val="20"/>
                </w:rPr>
                <w:t>http://www.rdvode.gov.rs/doc/dokumenta/javne-rasprave/plan%20dunav.pdf</w:t>
              </w:r>
            </w:hyperlink>
          </w:p>
          <w:p w:rsidR="009576BD" w:rsidRPr="00847663" w:rsidRDefault="009576BD" w:rsidP="009576BD">
            <w:pPr>
              <w:spacing w:after="0" w:line="240" w:lineRule="auto"/>
              <w:rPr>
                <w:rFonts w:asciiTheme="minorHAnsi" w:eastAsia="Times New Roman" w:hAnsiTheme="minorHAnsi" w:cstheme="minorHAnsi"/>
                <w:color w:val="FF0000"/>
                <w:sz w:val="20"/>
                <w:szCs w:val="20"/>
                <w:lang w:val="en-US"/>
              </w:rPr>
            </w:pPr>
            <w:r w:rsidRPr="00847663">
              <w:rPr>
                <w:rFonts w:asciiTheme="minorHAnsi" w:eastAsia="Times New Roman" w:hAnsiTheme="minorHAnsi" w:cstheme="minorHAnsi"/>
                <w:color w:val="FF0000"/>
                <w:sz w:val="20"/>
                <w:szCs w:val="20"/>
                <w:lang w:val="en-US"/>
              </w:rPr>
              <w:t>Most relevant strategic documents related to water sector</w:t>
            </w:r>
            <w:r w:rsidR="00A962E4">
              <w:rPr>
                <w:rFonts w:asciiTheme="minorHAnsi" w:eastAsia="Times New Roman" w:hAnsiTheme="minorHAnsi" w:cstheme="minorHAnsi"/>
                <w:color w:val="FF0000"/>
                <w:sz w:val="20"/>
                <w:szCs w:val="20"/>
                <w:lang w:val="en-US"/>
              </w:rPr>
              <w:t xml:space="preserve"> are</w:t>
            </w:r>
            <w:r w:rsidRPr="00847663">
              <w:rPr>
                <w:rFonts w:asciiTheme="minorHAnsi" w:eastAsia="Times New Roman" w:hAnsiTheme="minorHAnsi" w:cstheme="minorHAnsi"/>
                <w:color w:val="FF0000"/>
                <w:sz w:val="20"/>
                <w:szCs w:val="20"/>
                <w:lang w:val="en-US"/>
              </w:rPr>
              <w:t>:</w:t>
            </w:r>
            <w:r w:rsidR="00A962E4">
              <w:rPr>
                <w:rFonts w:asciiTheme="minorHAnsi" w:eastAsia="Times New Roman" w:hAnsiTheme="minorHAnsi" w:cstheme="minorHAnsi"/>
                <w:color w:val="FF0000"/>
                <w:sz w:val="20"/>
                <w:szCs w:val="20"/>
                <w:lang w:val="en-US"/>
              </w:rPr>
              <w:t xml:space="preserve"> </w:t>
            </w:r>
          </w:p>
          <w:p w:rsidR="009576BD" w:rsidRPr="00847663" w:rsidRDefault="009576BD" w:rsidP="00984C95">
            <w:pPr>
              <w:pStyle w:val="ListParagraph"/>
              <w:numPr>
                <w:ilvl w:val="0"/>
                <w:numId w:val="14"/>
              </w:numPr>
              <w:spacing w:after="0" w:line="240" w:lineRule="auto"/>
              <w:ind w:left="426" w:hanging="284"/>
              <w:contextualSpacing w:val="0"/>
              <w:rPr>
                <w:rFonts w:asciiTheme="minorHAnsi" w:hAnsiTheme="minorHAnsi" w:cstheme="minorHAnsi"/>
                <w:color w:val="FF0000"/>
                <w:sz w:val="20"/>
                <w:szCs w:val="20"/>
              </w:rPr>
            </w:pPr>
            <w:r w:rsidRPr="00847663">
              <w:rPr>
                <w:rFonts w:asciiTheme="minorHAnsi" w:eastAsia="Times New Roman" w:hAnsiTheme="minorHAnsi" w:cstheme="minorHAnsi"/>
                <w:color w:val="FF0000"/>
                <w:sz w:val="20"/>
                <w:szCs w:val="20"/>
                <w:lang w:val="en-US"/>
              </w:rPr>
              <w:t xml:space="preserve">National Environmental Approximation Strategy for the Republic of Serbia (NEAS, 2011) </w:t>
            </w:r>
            <w:hyperlink r:id="rId13" w:history="1">
              <w:r w:rsidRPr="00847663">
                <w:rPr>
                  <w:rStyle w:val="Hyperlink"/>
                  <w:rFonts w:asciiTheme="minorHAnsi" w:hAnsiTheme="minorHAnsi" w:cstheme="minorHAnsi"/>
                  <w:color w:val="FF0000"/>
                  <w:sz w:val="20"/>
                  <w:szCs w:val="20"/>
                </w:rPr>
                <w:t>http://www.ekoregistar.sepa.gov.rs/nacionalna-strategija-za-aproksimaciju-u-oblasti-zivotne-sredine-za-republiku-srbiju</w:t>
              </w:r>
            </w:hyperlink>
          </w:p>
          <w:p w:rsidR="009576BD" w:rsidRPr="00847663" w:rsidRDefault="009576BD" w:rsidP="00984C95">
            <w:pPr>
              <w:pStyle w:val="ListParagraph"/>
              <w:numPr>
                <w:ilvl w:val="0"/>
                <w:numId w:val="13"/>
              </w:numPr>
              <w:spacing w:after="0" w:line="240" w:lineRule="auto"/>
              <w:ind w:left="426" w:hanging="284"/>
              <w:rPr>
                <w:rFonts w:asciiTheme="minorHAnsi" w:eastAsia="Times New Roman" w:hAnsiTheme="minorHAnsi" w:cstheme="minorHAnsi"/>
                <w:color w:val="FF0000"/>
                <w:sz w:val="20"/>
                <w:szCs w:val="20"/>
                <w:lang w:val="en-US"/>
              </w:rPr>
            </w:pPr>
            <w:r w:rsidRPr="00847663">
              <w:rPr>
                <w:rFonts w:asciiTheme="minorHAnsi" w:eastAsia="Times New Roman" w:hAnsiTheme="minorHAnsi" w:cstheme="minorHAnsi"/>
                <w:color w:val="FF0000"/>
                <w:sz w:val="20"/>
                <w:szCs w:val="20"/>
                <w:lang w:val="en-US"/>
              </w:rPr>
              <w:t>Water Sector Approximation Strategy (2012)</w:t>
            </w:r>
            <w:r w:rsidRPr="00847663">
              <w:rPr>
                <w:rFonts w:asciiTheme="minorHAnsi" w:hAnsiTheme="minorHAnsi" w:cstheme="minorHAnsi"/>
                <w:color w:val="FF0000"/>
                <w:sz w:val="20"/>
                <w:szCs w:val="20"/>
              </w:rPr>
              <w:t xml:space="preserve"> (</w:t>
            </w:r>
            <w:hyperlink r:id="rId14" w:history="1">
              <w:r w:rsidRPr="00847663">
                <w:rPr>
                  <w:rStyle w:val="Hyperlink"/>
                  <w:rFonts w:asciiTheme="minorHAnsi" w:eastAsia="Times New Roman" w:hAnsiTheme="minorHAnsi" w:cstheme="minorHAnsi"/>
                  <w:color w:val="FF0000"/>
                  <w:sz w:val="20"/>
                  <w:szCs w:val="20"/>
                  <w:lang w:val="en-US"/>
                </w:rPr>
                <w:t>http://ambassadors-env.com/wp-content/uploads/Strategija-aproksimacije-u-oblasti-voda-2012.pdf</w:t>
              </w:r>
            </w:hyperlink>
            <w:r w:rsidRPr="00847663">
              <w:rPr>
                <w:rFonts w:asciiTheme="minorHAnsi" w:eastAsia="Times New Roman" w:hAnsiTheme="minorHAnsi" w:cstheme="minorHAnsi"/>
                <w:color w:val="FF0000"/>
                <w:sz w:val="20"/>
                <w:szCs w:val="20"/>
                <w:lang w:val="en-US"/>
              </w:rPr>
              <w:t>)</w:t>
            </w:r>
          </w:p>
          <w:p w:rsidR="009576BD" w:rsidRPr="00847663" w:rsidRDefault="009576BD" w:rsidP="00984C95">
            <w:pPr>
              <w:pStyle w:val="ListParagraph"/>
              <w:numPr>
                <w:ilvl w:val="0"/>
                <w:numId w:val="13"/>
              </w:numPr>
              <w:spacing w:after="0" w:line="240" w:lineRule="auto"/>
              <w:ind w:left="426" w:hanging="284"/>
              <w:rPr>
                <w:rFonts w:asciiTheme="minorHAnsi" w:eastAsia="Times New Roman" w:hAnsiTheme="minorHAnsi" w:cstheme="minorHAnsi"/>
                <w:color w:val="FF0000"/>
                <w:sz w:val="20"/>
                <w:szCs w:val="20"/>
                <w:lang w:val="en-US"/>
              </w:rPr>
            </w:pPr>
            <w:r w:rsidRPr="00847663">
              <w:rPr>
                <w:rFonts w:asciiTheme="minorHAnsi" w:hAnsiTheme="minorHAnsi" w:cstheme="minorHAnsi"/>
                <w:color w:val="FF0000"/>
                <w:sz w:val="20"/>
                <w:szCs w:val="20"/>
              </w:rPr>
              <w:t>National Strategy of Sustainable Use of Natural Resources and Goods, 2011</w:t>
            </w:r>
            <w:r w:rsidRPr="00847663">
              <w:rPr>
                <w:rFonts w:asciiTheme="minorHAnsi" w:eastAsia="Times New Roman" w:hAnsiTheme="minorHAnsi" w:cstheme="minorHAnsi"/>
                <w:color w:val="FF0000"/>
                <w:sz w:val="20"/>
                <w:szCs w:val="20"/>
                <w:lang w:val="en-US"/>
              </w:rPr>
              <w:t xml:space="preserve"> (</w:t>
            </w:r>
            <w:hyperlink r:id="rId15" w:history="1">
              <w:r w:rsidRPr="00847663">
                <w:rPr>
                  <w:rStyle w:val="Hyperlink"/>
                  <w:rFonts w:asciiTheme="minorHAnsi" w:eastAsia="Times New Roman" w:hAnsiTheme="minorHAnsi" w:cstheme="minorHAnsi"/>
                  <w:color w:val="FF0000"/>
                  <w:sz w:val="20"/>
                  <w:szCs w:val="20"/>
                  <w:lang w:val="en-US"/>
                </w:rPr>
                <w:t>http://www.zzps.rs/novo/kontent/stranicy/propisi_strategije/S_prirodnih%20resursa.pdf</w:t>
              </w:r>
            </w:hyperlink>
            <w:r w:rsidRPr="00847663">
              <w:rPr>
                <w:rFonts w:asciiTheme="minorHAnsi" w:eastAsia="Times New Roman" w:hAnsiTheme="minorHAnsi" w:cstheme="minorHAnsi"/>
                <w:color w:val="FF0000"/>
                <w:sz w:val="20"/>
                <w:szCs w:val="20"/>
                <w:lang w:val="en-US"/>
              </w:rPr>
              <w:t>)</w:t>
            </w:r>
          </w:p>
          <w:p w:rsidR="009576BD" w:rsidRPr="00847663" w:rsidRDefault="009576BD" w:rsidP="00984C95">
            <w:pPr>
              <w:pStyle w:val="ListParagraph"/>
              <w:numPr>
                <w:ilvl w:val="0"/>
                <w:numId w:val="13"/>
              </w:numPr>
              <w:spacing w:after="0" w:line="240" w:lineRule="auto"/>
              <w:ind w:left="426" w:hanging="284"/>
              <w:rPr>
                <w:rFonts w:asciiTheme="minorHAnsi" w:eastAsia="Times New Roman" w:hAnsiTheme="minorHAnsi" w:cstheme="minorHAnsi"/>
                <w:color w:val="FF0000"/>
                <w:sz w:val="20"/>
                <w:szCs w:val="20"/>
                <w:lang w:val="sr-Latn-RS"/>
              </w:rPr>
            </w:pPr>
            <w:r w:rsidRPr="00847663">
              <w:rPr>
                <w:rFonts w:asciiTheme="minorHAnsi" w:eastAsia="Times New Roman" w:hAnsiTheme="minorHAnsi" w:cstheme="minorHAnsi"/>
                <w:color w:val="FF0000"/>
                <w:sz w:val="20"/>
                <w:szCs w:val="20"/>
                <w:lang w:val="en-US"/>
              </w:rPr>
              <w:t xml:space="preserve">National </w:t>
            </w:r>
            <w:proofErr w:type="spellStart"/>
            <w:r w:rsidRPr="00847663">
              <w:rPr>
                <w:rFonts w:asciiTheme="minorHAnsi" w:eastAsia="Times New Roman" w:hAnsiTheme="minorHAnsi" w:cstheme="minorHAnsi"/>
                <w:color w:val="FF0000"/>
                <w:sz w:val="20"/>
                <w:szCs w:val="20"/>
                <w:lang w:val="en-US"/>
              </w:rPr>
              <w:t>Programme</w:t>
            </w:r>
            <w:proofErr w:type="spellEnd"/>
            <w:r w:rsidRPr="00847663">
              <w:rPr>
                <w:rFonts w:asciiTheme="minorHAnsi" w:eastAsia="Times New Roman" w:hAnsiTheme="minorHAnsi" w:cstheme="minorHAnsi"/>
                <w:color w:val="FF0000"/>
                <w:sz w:val="20"/>
                <w:szCs w:val="20"/>
                <w:lang w:val="en-US"/>
              </w:rPr>
              <w:t xml:space="preserve"> for Environmental Protection (NPEP)</w:t>
            </w:r>
            <w:r w:rsidRPr="00847663">
              <w:rPr>
                <w:rFonts w:asciiTheme="minorHAnsi" w:eastAsia="Times New Roman" w:hAnsiTheme="minorHAnsi" w:cstheme="minorHAnsi"/>
                <w:color w:val="FF0000"/>
                <w:sz w:val="20"/>
                <w:szCs w:val="20"/>
                <w:lang w:val="sr-Cyrl-RS"/>
              </w:rPr>
              <w:t xml:space="preserve">, 2010 </w:t>
            </w:r>
            <w:r w:rsidRPr="00847663">
              <w:rPr>
                <w:rFonts w:asciiTheme="minorHAnsi" w:eastAsia="Times New Roman" w:hAnsiTheme="minorHAnsi" w:cstheme="minorHAnsi"/>
                <w:color w:val="FF0000"/>
                <w:sz w:val="20"/>
                <w:szCs w:val="20"/>
                <w:lang w:val="sr-Latn-RS"/>
              </w:rPr>
              <w:t xml:space="preserve">  and Action Plan for the period 2015-2019 (</w:t>
            </w:r>
            <w:r w:rsidR="00BF6553">
              <w:fldChar w:fldCharType="begin"/>
            </w:r>
            <w:r w:rsidR="00BF6553">
              <w:instrText xml:space="preserve"> HYPERLINK "http://www.eko.minpolj.gov.rs/wp-content/uploads/2014/11/Nacrt-akcionog-plana-Nacionalnog-programa-zzs.pdf?lang=lat" </w:instrText>
            </w:r>
            <w:r w:rsidR="00BF6553">
              <w:fldChar w:fldCharType="separate"/>
            </w:r>
            <w:r w:rsidRPr="00847663">
              <w:rPr>
                <w:rStyle w:val="Hyperlink"/>
                <w:rFonts w:asciiTheme="minorHAnsi" w:hAnsiTheme="minorHAnsi" w:cstheme="minorHAnsi"/>
                <w:color w:val="FF0000"/>
                <w:sz w:val="20"/>
                <w:szCs w:val="20"/>
              </w:rPr>
              <w:t>http://www.eko.minpolj.gov.rs/wp-content/uploads/2014/11/Nacrt-akcionog-plana-Nacionalnog-programa-zzs.pdf?lang=lat</w:t>
            </w:r>
            <w:r w:rsidR="00BF6553">
              <w:rPr>
                <w:rStyle w:val="Hyperlink"/>
                <w:rFonts w:asciiTheme="minorHAnsi" w:hAnsiTheme="minorHAnsi" w:cstheme="minorHAnsi"/>
                <w:color w:val="FF0000"/>
                <w:sz w:val="20"/>
                <w:szCs w:val="20"/>
              </w:rPr>
              <w:fldChar w:fldCharType="end"/>
            </w:r>
            <w:r w:rsidRPr="00847663">
              <w:rPr>
                <w:rFonts w:asciiTheme="minorHAnsi" w:hAnsiTheme="minorHAnsi" w:cstheme="minorHAnsi"/>
                <w:color w:val="FF0000"/>
                <w:sz w:val="20"/>
                <w:szCs w:val="20"/>
              </w:rPr>
              <w:t>)</w:t>
            </w:r>
          </w:p>
          <w:p w:rsidR="009576BD" w:rsidRPr="00847663" w:rsidRDefault="009576BD" w:rsidP="00984C95">
            <w:pPr>
              <w:pStyle w:val="ListParagraph"/>
              <w:numPr>
                <w:ilvl w:val="0"/>
                <w:numId w:val="13"/>
              </w:numPr>
              <w:spacing w:after="0" w:line="240" w:lineRule="auto"/>
              <w:ind w:left="426" w:hanging="284"/>
              <w:rPr>
                <w:rFonts w:asciiTheme="minorHAnsi" w:eastAsia="Times New Roman" w:hAnsiTheme="minorHAnsi" w:cstheme="minorHAnsi"/>
                <w:color w:val="FF0000"/>
                <w:sz w:val="20"/>
                <w:szCs w:val="20"/>
                <w:lang w:val="sr-Cyrl-RS"/>
              </w:rPr>
            </w:pPr>
            <w:r w:rsidRPr="00847663">
              <w:rPr>
                <w:rFonts w:asciiTheme="minorHAnsi" w:eastAsia="Times New Roman" w:hAnsiTheme="minorHAnsi" w:cstheme="minorHAnsi"/>
                <w:color w:val="FF0000"/>
                <w:sz w:val="20"/>
                <w:szCs w:val="20"/>
                <w:lang w:val="en-US"/>
              </w:rPr>
              <w:t>National Sustainable Development Strategy (NSDS)</w:t>
            </w:r>
            <w:r w:rsidRPr="00847663">
              <w:rPr>
                <w:rFonts w:asciiTheme="minorHAnsi" w:eastAsia="Times New Roman" w:hAnsiTheme="minorHAnsi" w:cstheme="minorHAnsi"/>
                <w:color w:val="FF0000"/>
                <w:sz w:val="20"/>
                <w:szCs w:val="20"/>
                <w:lang w:val="sr-Cyrl-RS"/>
              </w:rPr>
              <w:t>, 2008</w:t>
            </w:r>
            <w:r w:rsidRPr="00847663">
              <w:rPr>
                <w:rFonts w:asciiTheme="minorHAnsi" w:eastAsia="Times New Roman" w:hAnsiTheme="minorHAnsi" w:cstheme="minorHAnsi"/>
                <w:color w:val="FF0000"/>
                <w:sz w:val="20"/>
                <w:szCs w:val="20"/>
                <w:lang w:val="sr-Latn-RS"/>
              </w:rPr>
              <w:t xml:space="preserve"> (</w:t>
            </w:r>
            <w:r w:rsidR="00BF6553">
              <w:fldChar w:fldCharType="begin"/>
            </w:r>
            <w:r w:rsidR="00BF6553">
              <w:instrText xml:space="preserve"> HYPERLINK "http://www.ekourb.vojvodina.gov.rs/sites/default/files/NACIONALNA%20STRATEGIJA.doc" </w:instrText>
            </w:r>
            <w:r w:rsidR="00BF6553">
              <w:fldChar w:fldCharType="separate"/>
            </w:r>
            <w:r w:rsidRPr="00847663">
              <w:rPr>
                <w:rStyle w:val="Hyperlink"/>
                <w:rFonts w:asciiTheme="minorHAnsi" w:hAnsiTheme="minorHAnsi" w:cstheme="minorHAnsi"/>
                <w:color w:val="FF0000"/>
                <w:sz w:val="20"/>
                <w:szCs w:val="20"/>
              </w:rPr>
              <w:t>http://www.ekourb.vojvodina.gov.rs/sites/default/files/NACIONALNA%20STRATEGIJA.doc</w:t>
            </w:r>
            <w:r w:rsidR="00BF6553">
              <w:rPr>
                <w:rStyle w:val="Hyperlink"/>
                <w:rFonts w:asciiTheme="minorHAnsi" w:hAnsiTheme="minorHAnsi" w:cstheme="minorHAnsi"/>
                <w:color w:val="FF0000"/>
                <w:sz w:val="20"/>
                <w:szCs w:val="20"/>
              </w:rPr>
              <w:fldChar w:fldCharType="end"/>
            </w:r>
            <w:r w:rsidRPr="00847663">
              <w:rPr>
                <w:rFonts w:asciiTheme="minorHAnsi" w:hAnsiTheme="minorHAnsi" w:cstheme="minorHAnsi"/>
                <w:color w:val="FF0000"/>
                <w:sz w:val="20"/>
                <w:szCs w:val="20"/>
              </w:rPr>
              <w:t>)</w:t>
            </w:r>
          </w:p>
          <w:p w:rsidR="009576BD" w:rsidRPr="00847663" w:rsidRDefault="009576BD" w:rsidP="00984C95">
            <w:pPr>
              <w:pStyle w:val="ListParagraph"/>
              <w:numPr>
                <w:ilvl w:val="0"/>
                <w:numId w:val="13"/>
              </w:numPr>
              <w:spacing w:after="0" w:line="240" w:lineRule="auto"/>
              <w:ind w:left="426" w:hanging="284"/>
              <w:rPr>
                <w:rStyle w:val="Hyperlink"/>
                <w:rFonts w:asciiTheme="minorHAnsi" w:eastAsia="Times New Roman" w:hAnsiTheme="minorHAnsi" w:cstheme="minorHAnsi"/>
                <w:color w:val="FF0000"/>
                <w:sz w:val="20"/>
                <w:szCs w:val="20"/>
                <w:u w:val="none"/>
                <w:lang w:val="sr-Cyrl-RS"/>
              </w:rPr>
            </w:pPr>
            <w:r w:rsidRPr="00847663">
              <w:rPr>
                <w:rFonts w:asciiTheme="minorHAnsi" w:eastAsia="Times New Roman" w:hAnsiTheme="minorHAnsi" w:cstheme="minorHAnsi"/>
                <w:color w:val="FF0000"/>
                <w:sz w:val="20"/>
                <w:szCs w:val="20"/>
                <w:lang w:val="sr-Latn-RS"/>
              </w:rPr>
              <w:t>Strategy for Agriculture and Rural Development of RS for the period 2014-2024, 2014</w:t>
            </w:r>
            <w:r w:rsidRPr="00847663">
              <w:rPr>
                <w:rFonts w:asciiTheme="minorHAnsi" w:hAnsiTheme="minorHAnsi" w:cstheme="minorHAnsi"/>
                <w:color w:val="FF0000"/>
                <w:sz w:val="20"/>
                <w:szCs w:val="20"/>
              </w:rPr>
              <w:t xml:space="preserve"> </w:t>
            </w:r>
            <w:hyperlink r:id="rId16" w:history="1">
              <w:r w:rsidRPr="00847663">
                <w:rPr>
                  <w:rStyle w:val="Hyperlink"/>
                  <w:rFonts w:asciiTheme="minorHAnsi" w:hAnsiTheme="minorHAnsi" w:cstheme="minorHAnsi"/>
                  <w:color w:val="FF0000"/>
                  <w:sz w:val="20"/>
                  <w:szCs w:val="20"/>
                </w:rPr>
                <w:t>http://uap.gov.rs/wp-content/uploads/2016/05/STRATEGIJA-2014-2020-.pdf</w:t>
              </w:r>
            </w:hyperlink>
          </w:p>
          <w:p w:rsidR="009576BD" w:rsidRPr="00847663" w:rsidRDefault="009576BD" w:rsidP="00984C95">
            <w:pPr>
              <w:pStyle w:val="ListParagraph"/>
              <w:numPr>
                <w:ilvl w:val="0"/>
                <w:numId w:val="13"/>
              </w:numPr>
              <w:spacing w:after="0" w:line="240" w:lineRule="auto"/>
              <w:ind w:left="426" w:hanging="284"/>
              <w:rPr>
                <w:rStyle w:val="Hyperlink"/>
                <w:rFonts w:asciiTheme="minorHAnsi" w:eastAsia="Times New Roman" w:hAnsiTheme="minorHAnsi" w:cstheme="minorHAnsi"/>
                <w:color w:val="FF0000"/>
                <w:sz w:val="20"/>
                <w:szCs w:val="20"/>
                <w:u w:val="none"/>
                <w:lang w:val="sr-Cyrl-RS"/>
              </w:rPr>
            </w:pPr>
            <w:r w:rsidRPr="00847663">
              <w:rPr>
                <w:rStyle w:val="Hyperlink"/>
                <w:rFonts w:asciiTheme="minorHAnsi" w:hAnsiTheme="minorHAnsi" w:cstheme="minorHAnsi"/>
                <w:color w:val="FF0000"/>
                <w:sz w:val="20"/>
                <w:szCs w:val="20"/>
                <w:u w:val="none"/>
              </w:rPr>
              <w:t xml:space="preserve">Strategy for Poverty Reduction in Serbia, 2003 </w:t>
            </w:r>
            <w:r w:rsidRPr="00847663">
              <w:rPr>
                <w:rFonts w:asciiTheme="minorHAnsi" w:hAnsiTheme="minorHAnsi" w:cstheme="minorHAnsi"/>
                <w:color w:val="FF0000"/>
                <w:sz w:val="20"/>
                <w:szCs w:val="20"/>
              </w:rPr>
              <w:t>(</w:t>
            </w:r>
            <w:hyperlink r:id="rId17" w:tgtFrame="_blank" w:history="1">
              <w:r w:rsidRPr="00847663">
                <w:rPr>
                  <w:rStyle w:val="Hyperlink"/>
                  <w:rFonts w:asciiTheme="minorHAnsi" w:hAnsiTheme="minorHAnsi" w:cstheme="minorHAnsi"/>
                  <w:color w:val="FF0000"/>
                  <w:sz w:val="20"/>
                  <w:szCs w:val="20"/>
                </w:rPr>
                <w:t>http://www.srbija.gov.rs/extfile/sr/211704/strategija-za-smanjenje-siromastva-u-srbiji_cyr.pdf</w:t>
              </w:r>
            </w:hyperlink>
            <w:r w:rsidRPr="00847663">
              <w:rPr>
                <w:rFonts w:asciiTheme="minorHAnsi" w:hAnsiTheme="minorHAnsi" w:cstheme="minorHAnsi"/>
                <w:color w:val="FF0000"/>
                <w:sz w:val="20"/>
                <w:szCs w:val="20"/>
              </w:rPr>
              <w:t>)</w:t>
            </w:r>
          </w:p>
          <w:p w:rsidR="009576BD" w:rsidRPr="00847663" w:rsidRDefault="009576BD" w:rsidP="00984C95">
            <w:pPr>
              <w:pStyle w:val="ListParagraph"/>
              <w:numPr>
                <w:ilvl w:val="0"/>
                <w:numId w:val="13"/>
              </w:numPr>
              <w:spacing w:after="0" w:line="240" w:lineRule="auto"/>
              <w:ind w:left="426" w:hanging="284"/>
              <w:rPr>
                <w:rFonts w:asciiTheme="minorHAnsi" w:eastAsia="Times New Roman" w:hAnsiTheme="minorHAnsi" w:cstheme="minorHAnsi"/>
                <w:color w:val="FF0000"/>
                <w:sz w:val="20"/>
                <w:szCs w:val="20"/>
                <w:lang w:val="sr-Cyrl-RS"/>
              </w:rPr>
            </w:pPr>
            <w:r w:rsidRPr="00847663">
              <w:rPr>
                <w:rStyle w:val="Hyperlink"/>
                <w:rFonts w:asciiTheme="minorHAnsi" w:hAnsiTheme="minorHAnsi" w:cstheme="minorHAnsi"/>
                <w:color w:val="FF0000"/>
                <w:sz w:val="20"/>
                <w:szCs w:val="20"/>
                <w:u w:val="none"/>
              </w:rPr>
              <w:t xml:space="preserve">National </w:t>
            </w:r>
            <w:proofErr w:type="spellStart"/>
            <w:r w:rsidRPr="00847663">
              <w:rPr>
                <w:rStyle w:val="Hyperlink"/>
                <w:rFonts w:asciiTheme="minorHAnsi" w:hAnsiTheme="minorHAnsi" w:cstheme="minorHAnsi"/>
                <w:color w:val="FF0000"/>
                <w:sz w:val="20"/>
                <w:szCs w:val="20"/>
                <w:u w:val="none"/>
              </w:rPr>
              <w:t>Milenium</w:t>
            </w:r>
            <w:proofErr w:type="spellEnd"/>
            <w:r w:rsidRPr="00847663">
              <w:rPr>
                <w:rStyle w:val="Hyperlink"/>
                <w:rFonts w:asciiTheme="minorHAnsi" w:hAnsiTheme="minorHAnsi" w:cstheme="minorHAnsi"/>
                <w:color w:val="FF0000"/>
                <w:sz w:val="20"/>
                <w:szCs w:val="20"/>
                <w:u w:val="none"/>
              </w:rPr>
              <w:t xml:space="preserve"> Development goals in RS, 2006 </w:t>
            </w:r>
            <w:r w:rsidRPr="00847663">
              <w:rPr>
                <w:rFonts w:asciiTheme="minorHAnsi" w:hAnsiTheme="minorHAnsi" w:cstheme="minorHAnsi"/>
                <w:color w:val="FF0000"/>
                <w:sz w:val="20"/>
                <w:szCs w:val="20"/>
              </w:rPr>
              <w:t>(</w:t>
            </w:r>
            <w:hyperlink r:id="rId18" w:tgtFrame="_blank" w:history="1">
              <w:r w:rsidRPr="00847663">
                <w:rPr>
                  <w:rStyle w:val="Hyperlink"/>
                  <w:rFonts w:asciiTheme="minorHAnsi" w:hAnsiTheme="minorHAnsi" w:cstheme="minorHAnsi"/>
                  <w:color w:val="FF0000"/>
                  <w:sz w:val="20"/>
                  <w:szCs w:val="20"/>
                </w:rPr>
                <w:t>http://www.minrzs.gov.rs/files/doc/porodica/strategije/Nacionalni%20milenijumski%20ciljevi.pdf</w:t>
              </w:r>
            </w:hyperlink>
            <w:r w:rsidRPr="00847663">
              <w:rPr>
                <w:rFonts w:asciiTheme="minorHAnsi" w:hAnsiTheme="minorHAnsi" w:cstheme="minorHAnsi"/>
                <w:color w:val="FF0000"/>
                <w:sz w:val="20"/>
                <w:szCs w:val="20"/>
              </w:rPr>
              <w:t>)</w:t>
            </w:r>
          </w:p>
          <w:p w:rsidR="009576BD" w:rsidRPr="00847663" w:rsidRDefault="009576BD" w:rsidP="00984C95">
            <w:pPr>
              <w:pStyle w:val="ListParagraph"/>
              <w:numPr>
                <w:ilvl w:val="0"/>
                <w:numId w:val="13"/>
              </w:numPr>
              <w:spacing w:after="0" w:line="240" w:lineRule="auto"/>
              <w:ind w:left="426" w:hanging="284"/>
              <w:rPr>
                <w:rStyle w:val="Hyperlink"/>
                <w:rFonts w:asciiTheme="minorHAnsi" w:eastAsia="Times New Roman" w:hAnsiTheme="minorHAnsi" w:cstheme="minorHAnsi"/>
                <w:color w:val="FF0000"/>
                <w:sz w:val="20"/>
                <w:szCs w:val="20"/>
                <w:u w:val="none"/>
                <w:lang w:val="sr-Cyrl-RS"/>
              </w:rPr>
            </w:pPr>
            <w:r w:rsidRPr="00847663">
              <w:rPr>
                <w:rStyle w:val="Hyperlink"/>
                <w:rFonts w:asciiTheme="minorHAnsi" w:hAnsiTheme="minorHAnsi" w:cstheme="minorHAnsi"/>
                <w:color w:val="FF0000"/>
                <w:sz w:val="20"/>
                <w:szCs w:val="20"/>
                <w:u w:val="none"/>
              </w:rPr>
              <w:t xml:space="preserve">Floods Emergency and Recovery Project – Environmental and Social Management Framework, 2017  ( </w:t>
            </w:r>
            <w:hyperlink r:id="rId19" w:history="1">
              <w:r w:rsidRPr="00847663">
                <w:rPr>
                  <w:rStyle w:val="Hyperlink"/>
                  <w:rFonts w:asciiTheme="minorHAnsi" w:hAnsiTheme="minorHAnsi" w:cstheme="minorHAnsi"/>
                  <w:color w:val="FF0000"/>
                  <w:sz w:val="20"/>
                  <w:szCs w:val="20"/>
                </w:rPr>
                <w:t>http://www.rdvode.gov.rs/doc/20170312</w:t>
              </w:r>
            </w:hyperlink>
            <w:r w:rsidRPr="00847663">
              <w:rPr>
                <w:rStyle w:val="Hyperlink"/>
                <w:rFonts w:asciiTheme="minorHAnsi" w:hAnsiTheme="minorHAnsi" w:cstheme="minorHAnsi"/>
                <w:color w:val="FF0000"/>
                <w:sz w:val="20"/>
                <w:szCs w:val="20"/>
                <w:u w:val="none"/>
              </w:rPr>
              <w:t xml:space="preserve"> FINAL ESMF SERBIA FERP, 115p.pdf</w:t>
            </w:r>
          </w:p>
          <w:p w:rsidR="000A22A0" w:rsidRPr="00847663" w:rsidRDefault="009576BD" w:rsidP="00984C95">
            <w:pPr>
              <w:pStyle w:val="ListParagraph"/>
              <w:numPr>
                <w:ilvl w:val="0"/>
                <w:numId w:val="13"/>
              </w:numPr>
              <w:spacing w:after="0" w:line="240" w:lineRule="auto"/>
              <w:ind w:left="426" w:hanging="284"/>
              <w:rPr>
                <w:rFonts w:asciiTheme="minorHAnsi" w:eastAsia="Times New Roman" w:hAnsiTheme="minorHAnsi" w:cstheme="minorHAnsi"/>
                <w:color w:val="FF0000"/>
                <w:sz w:val="20"/>
                <w:szCs w:val="20"/>
                <w:lang w:val="sr-Cyrl-RS"/>
              </w:rPr>
            </w:pPr>
            <w:r w:rsidRPr="00847663">
              <w:rPr>
                <w:rStyle w:val="Hyperlink"/>
                <w:rFonts w:asciiTheme="minorHAnsi" w:hAnsiTheme="minorHAnsi" w:cstheme="minorHAnsi"/>
                <w:color w:val="FF0000"/>
                <w:sz w:val="20"/>
                <w:szCs w:val="20"/>
                <w:u w:val="none"/>
              </w:rPr>
              <w:t>Floods Emergency and Recovery Project – Resettlement Policy Framework, 2017 (http://www.rdvode.gov.rs/doc/20170223 FINAL RPF SERBIA FERP, 45p.pdf)</w:t>
            </w:r>
          </w:p>
        </w:tc>
      </w:tr>
      <w:tr w:rsidR="006E158E" w:rsidRPr="007800F8" w:rsidTr="00B1221D">
        <w:trPr>
          <w:gridBefore w:val="1"/>
          <w:wBefore w:w="12" w:type="pct"/>
          <w:cantSplit/>
          <w:trHeight w:val="957"/>
        </w:trPr>
        <w:tc>
          <w:tcPr>
            <w:tcW w:w="91" w:type="pct"/>
            <w:vMerge w:val="restart"/>
            <w:shd w:val="clear" w:color="auto" w:fill="auto"/>
            <w:tcMar>
              <w:top w:w="15" w:type="dxa"/>
              <w:left w:w="108" w:type="dxa"/>
              <w:bottom w:w="0" w:type="dxa"/>
              <w:right w:w="108" w:type="dxa"/>
            </w:tcMar>
          </w:tcPr>
          <w:p w:rsidR="00FF452B" w:rsidRPr="007800F8" w:rsidRDefault="00FF452B" w:rsidP="00E1701C">
            <w:pPr>
              <w:spacing w:after="0" w:line="240" w:lineRule="auto"/>
              <w:ind w:left="-57"/>
              <w:rPr>
                <w:bCs/>
                <w:sz w:val="20"/>
                <w:szCs w:val="20"/>
              </w:rPr>
            </w:pPr>
            <w:r w:rsidRPr="007800F8">
              <w:rPr>
                <w:bCs/>
                <w:sz w:val="20"/>
                <w:szCs w:val="20"/>
              </w:rPr>
              <w:t>b</w:t>
            </w:r>
          </w:p>
        </w:tc>
        <w:tc>
          <w:tcPr>
            <w:tcW w:w="648" w:type="pct"/>
            <w:gridSpan w:val="2"/>
            <w:tcBorders>
              <w:bottom w:val="single" w:sz="4" w:space="0" w:color="auto"/>
              <w:right w:val="single" w:sz="12" w:space="0" w:color="auto"/>
            </w:tcBorders>
            <w:shd w:val="clear" w:color="auto" w:fill="DBE5F1"/>
            <w:tcMar>
              <w:top w:w="15" w:type="dxa"/>
              <w:left w:w="108" w:type="dxa"/>
              <w:bottom w:w="0" w:type="dxa"/>
              <w:right w:w="108" w:type="dxa"/>
            </w:tcMar>
          </w:tcPr>
          <w:p w:rsidR="00FF452B" w:rsidRPr="007800F8" w:rsidRDefault="00FF452B" w:rsidP="00D95563">
            <w:pPr>
              <w:spacing w:after="0" w:line="240" w:lineRule="auto"/>
              <w:rPr>
                <w:sz w:val="20"/>
                <w:szCs w:val="20"/>
              </w:rPr>
            </w:pPr>
            <w:r w:rsidRPr="007800F8">
              <w:rPr>
                <w:sz w:val="20"/>
                <w:szCs w:val="20"/>
              </w:rPr>
              <w:t>National water resources law(s)</w:t>
            </w:r>
          </w:p>
        </w:tc>
        <w:tc>
          <w:tcPr>
            <w:tcW w:w="754" w:type="pct"/>
            <w:tcBorders>
              <w:left w:val="single" w:sz="12" w:space="0" w:color="auto"/>
            </w:tcBorders>
            <w:shd w:val="clear" w:color="auto" w:fill="FBFBFB"/>
            <w:tcMar>
              <w:top w:w="15" w:type="dxa"/>
              <w:left w:w="108" w:type="dxa"/>
              <w:bottom w:w="0" w:type="dxa"/>
              <w:right w:w="108" w:type="dxa"/>
            </w:tcMar>
          </w:tcPr>
          <w:p w:rsidR="00FF452B" w:rsidRPr="007800F8" w:rsidRDefault="00FF452B" w:rsidP="00806027">
            <w:pPr>
              <w:spacing w:after="0" w:line="240" w:lineRule="auto"/>
              <w:rPr>
                <w:sz w:val="20"/>
                <w:szCs w:val="20"/>
              </w:rPr>
            </w:pPr>
            <w:r w:rsidRPr="007800F8">
              <w:rPr>
                <w:sz w:val="20"/>
                <w:szCs w:val="20"/>
              </w:rPr>
              <w:t xml:space="preserve">Development not started or </w:t>
            </w:r>
            <w:r w:rsidR="00885336" w:rsidRPr="007800F8">
              <w:rPr>
                <w:sz w:val="20"/>
                <w:szCs w:val="20"/>
              </w:rPr>
              <w:t>not progressing</w:t>
            </w:r>
            <w:r w:rsidRPr="007800F8">
              <w:rPr>
                <w:sz w:val="20"/>
                <w:szCs w:val="20"/>
              </w:rPr>
              <w:t>.</w:t>
            </w:r>
          </w:p>
        </w:tc>
        <w:tc>
          <w:tcPr>
            <w:tcW w:w="668" w:type="pct"/>
            <w:shd w:val="clear" w:color="auto" w:fill="FBFBFB"/>
            <w:tcMar>
              <w:top w:w="15" w:type="dxa"/>
              <w:left w:w="108" w:type="dxa"/>
              <w:bottom w:w="0" w:type="dxa"/>
              <w:right w:w="108" w:type="dxa"/>
            </w:tcMar>
          </w:tcPr>
          <w:p w:rsidR="00FF452B" w:rsidRPr="007800F8" w:rsidRDefault="00DD0B33" w:rsidP="00E9010E">
            <w:pPr>
              <w:spacing w:after="0" w:line="240" w:lineRule="auto"/>
              <w:rPr>
                <w:sz w:val="20"/>
                <w:szCs w:val="20"/>
              </w:rPr>
            </w:pPr>
            <w:r w:rsidRPr="007800F8">
              <w:rPr>
                <w:sz w:val="20"/>
                <w:szCs w:val="20"/>
              </w:rPr>
              <w:t>E</w:t>
            </w:r>
            <w:r w:rsidR="00FB0299" w:rsidRPr="007800F8">
              <w:rPr>
                <w:sz w:val="20"/>
                <w:szCs w:val="20"/>
              </w:rPr>
              <w:t>xists, but not based on IWRM</w:t>
            </w:r>
            <w:r w:rsidR="00A837D9" w:rsidRPr="007800F8">
              <w:rPr>
                <w:sz w:val="20"/>
                <w:szCs w:val="20"/>
              </w:rPr>
              <w:t>.</w:t>
            </w:r>
          </w:p>
        </w:tc>
        <w:tc>
          <w:tcPr>
            <w:tcW w:w="704" w:type="pct"/>
            <w:shd w:val="clear" w:color="auto" w:fill="FBFBFB"/>
            <w:tcMar>
              <w:top w:w="15" w:type="dxa"/>
              <w:left w:w="108" w:type="dxa"/>
              <w:bottom w:w="0" w:type="dxa"/>
              <w:right w:w="108" w:type="dxa"/>
            </w:tcMar>
          </w:tcPr>
          <w:p w:rsidR="00FF452B" w:rsidRPr="008B102F" w:rsidRDefault="00914AF2" w:rsidP="00715F36">
            <w:pPr>
              <w:spacing w:after="0" w:line="240" w:lineRule="auto"/>
              <w:rPr>
                <w:b/>
                <w:sz w:val="20"/>
                <w:szCs w:val="20"/>
              </w:rPr>
            </w:pPr>
            <w:r w:rsidRPr="008B102F">
              <w:rPr>
                <w:b/>
                <w:sz w:val="20"/>
                <w:szCs w:val="20"/>
              </w:rPr>
              <w:t>Based on IWRM, a</w:t>
            </w:r>
            <w:r w:rsidR="00FF452B" w:rsidRPr="008B102F">
              <w:rPr>
                <w:b/>
                <w:sz w:val="20"/>
                <w:szCs w:val="20"/>
              </w:rPr>
              <w:t>pproved by government and starting to be applied by authorities.</w:t>
            </w:r>
          </w:p>
        </w:tc>
        <w:tc>
          <w:tcPr>
            <w:tcW w:w="678" w:type="pct"/>
            <w:gridSpan w:val="2"/>
            <w:shd w:val="clear" w:color="auto" w:fill="FBFBFB"/>
            <w:tcMar>
              <w:top w:w="15" w:type="dxa"/>
              <w:left w:w="108" w:type="dxa"/>
              <w:bottom w:w="0" w:type="dxa"/>
              <w:right w:w="108" w:type="dxa"/>
            </w:tcMar>
          </w:tcPr>
          <w:p w:rsidR="00FF452B" w:rsidRPr="007800F8" w:rsidRDefault="00FF452B" w:rsidP="00F165B0">
            <w:pPr>
              <w:spacing w:after="0" w:line="240" w:lineRule="auto"/>
              <w:rPr>
                <w:sz w:val="20"/>
              </w:rPr>
            </w:pPr>
            <w:r w:rsidRPr="007800F8">
              <w:rPr>
                <w:sz w:val="20"/>
                <w:szCs w:val="20"/>
              </w:rPr>
              <w:t>Being applied</w:t>
            </w:r>
            <w:r w:rsidR="00E42FAC">
              <w:rPr>
                <w:sz w:val="20"/>
                <w:szCs w:val="20"/>
              </w:rPr>
              <w:t xml:space="preserve"> </w:t>
            </w:r>
            <w:r w:rsidRPr="007800F8">
              <w:rPr>
                <w:sz w:val="20"/>
                <w:szCs w:val="20"/>
              </w:rPr>
              <w:t>by the</w:t>
            </w:r>
            <w:r w:rsidR="00E42FAC">
              <w:rPr>
                <w:sz w:val="20"/>
                <w:szCs w:val="20"/>
              </w:rPr>
              <w:t xml:space="preserve"> </w:t>
            </w:r>
            <w:r w:rsidRPr="007800F8">
              <w:rPr>
                <w:sz w:val="20"/>
                <w:szCs w:val="20"/>
              </w:rPr>
              <w:t>majority of relevant authorities</w:t>
            </w:r>
            <w:r w:rsidRPr="007800F8">
              <w:rPr>
                <w:sz w:val="20"/>
              </w:rPr>
              <w:t>.</w:t>
            </w:r>
          </w:p>
        </w:tc>
        <w:tc>
          <w:tcPr>
            <w:tcW w:w="747" w:type="pct"/>
            <w:gridSpan w:val="2"/>
            <w:shd w:val="clear" w:color="auto" w:fill="FBFBFB"/>
            <w:tcMar>
              <w:top w:w="15" w:type="dxa"/>
              <w:left w:w="108" w:type="dxa"/>
              <w:bottom w:w="0" w:type="dxa"/>
              <w:right w:w="108" w:type="dxa"/>
            </w:tcMar>
          </w:tcPr>
          <w:p w:rsidR="00FF452B" w:rsidRPr="007800F8" w:rsidRDefault="00FF452B" w:rsidP="00C37F30">
            <w:pPr>
              <w:spacing w:after="0" w:line="240" w:lineRule="auto"/>
              <w:rPr>
                <w:sz w:val="20"/>
              </w:rPr>
            </w:pPr>
            <w:r w:rsidRPr="007800F8">
              <w:rPr>
                <w:sz w:val="20"/>
              </w:rPr>
              <w:t>All laws are</w:t>
            </w:r>
            <w:r w:rsidR="00E42FAC">
              <w:rPr>
                <w:sz w:val="20"/>
              </w:rPr>
              <w:t xml:space="preserve"> </w:t>
            </w:r>
            <w:r w:rsidRPr="007800F8">
              <w:rPr>
                <w:sz w:val="20"/>
              </w:rPr>
              <w:t xml:space="preserve">being applied across the country.  </w:t>
            </w:r>
          </w:p>
        </w:tc>
        <w:tc>
          <w:tcPr>
            <w:tcW w:w="698" w:type="pct"/>
            <w:shd w:val="clear" w:color="auto" w:fill="FBFBFB"/>
            <w:tcMar>
              <w:top w:w="15" w:type="dxa"/>
              <w:left w:w="108" w:type="dxa"/>
              <w:bottom w:w="0" w:type="dxa"/>
              <w:right w:w="108" w:type="dxa"/>
            </w:tcMar>
          </w:tcPr>
          <w:p w:rsidR="00FF452B" w:rsidRPr="007800F8" w:rsidRDefault="00FF452B" w:rsidP="00A5694D">
            <w:pPr>
              <w:spacing w:after="0" w:line="240" w:lineRule="auto"/>
              <w:rPr>
                <w:sz w:val="20"/>
              </w:rPr>
            </w:pPr>
            <w:r w:rsidRPr="007800F8">
              <w:rPr>
                <w:sz w:val="20"/>
              </w:rPr>
              <w:t>All laws are enforced across the country, and</w:t>
            </w:r>
            <w:r w:rsidRPr="007800F8">
              <w:rPr>
                <w:sz w:val="20"/>
                <w:szCs w:val="20"/>
              </w:rPr>
              <w:t xml:space="preserve"> all people </w:t>
            </w:r>
            <w:r w:rsidRPr="007800F8">
              <w:rPr>
                <w:sz w:val="20"/>
              </w:rPr>
              <w:t>and organizations</w:t>
            </w:r>
            <w:r w:rsidR="00E42FAC">
              <w:rPr>
                <w:sz w:val="20"/>
              </w:rPr>
              <w:t xml:space="preserve"> </w:t>
            </w:r>
            <w:r w:rsidRPr="007800F8">
              <w:rPr>
                <w:sz w:val="20"/>
              </w:rPr>
              <w:t>are held accountable.</w:t>
            </w:r>
          </w:p>
        </w:tc>
      </w:tr>
      <w:tr w:rsidR="006E158E" w:rsidRPr="007800F8" w:rsidTr="00B1221D">
        <w:trPr>
          <w:gridBefore w:val="1"/>
          <w:wBefore w:w="12" w:type="pct"/>
          <w:cantSplit/>
          <w:trHeight w:val="194"/>
        </w:trPr>
        <w:tc>
          <w:tcPr>
            <w:tcW w:w="91" w:type="pct"/>
            <w:vMerge/>
            <w:shd w:val="clear" w:color="auto" w:fill="auto"/>
            <w:tcMar>
              <w:top w:w="15" w:type="dxa"/>
              <w:left w:w="108" w:type="dxa"/>
              <w:bottom w:w="0" w:type="dxa"/>
              <w:right w:w="108" w:type="dxa"/>
            </w:tcMar>
          </w:tcPr>
          <w:p w:rsidR="006E158E" w:rsidRPr="007800F8" w:rsidRDefault="006E158E" w:rsidP="005C66BA">
            <w:pPr>
              <w:spacing w:after="0" w:line="240" w:lineRule="auto"/>
              <w:rPr>
                <w:color w:val="7F7F7F"/>
                <w:sz w:val="18"/>
                <w:szCs w:val="18"/>
              </w:rPr>
            </w:pPr>
          </w:p>
        </w:tc>
        <w:tc>
          <w:tcPr>
            <w:tcW w:w="285" w:type="pct"/>
            <w:tcBorders>
              <w:right w:val="single" w:sz="12" w:space="0" w:color="auto"/>
            </w:tcBorders>
            <w:shd w:val="clear" w:color="auto" w:fill="DBE5F1"/>
            <w:tcMar>
              <w:top w:w="15" w:type="dxa"/>
              <w:left w:w="108" w:type="dxa"/>
              <w:bottom w:w="0" w:type="dxa"/>
              <w:right w:w="108" w:type="dxa"/>
            </w:tcMar>
          </w:tcPr>
          <w:p w:rsidR="006E158E" w:rsidRPr="007800F8" w:rsidRDefault="006E158E" w:rsidP="00A152CA">
            <w:pPr>
              <w:spacing w:after="0" w:line="240" w:lineRule="auto"/>
              <w:rPr>
                <w:sz w:val="18"/>
                <w:szCs w:val="18"/>
              </w:rPr>
            </w:pPr>
            <w:r w:rsidRPr="007800F8">
              <w:rPr>
                <w:sz w:val="18"/>
                <w:szCs w:val="18"/>
              </w:rPr>
              <w:t>Score or n/a:</w:t>
            </w:r>
          </w:p>
        </w:tc>
        <w:tc>
          <w:tcPr>
            <w:tcW w:w="363" w:type="pct"/>
            <w:tcBorders>
              <w:right w:val="single" w:sz="12" w:space="0" w:color="auto"/>
            </w:tcBorders>
            <w:shd w:val="clear" w:color="auto" w:fill="FFFF00"/>
            <w:tcMar>
              <w:top w:w="15" w:type="dxa"/>
              <w:left w:w="108" w:type="dxa"/>
              <w:bottom w:w="0" w:type="dxa"/>
              <w:right w:w="108" w:type="dxa"/>
            </w:tcMar>
          </w:tcPr>
          <w:p w:rsidR="006E158E" w:rsidRPr="00847663" w:rsidRDefault="008B102F" w:rsidP="00A152CA">
            <w:pPr>
              <w:spacing w:after="0" w:line="240" w:lineRule="auto"/>
              <w:rPr>
                <w:b/>
                <w:sz w:val="20"/>
                <w:szCs w:val="20"/>
              </w:rPr>
            </w:pPr>
            <w:r w:rsidRPr="00847663">
              <w:rPr>
                <w:b/>
                <w:color w:val="FF0000"/>
                <w:sz w:val="20"/>
                <w:szCs w:val="20"/>
              </w:rPr>
              <w:t>40</w:t>
            </w:r>
          </w:p>
        </w:tc>
        <w:tc>
          <w:tcPr>
            <w:tcW w:w="754" w:type="pct"/>
            <w:tcBorders>
              <w:left w:val="single" w:sz="12" w:space="0" w:color="auto"/>
            </w:tcBorders>
            <w:shd w:val="clear" w:color="auto" w:fill="FBFBFB"/>
            <w:tcMar>
              <w:top w:w="15" w:type="dxa"/>
              <w:left w:w="108" w:type="dxa"/>
              <w:bottom w:w="0" w:type="dxa"/>
              <w:right w:w="108" w:type="dxa"/>
            </w:tcMar>
          </w:tcPr>
          <w:p w:rsidR="006E158E" w:rsidRPr="007800F8" w:rsidRDefault="006E158E" w:rsidP="005C66BA">
            <w:pPr>
              <w:spacing w:after="0" w:line="240" w:lineRule="auto"/>
              <w:rPr>
                <w:sz w:val="18"/>
                <w:szCs w:val="18"/>
              </w:rPr>
            </w:pPr>
            <w:r w:rsidRPr="007800F8">
              <w:rPr>
                <w:sz w:val="18"/>
                <w:szCs w:val="18"/>
              </w:rPr>
              <w:t>Justification/evidence</w:t>
            </w:r>
          </w:p>
        </w:tc>
        <w:tc>
          <w:tcPr>
            <w:tcW w:w="3495" w:type="pct"/>
            <w:gridSpan w:val="7"/>
            <w:shd w:val="clear" w:color="auto" w:fill="E7E6E6" w:themeFill="background2"/>
            <w:tcMar>
              <w:top w:w="15" w:type="dxa"/>
              <w:left w:w="108" w:type="dxa"/>
              <w:bottom w:w="0" w:type="dxa"/>
              <w:right w:w="108" w:type="dxa"/>
            </w:tcMar>
          </w:tcPr>
          <w:p w:rsidR="008B102F" w:rsidRPr="00A962E4" w:rsidRDefault="00277A80" w:rsidP="008B102F">
            <w:pPr>
              <w:spacing w:after="0" w:line="240" w:lineRule="auto"/>
              <w:rPr>
                <w:rFonts w:asciiTheme="minorHAnsi" w:hAnsiTheme="minorHAnsi" w:cstheme="minorHAnsi"/>
                <w:color w:val="FF0000"/>
                <w:sz w:val="20"/>
                <w:szCs w:val="20"/>
              </w:rPr>
            </w:pPr>
            <w:hyperlink r:id="rId20" w:history="1">
              <w:r w:rsidR="00847663" w:rsidRPr="00A962E4">
                <w:rPr>
                  <w:rStyle w:val="Hyperlink"/>
                  <w:rFonts w:asciiTheme="minorHAnsi" w:hAnsiTheme="minorHAnsi" w:cstheme="minorHAnsi"/>
                  <w:color w:val="FF0000"/>
                  <w:sz w:val="20"/>
                  <w:szCs w:val="20"/>
                </w:rPr>
                <w:t>http://www.rdvode.gov.rs/doc/dokumenta/zakoni/zakon-o-vodama.pdf</w:t>
              </w:r>
            </w:hyperlink>
          </w:p>
          <w:p w:rsidR="00892C03" w:rsidRPr="00847663" w:rsidRDefault="009576BD" w:rsidP="009576BD">
            <w:pPr>
              <w:spacing w:after="0" w:line="240" w:lineRule="auto"/>
              <w:rPr>
                <w:rFonts w:asciiTheme="minorHAnsi" w:hAnsiTheme="minorHAnsi" w:cstheme="minorHAnsi"/>
                <w:color w:val="FF0000"/>
                <w:sz w:val="20"/>
                <w:szCs w:val="20"/>
                <w:lang w:val="sr-Latn-RS"/>
              </w:rPr>
            </w:pPr>
            <w:r w:rsidRPr="00847663">
              <w:rPr>
                <w:rFonts w:asciiTheme="minorHAnsi" w:hAnsiTheme="minorHAnsi" w:cstheme="minorHAnsi"/>
                <w:color w:val="FF0000"/>
                <w:sz w:val="20"/>
                <w:szCs w:val="20"/>
                <w:lang w:val="sr-Latn-RS"/>
              </w:rPr>
              <w:t xml:space="preserve">The main requirements for </w:t>
            </w:r>
            <w:r w:rsidR="00892C03" w:rsidRPr="00847663">
              <w:rPr>
                <w:rFonts w:asciiTheme="minorHAnsi" w:hAnsiTheme="minorHAnsi" w:cstheme="minorHAnsi"/>
                <w:color w:val="FF0000"/>
                <w:sz w:val="20"/>
                <w:szCs w:val="20"/>
                <w:lang w:val="sr-Latn-RS"/>
              </w:rPr>
              <w:t xml:space="preserve">IWRM are set in </w:t>
            </w:r>
            <w:r w:rsidRPr="00847663">
              <w:rPr>
                <w:rFonts w:asciiTheme="minorHAnsi" w:hAnsiTheme="minorHAnsi" w:cstheme="minorHAnsi"/>
                <w:color w:val="FF0000"/>
                <w:sz w:val="20"/>
                <w:szCs w:val="20"/>
                <w:lang w:val="sr-Latn-RS"/>
              </w:rPr>
              <w:t xml:space="preserve"> the Water Law (</w:t>
            </w:r>
            <w:r w:rsidR="00892C03" w:rsidRPr="00847663">
              <w:rPr>
                <w:rFonts w:asciiTheme="minorHAnsi" w:hAnsiTheme="minorHAnsi" w:cstheme="minorHAnsi"/>
                <w:color w:val="FF0000"/>
                <w:sz w:val="20"/>
                <w:szCs w:val="20"/>
                <w:lang w:val="sr-Latn-RS"/>
              </w:rPr>
              <w:t>Officiel Gazzette of the Republic of Serbia, no 30/2010, 93/2012 and 101/</w:t>
            </w:r>
            <w:r w:rsidRPr="00847663">
              <w:rPr>
                <w:rFonts w:asciiTheme="minorHAnsi" w:hAnsiTheme="minorHAnsi" w:cstheme="minorHAnsi"/>
                <w:color w:val="FF0000"/>
                <w:sz w:val="20"/>
                <w:szCs w:val="20"/>
                <w:lang w:val="sr-Latn-RS"/>
              </w:rPr>
              <w:t xml:space="preserve">2016). Primary and secondary legislation require revision to </w:t>
            </w:r>
            <w:r w:rsidR="00892C03" w:rsidRPr="00847663">
              <w:rPr>
                <w:rFonts w:asciiTheme="minorHAnsi" w:hAnsiTheme="minorHAnsi" w:cstheme="minorHAnsi"/>
                <w:color w:val="FF0000"/>
                <w:sz w:val="20"/>
                <w:szCs w:val="20"/>
                <w:lang w:val="sr-Latn-RS"/>
              </w:rPr>
              <w:t xml:space="preserve">be </w:t>
            </w:r>
            <w:r w:rsidRPr="00847663">
              <w:rPr>
                <w:rFonts w:asciiTheme="minorHAnsi" w:hAnsiTheme="minorHAnsi" w:cstheme="minorHAnsi"/>
                <w:color w:val="FF0000"/>
                <w:sz w:val="20"/>
                <w:szCs w:val="20"/>
                <w:lang w:val="sr-Latn-RS"/>
              </w:rPr>
              <w:t xml:space="preserve">fully </w:t>
            </w:r>
            <w:r w:rsidR="00892C03" w:rsidRPr="00847663">
              <w:rPr>
                <w:rFonts w:asciiTheme="minorHAnsi" w:hAnsiTheme="minorHAnsi" w:cstheme="minorHAnsi"/>
                <w:color w:val="FF0000"/>
                <w:sz w:val="20"/>
                <w:szCs w:val="20"/>
                <w:lang w:val="sr-Latn-RS"/>
              </w:rPr>
              <w:t>aligned with IWRM principles.</w:t>
            </w:r>
          </w:p>
          <w:p w:rsidR="00842A1B" w:rsidRPr="00892C03" w:rsidRDefault="00892C03" w:rsidP="004121CE">
            <w:pPr>
              <w:spacing w:after="0" w:line="240" w:lineRule="auto"/>
              <w:rPr>
                <w:rFonts w:eastAsia="Times New Roman" w:cs="Arial"/>
                <w:sz w:val="16"/>
                <w:szCs w:val="16"/>
                <w:lang w:val="en-US"/>
              </w:rPr>
            </w:pPr>
            <w:r w:rsidRPr="00847663">
              <w:rPr>
                <w:rFonts w:asciiTheme="minorHAnsi" w:hAnsiTheme="minorHAnsi" w:cstheme="minorHAnsi"/>
                <w:color w:val="FF0000"/>
                <w:sz w:val="20"/>
                <w:szCs w:val="20"/>
                <w:lang w:val="sr-Latn-RS"/>
              </w:rPr>
              <w:t xml:space="preserve">In adition, </w:t>
            </w:r>
            <w:r w:rsidR="009576BD" w:rsidRPr="00847663">
              <w:rPr>
                <w:rFonts w:asciiTheme="minorHAnsi" w:eastAsia="Times New Roman" w:hAnsiTheme="minorHAnsi" w:cstheme="minorHAnsi"/>
                <w:color w:val="FF0000"/>
                <w:sz w:val="20"/>
                <w:szCs w:val="20"/>
                <w:lang w:val="en-US"/>
              </w:rPr>
              <w:t>legislation for the water, environment, forestry, land use, health, and other relevant sectors is not coherent. Furthermore, there is</w:t>
            </w:r>
            <w:r w:rsidR="004121CE" w:rsidRPr="00847663">
              <w:rPr>
                <w:rFonts w:asciiTheme="minorHAnsi" w:eastAsia="Times New Roman" w:hAnsiTheme="minorHAnsi" w:cstheme="minorHAnsi"/>
                <w:color w:val="FF0000"/>
                <w:sz w:val="20"/>
                <w:szCs w:val="20"/>
                <w:lang w:val="en-US"/>
              </w:rPr>
              <w:t xml:space="preserve"> </w:t>
            </w:r>
            <w:proofErr w:type="spellStart"/>
            <w:r w:rsidR="009576BD" w:rsidRPr="00847663">
              <w:rPr>
                <w:rFonts w:asciiTheme="minorHAnsi" w:eastAsia="Times New Roman" w:hAnsiTheme="minorHAnsi" w:cstheme="minorHAnsi"/>
                <w:color w:val="FF0000"/>
                <w:sz w:val="20"/>
                <w:szCs w:val="20"/>
                <w:lang w:val="en-US"/>
              </w:rPr>
              <w:t>overlap</w:t>
            </w:r>
            <w:r w:rsidR="004121CE" w:rsidRPr="00847663">
              <w:rPr>
                <w:rFonts w:asciiTheme="minorHAnsi" w:eastAsia="Times New Roman" w:hAnsiTheme="minorHAnsi" w:cstheme="minorHAnsi"/>
                <w:color w:val="FF0000"/>
                <w:sz w:val="20"/>
                <w:szCs w:val="20"/>
                <w:lang w:val="en-US"/>
              </w:rPr>
              <w:t>ing</w:t>
            </w:r>
            <w:proofErr w:type="spellEnd"/>
            <w:r w:rsidR="009576BD" w:rsidRPr="00847663">
              <w:rPr>
                <w:rFonts w:asciiTheme="minorHAnsi" w:eastAsia="Times New Roman" w:hAnsiTheme="minorHAnsi" w:cstheme="minorHAnsi"/>
                <w:color w:val="FF0000"/>
                <w:sz w:val="20"/>
                <w:szCs w:val="20"/>
                <w:lang w:val="en-US"/>
              </w:rPr>
              <w:t xml:space="preserve"> of responsibilities among authorities.</w:t>
            </w:r>
            <w:r w:rsidR="009576BD" w:rsidRPr="00847663">
              <w:rPr>
                <w:rFonts w:eastAsia="Times New Roman" w:cs="Arial"/>
                <w:color w:val="FF0000"/>
                <w:sz w:val="16"/>
                <w:szCs w:val="16"/>
                <w:lang w:val="en-US"/>
              </w:rPr>
              <w:t xml:space="preserve"> </w:t>
            </w:r>
          </w:p>
        </w:tc>
      </w:tr>
      <w:tr w:rsidR="00B22CBC" w:rsidRPr="007800F8" w:rsidTr="00B1221D">
        <w:trPr>
          <w:cantSplit/>
          <w:trHeight w:val="197"/>
        </w:trPr>
        <w:tc>
          <w:tcPr>
            <w:tcW w:w="752" w:type="pct"/>
            <w:gridSpan w:val="4"/>
            <w:tcBorders>
              <w:top w:val="nil"/>
              <w:left w:val="nil"/>
              <w:bottom w:val="nil"/>
              <w:right w:val="single" w:sz="12" w:space="0" w:color="auto"/>
            </w:tcBorders>
            <w:shd w:val="clear" w:color="auto" w:fill="FFFFFF"/>
            <w:vAlign w:val="center"/>
            <w:hideMark/>
          </w:tcPr>
          <w:p w:rsidR="00B22CBC" w:rsidRPr="007800F8" w:rsidRDefault="00B22CBC" w:rsidP="00B22CBC">
            <w:pPr>
              <w:keepNext/>
              <w:spacing w:after="0" w:line="240" w:lineRule="auto"/>
              <w:ind w:left="142"/>
              <w:rPr>
                <w:sz w:val="20"/>
                <w:szCs w:val="20"/>
              </w:rPr>
            </w:pPr>
          </w:p>
        </w:tc>
        <w:tc>
          <w:tcPr>
            <w:tcW w:w="754" w:type="pct"/>
            <w:tcBorders>
              <w:left w:val="single" w:sz="12" w:space="0" w:color="auto"/>
            </w:tcBorders>
            <w:shd w:val="clear" w:color="auto" w:fill="BDD6EE" w:themeFill="accent1" w:themeFillTint="66"/>
            <w:tcMar>
              <w:top w:w="15" w:type="dxa"/>
              <w:left w:w="108" w:type="dxa"/>
              <w:bottom w:w="0" w:type="dxa"/>
              <w:right w:w="108" w:type="dxa"/>
            </w:tcMar>
            <w:hideMark/>
          </w:tcPr>
          <w:p w:rsidR="00B22CBC" w:rsidRPr="007800F8" w:rsidRDefault="00B22CBC" w:rsidP="00B22CBC">
            <w:pPr>
              <w:keepNext/>
              <w:spacing w:after="0" w:line="240" w:lineRule="auto"/>
              <w:jc w:val="center"/>
              <w:rPr>
                <w:sz w:val="20"/>
                <w:szCs w:val="20"/>
              </w:rPr>
            </w:pPr>
            <w:r w:rsidRPr="007800F8">
              <w:rPr>
                <w:sz w:val="20"/>
                <w:szCs w:val="20"/>
              </w:rPr>
              <w:t>Very low (0)</w:t>
            </w:r>
          </w:p>
        </w:tc>
        <w:tc>
          <w:tcPr>
            <w:tcW w:w="668" w:type="pct"/>
            <w:shd w:val="clear" w:color="auto" w:fill="BDD6EE" w:themeFill="accent1" w:themeFillTint="66"/>
            <w:tcMar>
              <w:top w:w="15" w:type="dxa"/>
              <w:left w:w="15" w:type="dxa"/>
              <w:bottom w:w="0" w:type="dxa"/>
              <w:right w:w="15" w:type="dxa"/>
            </w:tcMar>
            <w:hideMark/>
          </w:tcPr>
          <w:p w:rsidR="00B22CBC" w:rsidRPr="007800F8" w:rsidRDefault="00B22CBC" w:rsidP="00B22CBC">
            <w:pPr>
              <w:keepNext/>
              <w:spacing w:after="0" w:line="240" w:lineRule="auto"/>
              <w:jc w:val="center"/>
              <w:rPr>
                <w:sz w:val="20"/>
                <w:szCs w:val="20"/>
              </w:rPr>
            </w:pPr>
            <w:r w:rsidRPr="007800F8">
              <w:rPr>
                <w:sz w:val="20"/>
                <w:szCs w:val="20"/>
              </w:rPr>
              <w:t>Low (20)</w:t>
            </w:r>
          </w:p>
        </w:tc>
        <w:tc>
          <w:tcPr>
            <w:tcW w:w="707" w:type="pct"/>
            <w:gridSpan w:val="2"/>
            <w:shd w:val="clear" w:color="auto" w:fill="BDD6EE" w:themeFill="accent1" w:themeFillTint="66"/>
            <w:tcMar>
              <w:top w:w="15" w:type="dxa"/>
              <w:left w:w="108" w:type="dxa"/>
              <w:right w:w="108" w:type="dxa"/>
            </w:tcMar>
            <w:hideMark/>
          </w:tcPr>
          <w:p w:rsidR="00B22CBC" w:rsidRPr="007800F8" w:rsidRDefault="00B22CBC" w:rsidP="00B22CBC">
            <w:pPr>
              <w:keepNext/>
              <w:spacing w:after="0" w:line="240" w:lineRule="auto"/>
              <w:jc w:val="center"/>
              <w:rPr>
                <w:sz w:val="20"/>
                <w:szCs w:val="20"/>
              </w:rPr>
            </w:pPr>
            <w:r w:rsidRPr="007800F8">
              <w:rPr>
                <w:sz w:val="20"/>
                <w:szCs w:val="20"/>
              </w:rPr>
              <w:t>Medium-low (40)</w:t>
            </w:r>
          </w:p>
        </w:tc>
        <w:tc>
          <w:tcPr>
            <w:tcW w:w="675" w:type="pct"/>
            <w:shd w:val="clear" w:color="auto" w:fill="BDD6EE" w:themeFill="accent1" w:themeFillTint="66"/>
            <w:tcMar>
              <w:top w:w="15" w:type="dxa"/>
              <w:left w:w="108" w:type="dxa"/>
              <w:right w:w="108" w:type="dxa"/>
            </w:tcMar>
            <w:hideMark/>
          </w:tcPr>
          <w:p w:rsidR="00B22CBC" w:rsidRPr="007800F8" w:rsidRDefault="00B22CBC" w:rsidP="00B22CBC">
            <w:pPr>
              <w:keepNext/>
              <w:spacing w:after="0" w:line="240" w:lineRule="auto"/>
              <w:jc w:val="center"/>
              <w:rPr>
                <w:sz w:val="20"/>
                <w:szCs w:val="20"/>
              </w:rPr>
            </w:pPr>
            <w:r w:rsidRPr="007800F8">
              <w:rPr>
                <w:sz w:val="20"/>
                <w:szCs w:val="20"/>
              </w:rPr>
              <w:t>Medium-high (60)</w:t>
            </w:r>
          </w:p>
        </w:tc>
        <w:tc>
          <w:tcPr>
            <w:tcW w:w="747" w:type="pct"/>
            <w:gridSpan w:val="2"/>
            <w:shd w:val="clear" w:color="auto" w:fill="BDD6EE" w:themeFill="accent1" w:themeFillTint="66"/>
            <w:tcMar>
              <w:top w:w="15" w:type="dxa"/>
              <w:left w:w="108" w:type="dxa"/>
              <w:right w:w="108" w:type="dxa"/>
            </w:tcMar>
            <w:hideMark/>
          </w:tcPr>
          <w:p w:rsidR="00B22CBC" w:rsidRPr="007800F8" w:rsidRDefault="00B22CBC" w:rsidP="00B22CBC">
            <w:pPr>
              <w:keepNext/>
              <w:spacing w:after="0" w:line="240" w:lineRule="auto"/>
              <w:jc w:val="center"/>
              <w:rPr>
                <w:sz w:val="20"/>
                <w:szCs w:val="20"/>
              </w:rPr>
            </w:pPr>
            <w:r w:rsidRPr="007800F8">
              <w:rPr>
                <w:sz w:val="20"/>
                <w:szCs w:val="20"/>
              </w:rPr>
              <w:t>High (80)</w:t>
            </w:r>
          </w:p>
        </w:tc>
        <w:tc>
          <w:tcPr>
            <w:tcW w:w="698" w:type="pct"/>
            <w:shd w:val="clear" w:color="auto" w:fill="BDD6EE" w:themeFill="accent1" w:themeFillTint="66"/>
            <w:tcMar>
              <w:top w:w="15" w:type="dxa"/>
              <w:left w:w="108" w:type="dxa"/>
              <w:right w:w="108" w:type="dxa"/>
            </w:tcMar>
            <w:hideMark/>
          </w:tcPr>
          <w:p w:rsidR="00B22CBC" w:rsidRPr="007800F8" w:rsidRDefault="00B22CBC" w:rsidP="00B22CBC">
            <w:pPr>
              <w:keepNext/>
              <w:spacing w:after="0" w:line="240" w:lineRule="auto"/>
              <w:jc w:val="center"/>
              <w:rPr>
                <w:sz w:val="20"/>
                <w:szCs w:val="20"/>
              </w:rPr>
            </w:pPr>
            <w:r w:rsidRPr="007800F8">
              <w:rPr>
                <w:sz w:val="20"/>
                <w:szCs w:val="20"/>
              </w:rPr>
              <w:t>Very high (100)</w:t>
            </w:r>
          </w:p>
        </w:tc>
      </w:tr>
      <w:tr w:rsidR="006E158E" w:rsidRPr="007800F8" w:rsidTr="00B1221D">
        <w:trPr>
          <w:gridBefore w:val="1"/>
          <w:wBefore w:w="12" w:type="pct"/>
          <w:cantSplit/>
          <w:trHeight w:val="957"/>
        </w:trPr>
        <w:tc>
          <w:tcPr>
            <w:tcW w:w="91" w:type="pct"/>
            <w:vMerge w:val="restart"/>
            <w:shd w:val="clear" w:color="auto" w:fill="D9E2F3" w:themeFill="accent5" w:themeFillTint="33"/>
            <w:tcMar>
              <w:top w:w="15" w:type="dxa"/>
              <w:left w:w="108" w:type="dxa"/>
              <w:bottom w:w="0" w:type="dxa"/>
              <w:right w:w="108" w:type="dxa"/>
            </w:tcMar>
          </w:tcPr>
          <w:p w:rsidR="00FF452B" w:rsidRPr="007800F8" w:rsidRDefault="00FF452B" w:rsidP="00E1701C">
            <w:pPr>
              <w:spacing w:after="0" w:line="240" w:lineRule="auto"/>
              <w:ind w:left="-57"/>
              <w:rPr>
                <w:bCs/>
                <w:sz w:val="20"/>
                <w:szCs w:val="20"/>
              </w:rPr>
            </w:pPr>
            <w:r w:rsidRPr="007800F8">
              <w:rPr>
                <w:bCs/>
                <w:sz w:val="20"/>
                <w:szCs w:val="20"/>
              </w:rPr>
              <w:t>c</w:t>
            </w:r>
          </w:p>
        </w:tc>
        <w:tc>
          <w:tcPr>
            <w:tcW w:w="648" w:type="pct"/>
            <w:gridSpan w:val="2"/>
            <w:tcBorders>
              <w:right w:val="single" w:sz="12" w:space="0" w:color="auto"/>
            </w:tcBorders>
            <w:shd w:val="clear" w:color="auto" w:fill="DBE5F1"/>
            <w:tcMar>
              <w:top w:w="15" w:type="dxa"/>
              <w:left w:w="108" w:type="dxa"/>
              <w:bottom w:w="0" w:type="dxa"/>
              <w:right w:w="108" w:type="dxa"/>
            </w:tcMar>
          </w:tcPr>
          <w:p w:rsidR="00FF452B" w:rsidRPr="007800F8" w:rsidRDefault="00FF452B" w:rsidP="00FF452B">
            <w:pPr>
              <w:spacing w:after="0" w:line="240" w:lineRule="auto"/>
              <w:rPr>
                <w:sz w:val="20"/>
                <w:szCs w:val="20"/>
              </w:rPr>
            </w:pPr>
            <w:r w:rsidRPr="007800F8">
              <w:rPr>
                <w:sz w:val="20"/>
                <w:szCs w:val="20"/>
              </w:rPr>
              <w:t>National integrated water resources management (IWRM) plans, or similar</w:t>
            </w:r>
          </w:p>
        </w:tc>
        <w:tc>
          <w:tcPr>
            <w:tcW w:w="754" w:type="pct"/>
            <w:tcBorders>
              <w:left w:val="single" w:sz="12" w:space="0" w:color="auto"/>
            </w:tcBorders>
            <w:shd w:val="clear" w:color="auto" w:fill="FBFBFB"/>
            <w:tcMar>
              <w:top w:w="15" w:type="dxa"/>
              <w:left w:w="108" w:type="dxa"/>
              <w:bottom w:w="0" w:type="dxa"/>
              <w:right w:w="108" w:type="dxa"/>
            </w:tcMar>
          </w:tcPr>
          <w:p w:rsidR="00FF452B" w:rsidRPr="007800F8" w:rsidRDefault="00FF452B" w:rsidP="00545489">
            <w:pPr>
              <w:spacing w:after="0" w:line="240" w:lineRule="auto"/>
              <w:rPr>
                <w:sz w:val="20"/>
                <w:szCs w:val="20"/>
              </w:rPr>
            </w:pPr>
            <w:r w:rsidRPr="007800F8">
              <w:rPr>
                <w:sz w:val="20"/>
                <w:szCs w:val="20"/>
              </w:rPr>
              <w:t>Development not started or</w:t>
            </w:r>
            <w:r w:rsidR="00E42FAC">
              <w:rPr>
                <w:sz w:val="20"/>
                <w:szCs w:val="20"/>
              </w:rPr>
              <w:t xml:space="preserve"> </w:t>
            </w:r>
            <w:r w:rsidR="00885336" w:rsidRPr="007800F8">
              <w:rPr>
                <w:sz w:val="20"/>
                <w:szCs w:val="20"/>
              </w:rPr>
              <w:t>not progressing</w:t>
            </w:r>
            <w:r w:rsidRPr="007800F8">
              <w:rPr>
                <w:sz w:val="20"/>
                <w:szCs w:val="20"/>
              </w:rPr>
              <w:t>.</w:t>
            </w:r>
          </w:p>
        </w:tc>
        <w:tc>
          <w:tcPr>
            <w:tcW w:w="668" w:type="pct"/>
            <w:shd w:val="clear" w:color="auto" w:fill="FBFBFB"/>
            <w:tcMar>
              <w:top w:w="15" w:type="dxa"/>
              <w:left w:w="108" w:type="dxa"/>
              <w:bottom w:w="0" w:type="dxa"/>
              <w:right w:w="108" w:type="dxa"/>
            </w:tcMar>
          </w:tcPr>
          <w:p w:rsidR="00FF452B" w:rsidRPr="001A2AD0" w:rsidRDefault="00FF452B" w:rsidP="00763124">
            <w:pPr>
              <w:spacing w:after="0" w:line="240" w:lineRule="auto"/>
              <w:rPr>
                <w:b/>
                <w:sz w:val="20"/>
                <w:szCs w:val="20"/>
              </w:rPr>
            </w:pPr>
            <w:r w:rsidRPr="001A2AD0">
              <w:rPr>
                <w:b/>
                <w:sz w:val="20"/>
                <w:szCs w:val="20"/>
              </w:rPr>
              <w:t>Being prepared, but not approved by government.</w:t>
            </w:r>
          </w:p>
        </w:tc>
        <w:tc>
          <w:tcPr>
            <w:tcW w:w="704" w:type="pct"/>
            <w:shd w:val="clear" w:color="auto" w:fill="FBFBFB"/>
            <w:tcMar>
              <w:top w:w="15" w:type="dxa"/>
              <w:left w:w="108" w:type="dxa"/>
              <w:bottom w:w="0" w:type="dxa"/>
              <w:right w:w="108" w:type="dxa"/>
            </w:tcMar>
          </w:tcPr>
          <w:p w:rsidR="00FF452B" w:rsidRPr="001A2AD0" w:rsidRDefault="00FF452B" w:rsidP="00D63B55">
            <w:pPr>
              <w:spacing w:after="0" w:line="240" w:lineRule="auto"/>
              <w:rPr>
                <w:sz w:val="20"/>
                <w:szCs w:val="20"/>
              </w:rPr>
            </w:pPr>
            <w:r w:rsidRPr="001A2AD0">
              <w:rPr>
                <w:sz w:val="20"/>
                <w:szCs w:val="20"/>
              </w:rPr>
              <w:t>Approved by government and starting to be implemented by authorities.</w:t>
            </w:r>
          </w:p>
        </w:tc>
        <w:tc>
          <w:tcPr>
            <w:tcW w:w="678" w:type="pct"/>
            <w:gridSpan w:val="2"/>
            <w:shd w:val="clear" w:color="auto" w:fill="FBFBFB"/>
            <w:tcMar>
              <w:top w:w="15" w:type="dxa"/>
              <w:left w:w="108" w:type="dxa"/>
              <w:bottom w:w="0" w:type="dxa"/>
              <w:right w:w="108" w:type="dxa"/>
            </w:tcMar>
          </w:tcPr>
          <w:p w:rsidR="00FF452B" w:rsidRPr="007800F8" w:rsidRDefault="00FF452B" w:rsidP="00AB60B8">
            <w:pPr>
              <w:spacing w:after="0" w:line="240" w:lineRule="auto"/>
              <w:rPr>
                <w:sz w:val="20"/>
                <w:szCs w:val="20"/>
              </w:rPr>
            </w:pPr>
            <w:r w:rsidRPr="007800F8">
              <w:rPr>
                <w:sz w:val="20"/>
                <w:szCs w:val="20"/>
              </w:rPr>
              <w:t>Being implemented by the majority of relevant authorities.</w:t>
            </w:r>
          </w:p>
        </w:tc>
        <w:tc>
          <w:tcPr>
            <w:tcW w:w="747" w:type="pct"/>
            <w:gridSpan w:val="2"/>
            <w:shd w:val="clear" w:color="auto" w:fill="FBFBFB"/>
            <w:tcMar>
              <w:top w:w="15" w:type="dxa"/>
              <w:left w:w="108" w:type="dxa"/>
              <w:bottom w:w="0" w:type="dxa"/>
              <w:right w:w="108" w:type="dxa"/>
            </w:tcMar>
          </w:tcPr>
          <w:p w:rsidR="00FF452B" w:rsidRPr="007800F8" w:rsidRDefault="00FF452B" w:rsidP="00545489">
            <w:pPr>
              <w:spacing w:after="0" w:line="240" w:lineRule="auto"/>
              <w:rPr>
                <w:sz w:val="20"/>
                <w:szCs w:val="20"/>
              </w:rPr>
            </w:pPr>
            <w:r w:rsidRPr="007800F8">
              <w:rPr>
                <w:sz w:val="20"/>
                <w:szCs w:val="20"/>
              </w:rPr>
              <w:t>Plan objectives consistently achieved.</w:t>
            </w:r>
          </w:p>
        </w:tc>
        <w:tc>
          <w:tcPr>
            <w:tcW w:w="698" w:type="pct"/>
            <w:shd w:val="clear" w:color="auto" w:fill="FBFBFB"/>
            <w:tcMar>
              <w:top w:w="15" w:type="dxa"/>
              <w:left w:w="108" w:type="dxa"/>
              <w:bottom w:w="0" w:type="dxa"/>
              <w:right w:w="108" w:type="dxa"/>
            </w:tcMar>
          </w:tcPr>
          <w:p w:rsidR="00FF452B" w:rsidRPr="007800F8" w:rsidRDefault="00FF452B" w:rsidP="00545489">
            <w:pPr>
              <w:spacing w:after="0" w:line="240" w:lineRule="auto"/>
              <w:rPr>
                <w:sz w:val="20"/>
                <w:szCs w:val="20"/>
              </w:rPr>
            </w:pPr>
            <w:r w:rsidRPr="007800F8">
              <w:rPr>
                <w:sz w:val="20"/>
                <w:szCs w:val="20"/>
              </w:rPr>
              <w:t>Objectives consistently achieved, and periodically</w:t>
            </w:r>
            <w:r w:rsidR="00E42FAC">
              <w:rPr>
                <w:sz w:val="20"/>
                <w:szCs w:val="20"/>
              </w:rPr>
              <w:t xml:space="preserve"> </w:t>
            </w:r>
            <w:r w:rsidRPr="007800F8">
              <w:rPr>
                <w:sz w:val="20"/>
                <w:szCs w:val="20"/>
              </w:rPr>
              <w:t>reviewed and revised.</w:t>
            </w:r>
          </w:p>
        </w:tc>
      </w:tr>
      <w:tr w:rsidR="006E158E" w:rsidRPr="007800F8" w:rsidTr="00B1221D">
        <w:trPr>
          <w:gridBefore w:val="1"/>
          <w:wBefore w:w="12" w:type="pct"/>
          <w:cantSplit/>
          <w:trHeight w:val="259"/>
        </w:trPr>
        <w:tc>
          <w:tcPr>
            <w:tcW w:w="91" w:type="pct"/>
            <w:vMerge/>
            <w:shd w:val="clear" w:color="auto" w:fill="D9E2F3" w:themeFill="accent5" w:themeFillTint="33"/>
            <w:tcMar>
              <w:top w:w="15" w:type="dxa"/>
              <w:left w:w="108" w:type="dxa"/>
              <w:bottom w:w="0" w:type="dxa"/>
              <w:right w:w="108" w:type="dxa"/>
            </w:tcMar>
          </w:tcPr>
          <w:p w:rsidR="006E158E" w:rsidRPr="007800F8" w:rsidRDefault="006E158E" w:rsidP="00353535">
            <w:pPr>
              <w:spacing w:after="0" w:line="240" w:lineRule="auto"/>
              <w:jc w:val="right"/>
              <w:rPr>
                <w:color w:val="7F7F7F"/>
                <w:sz w:val="18"/>
                <w:szCs w:val="18"/>
              </w:rPr>
            </w:pPr>
          </w:p>
        </w:tc>
        <w:tc>
          <w:tcPr>
            <w:tcW w:w="285" w:type="pct"/>
            <w:tcBorders>
              <w:right w:val="single" w:sz="12" w:space="0" w:color="auto"/>
            </w:tcBorders>
            <w:shd w:val="clear" w:color="auto" w:fill="DBE5F1"/>
            <w:tcMar>
              <w:top w:w="15" w:type="dxa"/>
              <w:left w:w="108" w:type="dxa"/>
              <w:bottom w:w="0" w:type="dxa"/>
              <w:right w:w="108" w:type="dxa"/>
            </w:tcMar>
          </w:tcPr>
          <w:p w:rsidR="006E158E" w:rsidRPr="007800F8" w:rsidRDefault="006E158E" w:rsidP="000C0CEB">
            <w:pPr>
              <w:spacing w:after="0" w:line="240" w:lineRule="auto"/>
              <w:rPr>
                <w:sz w:val="18"/>
                <w:szCs w:val="18"/>
              </w:rPr>
            </w:pPr>
            <w:r w:rsidRPr="007800F8">
              <w:rPr>
                <w:sz w:val="18"/>
                <w:szCs w:val="18"/>
              </w:rPr>
              <w:t>Score or n/a:</w:t>
            </w:r>
          </w:p>
        </w:tc>
        <w:tc>
          <w:tcPr>
            <w:tcW w:w="363" w:type="pct"/>
            <w:tcBorders>
              <w:right w:val="single" w:sz="12" w:space="0" w:color="auto"/>
            </w:tcBorders>
            <w:shd w:val="clear" w:color="auto" w:fill="FFFF00"/>
            <w:tcMar>
              <w:top w:w="15" w:type="dxa"/>
              <w:left w:w="108" w:type="dxa"/>
              <w:bottom w:w="0" w:type="dxa"/>
              <w:right w:w="108" w:type="dxa"/>
            </w:tcMar>
          </w:tcPr>
          <w:p w:rsidR="006E158E" w:rsidRPr="00847663" w:rsidRDefault="00847663" w:rsidP="000C0CEB">
            <w:pPr>
              <w:spacing w:after="0" w:line="240" w:lineRule="auto"/>
              <w:rPr>
                <w:b/>
                <w:sz w:val="20"/>
                <w:szCs w:val="20"/>
              </w:rPr>
            </w:pPr>
            <w:r w:rsidRPr="00847663">
              <w:rPr>
                <w:b/>
                <w:color w:val="FF0000"/>
                <w:sz w:val="20"/>
                <w:szCs w:val="20"/>
              </w:rPr>
              <w:t>2</w:t>
            </w:r>
            <w:r w:rsidR="008B102F" w:rsidRPr="00847663">
              <w:rPr>
                <w:b/>
                <w:color w:val="FF0000"/>
                <w:sz w:val="20"/>
                <w:szCs w:val="20"/>
              </w:rPr>
              <w:t>0</w:t>
            </w:r>
          </w:p>
        </w:tc>
        <w:tc>
          <w:tcPr>
            <w:tcW w:w="754" w:type="pct"/>
            <w:tcBorders>
              <w:left w:val="single" w:sz="12" w:space="0" w:color="auto"/>
            </w:tcBorders>
            <w:shd w:val="clear" w:color="auto" w:fill="FBFBFB"/>
            <w:tcMar>
              <w:top w:w="15" w:type="dxa"/>
              <w:left w:w="108" w:type="dxa"/>
              <w:bottom w:w="0" w:type="dxa"/>
              <w:right w:w="108" w:type="dxa"/>
            </w:tcMar>
          </w:tcPr>
          <w:p w:rsidR="006E158E" w:rsidRPr="007800F8" w:rsidRDefault="006E158E" w:rsidP="00ED7425">
            <w:pPr>
              <w:spacing w:after="0" w:line="240" w:lineRule="auto"/>
              <w:rPr>
                <w:sz w:val="18"/>
                <w:szCs w:val="18"/>
              </w:rPr>
            </w:pPr>
            <w:r w:rsidRPr="007800F8">
              <w:rPr>
                <w:sz w:val="18"/>
                <w:szCs w:val="18"/>
              </w:rPr>
              <w:t>Justification/evidence</w:t>
            </w:r>
          </w:p>
        </w:tc>
        <w:tc>
          <w:tcPr>
            <w:tcW w:w="3495" w:type="pct"/>
            <w:gridSpan w:val="7"/>
            <w:shd w:val="clear" w:color="auto" w:fill="E7E6E6" w:themeFill="background2"/>
            <w:tcMar>
              <w:top w:w="15" w:type="dxa"/>
              <w:left w:w="108" w:type="dxa"/>
              <w:bottom w:w="0" w:type="dxa"/>
              <w:right w:w="108" w:type="dxa"/>
            </w:tcMar>
          </w:tcPr>
          <w:p w:rsidR="009576BD" w:rsidRPr="00847663" w:rsidRDefault="001A2AD0" w:rsidP="001A2AD0">
            <w:pPr>
              <w:spacing w:after="0" w:line="240" w:lineRule="auto"/>
              <w:rPr>
                <w:rFonts w:asciiTheme="minorHAnsi" w:eastAsia="Times New Roman" w:hAnsiTheme="minorHAnsi" w:cstheme="minorHAnsi"/>
                <w:color w:val="FF0000"/>
                <w:sz w:val="20"/>
                <w:szCs w:val="20"/>
                <w:lang w:val="en-US"/>
              </w:rPr>
            </w:pPr>
            <w:r w:rsidRPr="00847663">
              <w:rPr>
                <w:rFonts w:asciiTheme="minorHAnsi" w:eastAsia="Times New Roman" w:hAnsiTheme="minorHAnsi" w:cstheme="minorHAnsi"/>
                <w:color w:val="FF0000"/>
                <w:sz w:val="20"/>
                <w:szCs w:val="20"/>
                <w:lang w:val="en-US"/>
              </w:rPr>
              <w:t>River Basin</w:t>
            </w:r>
            <w:r w:rsidR="009576BD" w:rsidRPr="00847663">
              <w:rPr>
                <w:rFonts w:asciiTheme="minorHAnsi" w:eastAsia="Times New Roman" w:hAnsiTheme="minorHAnsi" w:cstheme="minorHAnsi"/>
                <w:color w:val="FF0000"/>
                <w:sz w:val="20"/>
                <w:szCs w:val="20"/>
                <w:lang w:val="en-US"/>
              </w:rPr>
              <w:t xml:space="preserve"> Management Plan for the Danube River Basin on the territory of the Republic of Serbia</w:t>
            </w:r>
            <w:r w:rsidRPr="00847663">
              <w:rPr>
                <w:rFonts w:asciiTheme="minorHAnsi" w:eastAsia="Times New Roman" w:hAnsiTheme="minorHAnsi" w:cstheme="minorHAnsi"/>
                <w:color w:val="FF0000"/>
                <w:sz w:val="20"/>
                <w:szCs w:val="20"/>
                <w:lang w:val="en-US"/>
              </w:rPr>
              <w:t xml:space="preserve"> has been drafted.</w:t>
            </w:r>
            <w:r w:rsidR="009576BD" w:rsidRPr="00847663">
              <w:rPr>
                <w:rFonts w:asciiTheme="minorHAnsi" w:hAnsiTheme="minorHAnsi" w:cstheme="minorHAnsi"/>
                <w:color w:val="FF0000"/>
                <w:sz w:val="20"/>
                <w:szCs w:val="20"/>
              </w:rPr>
              <w:t xml:space="preserve"> </w:t>
            </w:r>
            <w:hyperlink r:id="rId21" w:history="1">
              <w:r w:rsidR="009576BD" w:rsidRPr="00847663">
                <w:rPr>
                  <w:rStyle w:val="Hyperlink"/>
                  <w:rFonts w:asciiTheme="minorHAnsi" w:hAnsiTheme="minorHAnsi" w:cstheme="minorHAnsi"/>
                  <w:color w:val="FF0000"/>
                  <w:sz w:val="20"/>
                  <w:szCs w:val="20"/>
                </w:rPr>
                <w:t>http://www.rdvode.gov.rs/doc/dokumenta/javne-rasprave/plan%20dunav.pdf</w:t>
              </w:r>
            </w:hyperlink>
          </w:p>
          <w:p w:rsidR="00573EE7" w:rsidRPr="00847663" w:rsidRDefault="001A2AD0" w:rsidP="00E105BA">
            <w:pPr>
              <w:jc w:val="both"/>
              <w:rPr>
                <w:rFonts w:asciiTheme="minorHAnsi" w:hAnsiTheme="minorHAnsi" w:cstheme="minorHAnsi"/>
                <w:color w:val="FF0000"/>
                <w:sz w:val="20"/>
                <w:szCs w:val="20"/>
                <w:lang w:val="en-US"/>
              </w:rPr>
            </w:pPr>
            <w:r w:rsidRPr="00847663">
              <w:rPr>
                <w:rFonts w:asciiTheme="minorHAnsi" w:hAnsiTheme="minorHAnsi" w:cstheme="minorHAnsi"/>
                <w:color w:val="FF0000"/>
                <w:sz w:val="20"/>
                <w:szCs w:val="20"/>
                <w:lang w:val="en-US"/>
              </w:rPr>
              <w:t xml:space="preserve">The plan was to adopt the River Basin Management </w:t>
            </w:r>
            <w:r w:rsidRPr="00847663">
              <w:rPr>
                <w:rFonts w:asciiTheme="minorHAnsi" w:eastAsia="Times New Roman" w:hAnsiTheme="minorHAnsi" w:cstheme="minorHAnsi"/>
                <w:color w:val="FF0000"/>
                <w:sz w:val="20"/>
                <w:szCs w:val="20"/>
                <w:lang w:val="en-US"/>
              </w:rPr>
              <w:t xml:space="preserve">Plan for the Danube River Basin on the territory of the Republic of Serbia </w:t>
            </w:r>
            <w:r w:rsidRPr="00847663">
              <w:rPr>
                <w:rFonts w:asciiTheme="minorHAnsi" w:hAnsiTheme="minorHAnsi" w:cstheme="minorHAnsi"/>
                <w:color w:val="FF0000"/>
                <w:sz w:val="20"/>
                <w:szCs w:val="20"/>
                <w:lang w:val="en-US"/>
              </w:rPr>
              <w:t xml:space="preserve">by the end of the year 2016. Due to long period of adoption of the strategic framework, the fact that the Draft RBMP </w:t>
            </w:r>
            <w:r w:rsidRPr="00847663">
              <w:rPr>
                <w:rFonts w:asciiTheme="minorHAnsi" w:hAnsiTheme="minorHAnsi" w:cstheme="minorHAnsi"/>
                <w:color w:val="FF0000"/>
                <w:sz w:val="20"/>
                <w:szCs w:val="20"/>
              </w:rPr>
              <w:t>for the Danube River on the territory of the Republic</w:t>
            </w:r>
            <w:r w:rsidRPr="00847663">
              <w:rPr>
                <w:rFonts w:asciiTheme="minorHAnsi" w:hAnsiTheme="minorHAnsi" w:cstheme="minorHAnsi"/>
                <w:color w:val="FF0000"/>
                <w:sz w:val="20"/>
                <w:szCs w:val="20"/>
                <w:lang w:val="en-US"/>
              </w:rPr>
              <w:t xml:space="preserve"> of Serbia is partially in accordance with WFD</w:t>
            </w:r>
            <w:r w:rsidRPr="00847663">
              <w:rPr>
                <w:rFonts w:asciiTheme="minorHAnsi" w:hAnsiTheme="minorHAnsi" w:cstheme="minorHAnsi"/>
                <w:color w:val="FF0000"/>
                <w:sz w:val="20"/>
                <w:szCs w:val="20"/>
              </w:rPr>
              <w:t>, the decision was made not to continue with the formal adoption of the Draft RBMP for the Danube River on the territory of the Republic</w:t>
            </w:r>
            <w:r w:rsidRPr="00847663">
              <w:rPr>
                <w:rFonts w:asciiTheme="minorHAnsi" w:hAnsiTheme="minorHAnsi" w:cstheme="minorHAnsi"/>
                <w:color w:val="FF0000"/>
                <w:sz w:val="20"/>
                <w:szCs w:val="20"/>
                <w:lang w:val="en-US"/>
              </w:rPr>
              <w:t xml:space="preserve"> of Serbia, but to dedicate on the preparation of the </w:t>
            </w:r>
            <w:r w:rsidRPr="00847663">
              <w:rPr>
                <w:rFonts w:asciiTheme="minorHAnsi" w:hAnsiTheme="minorHAnsi" w:cstheme="minorHAnsi"/>
                <w:color w:val="FF0000"/>
                <w:sz w:val="20"/>
                <w:szCs w:val="20"/>
              </w:rPr>
              <w:t>River Basin Management Plan for the territory of the Republic of Serbia 2021-2027 fully in accordance wi</w:t>
            </w:r>
            <w:r w:rsidR="00E105BA">
              <w:rPr>
                <w:rFonts w:asciiTheme="minorHAnsi" w:hAnsiTheme="minorHAnsi" w:cstheme="minorHAnsi"/>
                <w:color w:val="FF0000"/>
                <w:sz w:val="20"/>
                <w:szCs w:val="20"/>
              </w:rPr>
              <w:t>th EU water related legislation</w:t>
            </w:r>
            <w:r w:rsidRPr="00847663">
              <w:rPr>
                <w:rFonts w:asciiTheme="minorHAnsi" w:hAnsiTheme="minorHAnsi" w:cstheme="minorHAnsi"/>
                <w:color w:val="FF0000"/>
                <w:sz w:val="20"/>
                <w:szCs w:val="20"/>
              </w:rPr>
              <w:t>.</w:t>
            </w:r>
            <w:r w:rsidR="00E105BA">
              <w:rPr>
                <w:rFonts w:asciiTheme="minorHAnsi" w:hAnsiTheme="minorHAnsi" w:cstheme="minorHAnsi"/>
                <w:color w:val="FF0000"/>
                <w:sz w:val="20"/>
                <w:szCs w:val="20"/>
              </w:rPr>
              <w:t xml:space="preserve"> Work plan for the preparation of </w:t>
            </w:r>
            <w:r w:rsidR="00E105BA" w:rsidRPr="00847663">
              <w:rPr>
                <w:rFonts w:asciiTheme="minorHAnsi" w:hAnsiTheme="minorHAnsi" w:cstheme="minorHAnsi"/>
                <w:color w:val="FF0000"/>
                <w:sz w:val="20"/>
                <w:szCs w:val="20"/>
                <w:lang w:val="en-US"/>
              </w:rPr>
              <w:t xml:space="preserve">the </w:t>
            </w:r>
            <w:r w:rsidR="00E105BA" w:rsidRPr="00847663">
              <w:rPr>
                <w:rFonts w:asciiTheme="minorHAnsi" w:hAnsiTheme="minorHAnsi" w:cstheme="minorHAnsi"/>
                <w:color w:val="FF0000"/>
                <w:sz w:val="20"/>
                <w:szCs w:val="20"/>
              </w:rPr>
              <w:t>River Basin Management Plan for the territory of the Republic of Serbia 2021-2027</w:t>
            </w:r>
            <w:r w:rsidR="00E105BA">
              <w:rPr>
                <w:rFonts w:asciiTheme="minorHAnsi" w:hAnsiTheme="minorHAnsi" w:cstheme="minorHAnsi"/>
                <w:color w:val="FF0000"/>
                <w:sz w:val="20"/>
                <w:szCs w:val="20"/>
              </w:rPr>
              <w:t xml:space="preserve"> has been prepared, and Republic </w:t>
            </w:r>
            <w:r w:rsidR="00E105BA" w:rsidRPr="00847663">
              <w:rPr>
                <w:rFonts w:asciiTheme="minorHAnsi" w:hAnsiTheme="minorHAnsi" w:cstheme="minorHAnsi"/>
                <w:color w:val="FF0000"/>
                <w:sz w:val="20"/>
                <w:szCs w:val="20"/>
              </w:rPr>
              <w:t xml:space="preserve">Water Directorate and PWMCs </w:t>
            </w:r>
            <w:proofErr w:type="spellStart"/>
            <w:r w:rsidR="00E105BA" w:rsidRPr="00847663">
              <w:rPr>
                <w:rFonts w:asciiTheme="minorHAnsi" w:hAnsiTheme="minorHAnsi" w:cstheme="minorHAnsi"/>
                <w:color w:val="FF0000"/>
                <w:sz w:val="20"/>
                <w:szCs w:val="20"/>
              </w:rPr>
              <w:t>Srbijavode</w:t>
            </w:r>
            <w:proofErr w:type="spellEnd"/>
            <w:r w:rsidR="00E105BA" w:rsidRPr="00847663">
              <w:rPr>
                <w:rFonts w:asciiTheme="minorHAnsi" w:hAnsiTheme="minorHAnsi" w:cstheme="minorHAnsi"/>
                <w:color w:val="FF0000"/>
                <w:sz w:val="20"/>
                <w:szCs w:val="20"/>
              </w:rPr>
              <w:t xml:space="preserve"> and </w:t>
            </w:r>
            <w:proofErr w:type="spellStart"/>
            <w:r w:rsidR="00E105BA" w:rsidRPr="00847663">
              <w:rPr>
                <w:rFonts w:asciiTheme="minorHAnsi" w:hAnsiTheme="minorHAnsi" w:cstheme="minorHAnsi"/>
                <w:color w:val="FF0000"/>
                <w:sz w:val="20"/>
                <w:szCs w:val="20"/>
              </w:rPr>
              <w:t>Vode</w:t>
            </w:r>
            <w:proofErr w:type="spellEnd"/>
            <w:r w:rsidR="00E105BA" w:rsidRPr="00847663">
              <w:rPr>
                <w:rFonts w:asciiTheme="minorHAnsi" w:hAnsiTheme="minorHAnsi" w:cstheme="minorHAnsi"/>
                <w:color w:val="FF0000"/>
                <w:sz w:val="20"/>
                <w:szCs w:val="20"/>
              </w:rPr>
              <w:t xml:space="preserve"> </w:t>
            </w:r>
            <w:proofErr w:type="spellStart"/>
            <w:r w:rsidR="00E105BA" w:rsidRPr="00847663">
              <w:rPr>
                <w:rFonts w:asciiTheme="minorHAnsi" w:hAnsiTheme="minorHAnsi" w:cstheme="minorHAnsi"/>
                <w:color w:val="FF0000"/>
                <w:sz w:val="20"/>
                <w:szCs w:val="20"/>
              </w:rPr>
              <w:t>Vojvodine</w:t>
            </w:r>
            <w:proofErr w:type="spellEnd"/>
            <w:r w:rsidR="00E105BA">
              <w:rPr>
                <w:rFonts w:asciiTheme="minorHAnsi" w:hAnsiTheme="minorHAnsi" w:cstheme="minorHAnsi"/>
                <w:color w:val="FF0000"/>
                <w:sz w:val="20"/>
                <w:szCs w:val="20"/>
              </w:rPr>
              <w:t xml:space="preserve"> started with preparation</w:t>
            </w:r>
            <w:r w:rsidR="00E105BA" w:rsidRPr="00847663">
              <w:rPr>
                <w:rFonts w:asciiTheme="minorHAnsi" w:hAnsiTheme="minorHAnsi" w:cstheme="minorHAnsi"/>
                <w:color w:val="FF0000"/>
                <w:sz w:val="20"/>
                <w:szCs w:val="20"/>
              </w:rPr>
              <w:t>.</w:t>
            </w:r>
          </w:p>
        </w:tc>
      </w:tr>
      <w:tr w:rsidR="00653CC4" w:rsidRPr="007800F8" w:rsidTr="00B22CBC">
        <w:trPr>
          <w:gridBefore w:val="1"/>
          <w:wBefore w:w="12" w:type="pct"/>
          <w:cantSplit/>
          <w:trHeight w:val="276"/>
        </w:trPr>
        <w:tc>
          <w:tcPr>
            <w:tcW w:w="4988" w:type="pct"/>
            <w:gridSpan w:val="11"/>
            <w:shd w:val="clear" w:color="auto" w:fill="95B3D7"/>
            <w:tcMar>
              <w:top w:w="15" w:type="dxa"/>
              <w:left w:w="108" w:type="dxa"/>
              <w:bottom w:w="0" w:type="dxa"/>
              <w:right w:w="108" w:type="dxa"/>
            </w:tcMar>
          </w:tcPr>
          <w:p w:rsidR="00653CC4" w:rsidRPr="007800F8" w:rsidRDefault="00653CC4" w:rsidP="00972A62">
            <w:pPr>
              <w:keepNext/>
              <w:keepLines/>
              <w:spacing w:after="0" w:line="240" w:lineRule="auto"/>
              <w:rPr>
                <w:bCs/>
                <w:sz w:val="20"/>
                <w:szCs w:val="20"/>
              </w:rPr>
            </w:pPr>
            <w:r w:rsidRPr="007800F8">
              <w:rPr>
                <w:bCs/>
                <w:sz w:val="20"/>
                <w:szCs w:val="20"/>
              </w:rPr>
              <w:lastRenderedPageBreak/>
              <w:t xml:space="preserve">1.2 </w:t>
            </w:r>
            <w:r w:rsidR="00756662" w:rsidRPr="007800F8">
              <w:rPr>
                <w:bCs/>
                <w:sz w:val="20"/>
                <w:szCs w:val="20"/>
              </w:rPr>
              <w:t>What is the status of</w:t>
            </w:r>
            <w:r w:rsidRPr="007800F8">
              <w:rPr>
                <w:bCs/>
                <w:sz w:val="20"/>
                <w:szCs w:val="20"/>
              </w:rPr>
              <w:t xml:space="preserve"> policies, laws and plans </w:t>
            </w:r>
            <w:r w:rsidR="00756662" w:rsidRPr="007800F8">
              <w:rPr>
                <w:bCs/>
                <w:sz w:val="20"/>
                <w:szCs w:val="20"/>
              </w:rPr>
              <w:t xml:space="preserve">to </w:t>
            </w:r>
            <w:r w:rsidRPr="007800F8">
              <w:rPr>
                <w:bCs/>
                <w:sz w:val="20"/>
                <w:szCs w:val="20"/>
              </w:rPr>
              <w:t>support IWRM at other levels?</w:t>
            </w:r>
          </w:p>
        </w:tc>
      </w:tr>
      <w:tr w:rsidR="006E158E" w:rsidRPr="007800F8" w:rsidTr="00B1221D">
        <w:trPr>
          <w:gridBefore w:val="1"/>
          <w:wBefore w:w="12" w:type="pct"/>
          <w:cantSplit/>
          <w:trHeight w:val="259"/>
        </w:trPr>
        <w:tc>
          <w:tcPr>
            <w:tcW w:w="91" w:type="pct"/>
            <w:vMerge w:val="restart"/>
            <w:shd w:val="clear" w:color="auto" w:fill="auto"/>
            <w:tcMar>
              <w:top w:w="15" w:type="dxa"/>
              <w:left w:w="108" w:type="dxa"/>
              <w:bottom w:w="0" w:type="dxa"/>
              <w:right w:w="108" w:type="dxa"/>
            </w:tcMar>
          </w:tcPr>
          <w:p w:rsidR="00827CC0" w:rsidRPr="007800F8" w:rsidRDefault="00827CC0" w:rsidP="00972A62">
            <w:pPr>
              <w:keepNext/>
              <w:keepLines/>
              <w:spacing w:after="0" w:line="240" w:lineRule="auto"/>
              <w:ind w:left="-57"/>
              <w:jc w:val="center"/>
              <w:rPr>
                <w:bCs/>
                <w:sz w:val="20"/>
                <w:szCs w:val="20"/>
              </w:rPr>
            </w:pPr>
            <w:r w:rsidRPr="007800F8">
              <w:rPr>
                <w:bCs/>
                <w:sz w:val="20"/>
                <w:szCs w:val="20"/>
              </w:rPr>
              <w:t>a</w:t>
            </w:r>
          </w:p>
        </w:tc>
        <w:tc>
          <w:tcPr>
            <w:tcW w:w="648" w:type="pct"/>
            <w:gridSpan w:val="2"/>
            <w:tcBorders>
              <w:right w:val="single" w:sz="12" w:space="0" w:color="auto"/>
            </w:tcBorders>
            <w:shd w:val="clear" w:color="auto" w:fill="DBE5F1"/>
            <w:tcMar>
              <w:top w:w="15" w:type="dxa"/>
              <w:left w:w="108" w:type="dxa"/>
              <w:bottom w:w="0" w:type="dxa"/>
              <w:right w:w="108" w:type="dxa"/>
            </w:tcMar>
          </w:tcPr>
          <w:p w:rsidR="00827CC0" w:rsidRPr="007800F8" w:rsidRDefault="00827CC0" w:rsidP="008A4FE8">
            <w:pPr>
              <w:keepNext/>
              <w:keepLines/>
              <w:spacing w:after="0" w:line="240" w:lineRule="auto"/>
              <w:rPr>
                <w:sz w:val="20"/>
                <w:szCs w:val="20"/>
              </w:rPr>
            </w:pPr>
            <w:r w:rsidRPr="007800F8">
              <w:rPr>
                <w:sz w:val="20"/>
                <w:szCs w:val="20"/>
              </w:rPr>
              <w:t>Sub-national</w:t>
            </w:r>
            <w:r w:rsidR="008A4FE8" w:rsidRPr="007800F8">
              <w:rPr>
                <w:rStyle w:val="FootnoteReference"/>
                <w:sz w:val="20"/>
                <w:szCs w:val="20"/>
              </w:rPr>
              <w:footnoteReference w:id="4"/>
            </w:r>
            <w:r w:rsidRPr="007800F8">
              <w:rPr>
                <w:sz w:val="20"/>
                <w:szCs w:val="20"/>
              </w:rPr>
              <w:t xml:space="preserve">water resources policies </w:t>
            </w:r>
            <w:r w:rsidR="002D375F" w:rsidRPr="007800F8">
              <w:rPr>
                <w:sz w:val="20"/>
                <w:szCs w:val="20"/>
              </w:rPr>
              <w:t>or similar</w:t>
            </w:r>
          </w:p>
        </w:tc>
        <w:tc>
          <w:tcPr>
            <w:tcW w:w="754" w:type="pct"/>
            <w:tcBorders>
              <w:left w:val="single" w:sz="12" w:space="0" w:color="auto"/>
            </w:tcBorders>
            <w:shd w:val="clear" w:color="auto" w:fill="FBFBFB"/>
            <w:tcMar>
              <w:top w:w="15" w:type="dxa"/>
              <w:left w:w="108" w:type="dxa"/>
              <w:bottom w:w="0" w:type="dxa"/>
              <w:right w:w="108" w:type="dxa"/>
            </w:tcMar>
          </w:tcPr>
          <w:p w:rsidR="00827CC0" w:rsidRPr="007800F8" w:rsidRDefault="00827CC0" w:rsidP="00806027">
            <w:pPr>
              <w:keepNext/>
              <w:keepLines/>
              <w:spacing w:after="0" w:line="240" w:lineRule="auto"/>
              <w:rPr>
                <w:sz w:val="20"/>
                <w:szCs w:val="20"/>
              </w:rPr>
            </w:pPr>
            <w:r w:rsidRPr="007800F8">
              <w:rPr>
                <w:bCs/>
                <w:sz w:val="20"/>
                <w:szCs w:val="20"/>
              </w:rPr>
              <w:t>Development not started or delayed in most sub-national jurisdictions</w:t>
            </w:r>
            <w:r w:rsidR="00C8400B" w:rsidRPr="007800F8">
              <w:rPr>
                <w:bCs/>
                <w:sz w:val="20"/>
                <w:szCs w:val="20"/>
              </w:rPr>
              <w:t>.</w:t>
            </w:r>
          </w:p>
        </w:tc>
        <w:tc>
          <w:tcPr>
            <w:tcW w:w="668" w:type="pct"/>
            <w:shd w:val="clear" w:color="auto" w:fill="FBFBFB"/>
            <w:tcMar>
              <w:top w:w="15" w:type="dxa"/>
              <w:left w:w="108" w:type="dxa"/>
              <w:bottom w:w="0" w:type="dxa"/>
              <w:right w:w="108" w:type="dxa"/>
            </w:tcMar>
          </w:tcPr>
          <w:p w:rsidR="00827CC0" w:rsidRPr="007800F8" w:rsidRDefault="00F71A08" w:rsidP="00CA09D1">
            <w:pPr>
              <w:keepNext/>
              <w:keepLines/>
              <w:spacing w:after="0" w:line="240" w:lineRule="auto"/>
              <w:rPr>
                <w:sz w:val="20"/>
                <w:szCs w:val="20"/>
              </w:rPr>
            </w:pPr>
            <w:r w:rsidRPr="007800F8">
              <w:rPr>
                <w:sz w:val="20"/>
                <w:szCs w:val="20"/>
              </w:rPr>
              <w:t>E</w:t>
            </w:r>
            <w:r w:rsidR="009447BD" w:rsidRPr="007800F8">
              <w:rPr>
                <w:sz w:val="20"/>
                <w:szCs w:val="20"/>
              </w:rPr>
              <w:t>xist</w:t>
            </w:r>
            <w:r w:rsidRPr="007800F8">
              <w:rPr>
                <w:sz w:val="20"/>
                <w:szCs w:val="20"/>
              </w:rPr>
              <w:t xml:space="preserve"> in most jurisdictions</w:t>
            </w:r>
            <w:r w:rsidR="00072B13" w:rsidRPr="007800F8">
              <w:rPr>
                <w:sz w:val="20"/>
                <w:szCs w:val="20"/>
              </w:rPr>
              <w:t>, but not</w:t>
            </w:r>
            <w:r w:rsidR="00691CF5" w:rsidRPr="007800F8">
              <w:rPr>
                <w:sz w:val="20"/>
                <w:szCs w:val="20"/>
              </w:rPr>
              <w:t xml:space="preserve"> necessarily</w:t>
            </w:r>
            <w:r w:rsidR="00072B13" w:rsidRPr="007800F8">
              <w:rPr>
                <w:sz w:val="20"/>
                <w:szCs w:val="20"/>
              </w:rPr>
              <w:t xml:space="preserve"> based </w:t>
            </w:r>
            <w:r w:rsidR="00A837D9" w:rsidRPr="007800F8">
              <w:rPr>
                <w:sz w:val="20"/>
                <w:szCs w:val="20"/>
              </w:rPr>
              <w:t>on IWRM.</w:t>
            </w:r>
          </w:p>
        </w:tc>
        <w:tc>
          <w:tcPr>
            <w:tcW w:w="704" w:type="pct"/>
            <w:shd w:val="clear" w:color="auto" w:fill="FBFBFB"/>
            <w:tcMar>
              <w:top w:w="15" w:type="dxa"/>
              <w:left w:w="108" w:type="dxa"/>
              <w:bottom w:w="0" w:type="dxa"/>
              <w:right w:w="108" w:type="dxa"/>
            </w:tcMar>
          </w:tcPr>
          <w:p w:rsidR="00827CC0" w:rsidRPr="007800F8" w:rsidRDefault="007F440F" w:rsidP="007F440F">
            <w:pPr>
              <w:keepNext/>
              <w:keepLines/>
              <w:spacing w:after="0" w:line="240" w:lineRule="auto"/>
              <w:rPr>
                <w:sz w:val="20"/>
                <w:szCs w:val="20"/>
              </w:rPr>
            </w:pPr>
            <w:r w:rsidRPr="007800F8">
              <w:rPr>
                <w:sz w:val="20"/>
                <w:szCs w:val="20"/>
              </w:rPr>
              <w:t>Based on IWRM, a</w:t>
            </w:r>
            <w:r w:rsidR="00827CC0" w:rsidRPr="007800F8">
              <w:rPr>
                <w:sz w:val="20"/>
                <w:szCs w:val="20"/>
              </w:rPr>
              <w:t xml:space="preserve">pproved by the majority of authorities and starting to be used to guide work. </w:t>
            </w:r>
          </w:p>
        </w:tc>
        <w:tc>
          <w:tcPr>
            <w:tcW w:w="678" w:type="pct"/>
            <w:gridSpan w:val="2"/>
            <w:shd w:val="clear" w:color="auto" w:fill="FBFBFB"/>
            <w:tcMar>
              <w:top w:w="15" w:type="dxa"/>
              <w:left w:w="108" w:type="dxa"/>
              <w:bottom w:w="0" w:type="dxa"/>
              <w:right w:w="108" w:type="dxa"/>
            </w:tcMar>
          </w:tcPr>
          <w:p w:rsidR="00827CC0" w:rsidRPr="008B102F" w:rsidRDefault="00827CC0" w:rsidP="00972A62">
            <w:pPr>
              <w:keepNext/>
              <w:keepLines/>
              <w:spacing w:after="0" w:line="240" w:lineRule="auto"/>
              <w:rPr>
                <w:b/>
                <w:sz w:val="20"/>
                <w:szCs w:val="20"/>
              </w:rPr>
            </w:pPr>
            <w:r w:rsidRPr="008B102F">
              <w:rPr>
                <w:b/>
                <w:sz w:val="20"/>
                <w:szCs w:val="20"/>
              </w:rPr>
              <w:t xml:space="preserve">Being </w:t>
            </w:r>
            <w:r w:rsidRPr="008B102F">
              <w:rPr>
                <w:b/>
                <w:bCs/>
                <w:sz w:val="20"/>
                <w:szCs w:val="20"/>
              </w:rPr>
              <w:t xml:space="preserve">used </w:t>
            </w:r>
            <w:r w:rsidRPr="008B102F">
              <w:rPr>
                <w:b/>
                <w:sz w:val="20"/>
                <w:szCs w:val="20"/>
              </w:rPr>
              <w:t xml:space="preserve">by </w:t>
            </w:r>
            <w:r w:rsidRPr="008B102F">
              <w:rPr>
                <w:b/>
                <w:bCs/>
                <w:sz w:val="20"/>
                <w:szCs w:val="20"/>
              </w:rPr>
              <w:t xml:space="preserve">the majority of relevant </w:t>
            </w:r>
            <w:r w:rsidRPr="008B102F">
              <w:rPr>
                <w:b/>
                <w:sz w:val="20"/>
                <w:szCs w:val="20"/>
              </w:rPr>
              <w:t xml:space="preserve">authorities to guide work. </w:t>
            </w:r>
          </w:p>
        </w:tc>
        <w:tc>
          <w:tcPr>
            <w:tcW w:w="747" w:type="pct"/>
            <w:gridSpan w:val="2"/>
            <w:shd w:val="clear" w:color="auto" w:fill="FBFBFB"/>
            <w:tcMar>
              <w:top w:w="15" w:type="dxa"/>
              <w:left w:w="108" w:type="dxa"/>
              <w:bottom w:w="0" w:type="dxa"/>
              <w:right w:w="108" w:type="dxa"/>
            </w:tcMar>
          </w:tcPr>
          <w:p w:rsidR="00827CC0" w:rsidRPr="007800F8" w:rsidRDefault="00827CC0" w:rsidP="00972A62">
            <w:pPr>
              <w:keepNext/>
              <w:keepLines/>
              <w:spacing w:after="0" w:line="240" w:lineRule="auto"/>
              <w:rPr>
                <w:sz w:val="20"/>
                <w:szCs w:val="20"/>
              </w:rPr>
            </w:pPr>
            <w:r w:rsidRPr="007800F8">
              <w:rPr>
                <w:sz w:val="20"/>
                <w:szCs w:val="20"/>
              </w:rPr>
              <w:t xml:space="preserve">Policy objectives </w:t>
            </w:r>
            <w:r w:rsidRPr="007800F8">
              <w:rPr>
                <w:bCs/>
                <w:sz w:val="20"/>
                <w:szCs w:val="20"/>
              </w:rPr>
              <w:t>consistently achieved</w:t>
            </w:r>
            <w:r w:rsidR="00E42FAC">
              <w:rPr>
                <w:bCs/>
                <w:sz w:val="20"/>
                <w:szCs w:val="20"/>
              </w:rPr>
              <w:t xml:space="preserve"> </w:t>
            </w:r>
            <w:r w:rsidRPr="007800F8">
              <w:rPr>
                <w:bCs/>
                <w:sz w:val="20"/>
                <w:szCs w:val="20"/>
              </w:rPr>
              <w:t>by a majority of authorities</w:t>
            </w:r>
            <w:r w:rsidRPr="007800F8">
              <w:rPr>
                <w:sz w:val="20"/>
                <w:szCs w:val="20"/>
              </w:rPr>
              <w:t>.</w:t>
            </w:r>
          </w:p>
        </w:tc>
        <w:tc>
          <w:tcPr>
            <w:tcW w:w="698" w:type="pct"/>
            <w:shd w:val="clear" w:color="auto" w:fill="FBFBFB"/>
            <w:tcMar>
              <w:top w:w="15" w:type="dxa"/>
              <w:left w:w="108" w:type="dxa"/>
              <w:bottom w:w="0" w:type="dxa"/>
              <w:right w:w="108" w:type="dxa"/>
            </w:tcMar>
          </w:tcPr>
          <w:p w:rsidR="00827CC0" w:rsidRPr="007800F8" w:rsidRDefault="00827CC0" w:rsidP="00972A62">
            <w:pPr>
              <w:keepNext/>
              <w:keepLines/>
              <w:spacing w:after="0" w:line="240" w:lineRule="auto"/>
              <w:rPr>
                <w:sz w:val="20"/>
                <w:szCs w:val="20"/>
              </w:rPr>
            </w:pPr>
            <w:r w:rsidRPr="007800F8">
              <w:rPr>
                <w:sz w:val="20"/>
                <w:szCs w:val="20"/>
              </w:rPr>
              <w:t xml:space="preserve">Objectives </w:t>
            </w:r>
            <w:r w:rsidRPr="007800F8">
              <w:rPr>
                <w:bCs/>
                <w:sz w:val="20"/>
                <w:szCs w:val="20"/>
              </w:rPr>
              <w:t>consistently achieved by</w:t>
            </w:r>
            <w:r w:rsidR="00E42FAC">
              <w:rPr>
                <w:bCs/>
                <w:sz w:val="20"/>
                <w:szCs w:val="20"/>
              </w:rPr>
              <w:t xml:space="preserve"> </w:t>
            </w:r>
            <w:r w:rsidRPr="007800F8">
              <w:rPr>
                <w:bCs/>
                <w:sz w:val="20"/>
                <w:szCs w:val="20"/>
              </w:rPr>
              <w:t>all</w:t>
            </w:r>
            <w:r w:rsidRPr="007800F8">
              <w:rPr>
                <w:sz w:val="20"/>
                <w:szCs w:val="20"/>
              </w:rPr>
              <w:t xml:space="preserve"> authorities, and </w:t>
            </w:r>
            <w:r w:rsidRPr="007800F8">
              <w:rPr>
                <w:bCs/>
                <w:sz w:val="20"/>
                <w:szCs w:val="20"/>
              </w:rPr>
              <w:t>periodically reviewed and revised</w:t>
            </w:r>
            <w:r w:rsidRPr="007800F8">
              <w:rPr>
                <w:sz w:val="20"/>
                <w:szCs w:val="20"/>
              </w:rPr>
              <w:t xml:space="preserve">. </w:t>
            </w:r>
          </w:p>
        </w:tc>
      </w:tr>
      <w:tr w:rsidR="006E158E" w:rsidRPr="007800F8" w:rsidTr="00E51E70">
        <w:trPr>
          <w:gridBefore w:val="1"/>
          <w:wBefore w:w="12" w:type="pct"/>
          <w:cantSplit/>
          <w:trHeight w:val="194"/>
        </w:trPr>
        <w:tc>
          <w:tcPr>
            <w:tcW w:w="91" w:type="pct"/>
            <w:vMerge/>
            <w:tcBorders>
              <w:bottom w:val="single" w:sz="4" w:space="0" w:color="auto"/>
            </w:tcBorders>
            <w:shd w:val="clear" w:color="auto" w:fill="auto"/>
            <w:tcMar>
              <w:top w:w="15" w:type="dxa"/>
              <w:left w:w="108" w:type="dxa"/>
              <w:bottom w:w="0" w:type="dxa"/>
              <w:right w:w="108" w:type="dxa"/>
            </w:tcMar>
          </w:tcPr>
          <w:p w:rsidR="006E158E" w:rsidRPr="007800F8" w:rsidRDefault="006E158E" w:rsidP="005C66BA">
            <w:pPr>
              <w:spacing w:after="0" w:line="240" w:lineRule="auto"/>
              <w:rPr>
                <w:color w:val="7F7F7F"/>
                <w:sz w:val="18"/>
                <w:szCs w:val="18"/>
              </w:rPr>
            </w:pPr>
          </w:p>
        </w:tc>
        <w:tc>
          <w:tcPr>
            <w:tcW w:w="285" w:type="pct"/>
            <w:tcBorders>
              <w:bottom w:val="single" w:sz="4" w:space="0" w:color="auto"/>
              <w:right w:val="single" w:sz="12" w:space="0" w:color="auto"/>
            </w:tcBorders>
            <w:shd w:val="clear" w:color="auto" w:fill="DBE5F1"/>
            <w:tcMar>
              <w:top w:w="15" w:type="dxa"/>
              <w:left w:w="108" w:type="dxa"/>
              <w:bottom w:w="0" w:type="dxa"/>
              <w:right w:w="108" w:type="dxa"/>
            </w:tcMar>
          </w:tcPr>
          <w:p w:rsidR="006E158E" w:rsidRPr="007800F8" w:rsidRDefault="006E158E" w:rsidP="00441892">
            <w:pPr>
              <w:spacing w:after="0" w:line="240" w:lineRule="auto"/>
              <w:rPr>
                <w:sz w:val="18"/>
                <w:szCs w:val="18"/>
              </w:rPr>
            </w:pPr>
            <w:r w:rsidRPr="007800F8">
              <w:rPr>
                <w:sz w:val="18"/>
                <w:szCs w:val="18"/>
              </w:rPr>
              <w:t>Score or n/a:</w:t>
            </w:r>
          </w:p>
        </w:tc>
        <w:tc>
          <w:tcPr>
            <w:tcW w:w="363" w:type="pct"/>
            <w:tcBorders>
              <w:bottom w:val="single" w:sz="4" w:space="0" w:color="auto"/>
              <w:right w:val="single" w:sz="12" w:space="0" w:color="auto"/>
            </w:tcBorders>
            <w:shd w:val="clear" w:color="auto" w:fill="FFFF00"/>
            <w:tcMar>
              <w:top w:w="15" w:type="dxa"/>
              <w:left w:w="108" w:type="dxa"/>
              <w:bottom w:w="0" w:type="dxa"/>
              <w:right w:w="108" w:type="dxa"/>
            </w:tcMar>
          </w:tcPr>
          <w:p w:rsidR="006E158E" w:rsidRPr="00A962E4" w:rsidRDefault="008B102F" w:rsidP="00D524C3">
            <w:pPr>
              <w:spacing w:after="0" w:line="240" w:lineRule="auto"/>
              <w:rPr>
                <w:b/>
                <w:sz w:val="20"/>
                <w:szCs w:val="20"/>
              </w:rPr>
            </w:pPr>
            <w:r w:rsidRPr="00A962E4">
              <w:rPr>
                <w:b/>
                <w:color w:val="FF0000"/>
                <w:sz w:val="20"/>
                <w:szCs w:val="20"/>
              </w:rPr>
              <w:t>60</w:t>
            </w:r>
          </w:p>
        </w:tc>
        <w:tc>
          <w:tcPr>
            <w:tcW w:w="754" w:type="pct"/>
            <w:tcBorders>
              <w:left w:val="single" w:sz="12" w:space="0" w:color="auto"/>
              <w:bottom w:val="single" w:sz="4" w:space="0" w:color="auto"/>
            </w:tcBorders>
            <w:shd w:val="clear" w:color="auto" w:fill="FBFBFB"/>
            <w:tcMar>
              <w:top w:w="15" w:type="dxa"/>
              <w:left w:w="108" w:type="dxa"/>
              <w:bottom w:w="0" w:type="dxa"/>
              <w:right w:w="108" w:type="dxa"/>
            </w:tcMar>
          </w:tcPr>
          <w:p w:rsidR="006E158E" w:rsidRPr="007800F8" w:rsidRDefault="006E158E" w:rsidP="005C66BA">
            <w:pPr>
              <w:spacing w:after="0" w:line="240" w:lineRule="auto"/>
              <w:rPr>
                <w:sz w:val="18"/>
                <w:szCs w:val="18"/>
              </w:rPr>
            </w:pPr>
            <w:r w:rsidRPr="007800F8">
              <w:rPr>
                <w:sz w:val="18"/>
                <w:szCs w:val="18"/>
              </w:rPr>
              <w:t>Justification/evidence</w:t>
            </w:r>
          </w:p>
        </w:tc>
        <w:tc>
          <w:tcPr>
            <w:tcW w:w="3495" w:type="pct"/>
            <w:gridSpan w:val="7"/>
            <w:tcBorders>
              <w:bottom w:val="single" w:sz="4" w:space="0" w:color="auto"/>
            </w:tcBorders>
            <w:shd w:val="clear" w:color="auto" w:fill="E7E6E6" w:themeFill="background2"/>
            <w:tcMar>
              <w:top w:w="15" w:type="dxa"/>
              <w:left w:w="108" w:type="dxa"/>
              <w:bottom w:w="0" w:type="dxa"/>
              <w:right w:w="108" w:type="dxa"/>
            </w:tcMar>
          </w:tcPr>
          <w:p w:rsidR="009576BD" w:rsidRPr="00A962E4" w:rsidRDefault="009576BD" w:rsidP="009576BD">
            <w:pPr>
              <w:spacing w:after="0" w:line="240" w:lineRule="auto"/>
              <w:rPr>
                <w:color w:val="FF0000"/>
                <w:sz w:val="20"/>
                <w:szCs w:val="20"/>
              </w:rPr>
            </w:pPr>
            <w:r w:rsidRPr="00A962E4">
              <w:rPr>
                <w:color w:val="FF0000"/>
                <w:sz w:val="20"/>
                <w:szCs w:val="20"/>
              </w:rPr>
              <w:t>The following policy and strategic documents related to water management were adopted by the Assembly of the APV:</w:t>
            </w:r>
          </w:p>
          <w:p w:rsidR="009576BD" w:rsidRPr="00A962E4" w:rsidRDefault="009576BD" w:rsidP="00984C95">
            <w:pPr>
              <w:pStyle w:val="ListParagraph"/>
              <w:numPr>
                <w:ilvl w:val="0"/>
                <w:numId w:val="15"/>
              </w:numPr>
              <w:spacing w:after="0" w:line="240" w:lineRule="auto"/>
              <w:ind w:left="284" w:hanging="142"/>
              <w:rPr>
                <w:color w:val="FF0000"/>
                <w:sz w:val="20"/>
                <w:szCs w:val="20"/>
              </w:rPr>
            </w:pPr>
            <w:r w:rsidRPr="00A962E4">
              <w:rPr>
                <w:color w:val="FF0000"/>
                <w:sz w:val="20"/>
                <w:szCs w:val="20"/>
              </w:rPr>
              <w:t>Strategy for Water Supply and Water Protection in APV, 2009 (</w:t>
            </w:r>
            <w:hyperlink r:id="rId22" w:history="1">
              <w:r w:rsidRPr="00A962E4">
                <w:rPr>
                  <w:rStyle w:val="Hyperlink"/>
                  <w:color w:val="FF0000"/>
                  <w:sz w:val="20"/>
                  <w:szCs w:val="20"/>
                </w:rPr>
                <w:t>http://www.ekourb.vojvodina.gov.rs/sites/default/files/sajt%20strategija%20vodosnabdevanja%20i%20zastite%20voda%20apv.pdf</w:t>
              </w:r>
            </w:hyperlink>
            <w:r w:rsidRPr="00A962E4">
              <w:rPr>
                <w:color w:val="FF0000"/>
                <w:sz w:val="20"/>
                <w:szCs w:val="20"/>
              </w:rPr>
              <w:t>)</w:t>
            </w:r>
          </w:p>
          <w:p w:rsidR="009576BD" w:rsidRPr="00A962E4" w:rsidRDefault="009576BD" w:rsidP="00984C95">
            <w:pPr>
              <w:pStyle w:val="ListParagraph"/>
              <w:numPr>
                <w:ilvl w:val="0"/>
                <w:numId w:val="15"/>
              </w:numPr>
              <w:spacing w:after="0" w:line="240" w:lineRule="auto"/>
              <w:ind w:left="284" w:hanging="142"/>
              <w:rPr>
                <w:color w:val="FF0000"/>
                <w:sz w:val="20"/>
                <w:szCs w:val="20"/>
              </w:rPr>
            </w:pPr>
            <w:r w:rsidRPr="00A962E4">
              <w:rPr>
                <w:color w:val="FF0000"/>
                <w:sz w:val="20"/>
                <w:szCs w:val="20"/>
              </w:rPr>
              <w:t>Development Programme of APV 2014-2020(</w:t>
            </w:r>
            <w:hyperlink r:id="rId23" w:history="1">
              <w:r w:rsidRPr="00A962E4">
                <w:rPr>
                  <w:rStyle w:val="Hyperlink"/>
                  <w:color w:val="FF0000"/>
                  <w:sz w:val="20"/>
                  <w:szCs w:val="20"/>
                </w:rPr>
                <w:t>http://www.region.vojvodina.gov.rs/upload/Program_razvoja_AP_Vojvodine_2014_2020_3891.pdf</w:t>
              </w:r>
            </w:hyperlink>
            <w:r w:rsidRPr="00A962E4">
              <w:rPr>
                <w:color w:val="FF0000"/>
                <w:sz w:val="20"/>
                <w:szCs w:val="20"/>
              </w:rPr>
              <w:t>) and Action Plan for Priority Realization of Development Programme 2014-2020, 2014 (</w:t>
            </w:r>
            <w:hyperlink r:id="rId24" w:history="1">
              <w:r w:rsidR="00A962E4" w:rsidRPr="00A962E4">
                <w:rPr>
                  <w:rStyle w:val="Hyperlink"/>
                  <w:color w:val="FF0000"/>
                  <w:sz w:val="20"/>
                  <w:szCs w:val="20"/>
                </w:rPr>
                <w:t>http://www.region.vojvodina.gov.rs/upload/Akcioni_plan_3841.pdf</w:t>
              </w:r>
            </w:hyperlink>
            <w:r w:rsidRPr="00A962E4">
              <w:rPr>
                <w:color w:val="FF0000"/>
                <w:sz w:val="20"/>
                <w:szCs w:val="20"/>
              </w:rPr>
              <w:t>)</w:t>
            </w:r>
          </w:p>
          <w:p w:rsidR="009576BD" w:rsidRPr="00A962E4" w:rsidRDefault="009576BD" w:rsidP="009576BD">
            <w:pPr>
              <w:spacing w:after="0" w:line="240" w:lineRule="auto"/>
              <w:rPr>
                <w:color w:val="FF0000"/>
                <w:sz w:val="20"/>
                <w:szCs w:val="20"/>
              </w:rPr>
            </w:pPr>
            <w:r w:rsidRPr="00A962E4">
              <w:rPr>
                <w:color w:val="FF0000"/>
                <w:sz w:val="20"/>
                <w:szCs w:val="20"/>
              </w:rPr>
              <w:t>Strategy for Water Su</w:t>
            </w:r>
            <w:r w:rsidR="00A962E4" w:rsidRPr="00A962E4">
              <w:rPr>
                <w:color w:val="FF0000"/>
                <w:sz w:val="20"/>
                <w:szCs w:val="20"/>
              </w:rPr>
              <w:t xml:space="preserve">pply and Water Protection in AP </w:t>
            </w:r>
            <w:proofErr w:type="spellStart"/>
            <w:r w:rsidR="00A962E4" w:rsidRPr="00A962E4">
              <w:rPr>
                <w:color w:val="FF0000"/>
                <w:sz w:val="20"/>
                <w:szCs w:val="20"/>
              </w:rPr>
              <w:t>Vojvodina</w:t>
            </w:r>
            <w:proofErr w:type="spellEnd"/>
            <w:r w:rsidR="00A962E4" w:rsidRPr="00A962E4">
              <w:rPr>
                <w:color w:val="FF0000"/>
                <w:sz w:val="20"/>
                <w:szCs w:val="20"/>
              </w:rPr>
              <w:t xml:space="preserve"> </w:t>
            </w:r>
            <w:r w:rsidRPr="00A962E4">
              <w:rPr>
                <w:color w:val="FF0000"/>
                <w:sz w:val="20"/>
                <w:szCs w:val="20"/>
                <w:lang w:val="sr-Latn-RS"/>
              </w:rPr>
              <w:t>clearly sets priorities, guidelines and recomendations in the field of water supply and water protection on the territory of AP</w:t>
            </w:r>
            <w:r w:rsidR="00A962E4" w:rsidRPr="00A962E4">
              <w:rPr>
                <w:color w:val="FF0000"/>
                <w:sz w:val="20"/>
                <w:szCs w:val="20"/>
                <w:lang w:val="sr-Latn-RS"/>
              </w:rPr>
              <w:t xml:space="preserve"> </w:t>
            </w:r>
            <w:r w:rsidRPr="00A962E4">
              <w:rPr>
                <w:color w:val="FF0000"/>
                <w:sz w:val="20"/>
                <w:szCs w:val="20"/>
                <w:lang w:val="sr-Latn-RS"/>
              </w:rPr>
              <w:t>V</w:t>
            </w:r>
            <w:r w:rsidR="00A962E4" w:rsidRPr="00A962E4">
              <w:rPr>
                <w:color w:val="FF0000"/>
                <w:sz w:val="20"/>
                <w:szCs w:val="20"/>
                <w:lang w:val="sr-Latn-RS"/>
              </w:rPr>
              <w:t>ojvodina</w:t>
            </w:r>
            <w:r w:rsidRPr="00A962E4">
              <w:rPr>
                <w:color w:val="FF0000"/>
                <w:sz w:val="20"/>
                <w:szCs w:val="20"/>
                <w:lang w:val="sr-Latn-RS"/>
              </w:rPr>
              <w:t xml:space="preserve">, but it needs revision and reassesment in order to be fully based on IWRM.  </w:t>
            </w:r>
          </w:p>
          <w:p w:rsidR="00B84E50" w:rsidRPr="00A962E4" w:rsidRDefault="009576BD" w:rsidP="005C66BA">
            <w:pPr>
              <w:spacing w:after="0" w:line="240" w:lineRule="auto"/>
              <w:rPr>
                <w:sz w:val="16"/>
                <w:szCs w:val="16"/>
              </w:rPr>
            </w:pPr>
            <w:r w:rsidRPr="00A962E4">
              <w:rPr>
                <w:color w:val="FF0000"/>
                <w:sz w:val="20"/>
                <w:szCs w:val="20"/>
              </w:rPr>
              <w:t>Action Plan for Priority Realization of Development Programme 2014-2020 set out priority projects related to water management in AP</w:t>
            </w:r>
            <w:r w:rsidR="00A962E4" w:rsidRPr="00A962E4">
              <w:rPr>
                <w:color w:val="FF0000"/>
                <w:sz w:val="20"/>
                <w:szCs w:val="20"/>
              </w:rPr>
              <w:t xml:space="preserve"> </w:t>
            </w:r>
            <w:proofErr w:type="spellStart"/>
            <w:r w:rsidRPr="00A962E4">
              <w:rPr>
                <w:color w:val="FF0000"/>
                <w:sz w:val="20"/>
                <w:szCs w:val="20"/>
              </w:rPr>
              <w:t>V</w:t>
            </w:r>
            <w:r w:rsidR="00A962E4" w:rsidRPr="00A962E4">
              <w:rPr>
                <w:color w:val="FF0000"/>
                <w:sz w:val="20"/>
                <w:szCs w:val="20"/>
              </w:rPr>
              <w:t>ojvodina</w:t>
            </w:r>
            <w:proofErr w:type="spellEnd"/>
            <w:r w:rsidRPr="00A962E4">
              <w:rPr>
                <w:color w:val="FF0000"/>
                <w:sz w:val="20"/>
                <w:szCs w:val="20"/>
              </w:rPr>
              <w:t>.</w:t>
            </w:r>
            <w:r w:rsidRPr="00A962E4">
              <w:rPr>
                <w:color w:val="FF0000"/>
                <w:sz w:val="16"/>
                <w:szCs w:val="16"/>
              </w:rPr>
              <w:t xml:space="preserve"> </w:t>
            </w:r>
          </w:p>
        </w:tc>
      </w:tr>
      <w:tr w:rsidR="006E158E" w:rsidRPr="007800F8" w:rsidTr="00E51E70">
        <w:trPr>
          <w:gridBefore w:val="1"/>
          <w:wBefore w:w="12" w:type="pct"/>
          <w:cantSplit/>
          <w:trHeight w:val="259"/>
        </w:trPr>
        <w:tc>
          <w:tcPr>
            <w:tcW w:w="91" w:type="pct"/>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tcMar>
              <w:top w:w="15" w:type="dxa"/>
              <w:left w:w="108" w:type="dxa"/>
              <w:bottom w:w="0" w:type="dxa"/>
              <w:right w:w="108" w:type="dxa"/>
            </w:tcMar>
          </w:tcPr>
          <w:p w:rsidR="00827CC0" w:rsidRPr="007800F8" w:rsidRDefault="00827CC0" w:rsidP="00E027AA">
            <w:pPr>
              <w:spacing w:after="0" w:line="240" w:lineRule="auto"/>
              <w:ind w:left="-57"/>
              <w:jc w:val="center"/>
              <w:rPr>
                <w:bCs/>
                <w:sz w:val="20"/>
                <w:szCs w:val="20"/>
              </w:rPr>
            </w:pPr>
            <w:r w:rsidRPr="007800F8">
              <w:rPr>
                <w:bCs/>
                <w:sz w:val="20"/>
                <w:szCs w:val="20"/>
              </w:rPr>
              <w:t>b</w:t>
            </w:r>
          </w:p>
        </w:tc>
        <w:tc>
          <w:tcPr>
            <w:tcW w:w="648" w:type="pct"/>
            <w:gridSpan w:val="2"/>
            <w:tcBorders>
              <w:top w:val="single" w:sz="4" w:space="0" w:color="auto"/>
              <w:left w:val="single" w:sz="4" w:space="0" w:color="auto"/>
              <w:bottom w:val="single" w:sz="4" w:space="0" w:color="auto"/>
              <w:right w:val="single" w:sz="4" w:space="0" w:color="auto"/>
            </w:tcBorders>
            <w:shd w:val="clear" w:color="auto" w:fill="DBE5F1"/>
            <w:tcMar>
              <w:top w:w="15" w:type="dxa"/>
              <w:left w:w="108" w:type="dxa"/>
              <w:bottom w:w="0" w:type="dxa"/>
              <w:right w:w="108" w:type="dxa"/>
            </w:tcMar>
          </w:tcPr>
          <w:p w:rsidR="00827CC0" w:rsidRPr="007800F8" w:rsidRDefault="00827CC0" w:rsidP="00827CC0">
            <w:pPr>
              <w:spacing w:after="0" w:line="240" w:lineRule="auto"/>
              <w:rPr>
                <w:sz w:val="20"/>
                <w:szCs w:val="20"/>
              </w:rPr>
            </w:pPr>
            <w:r w:rsidRPr="007800F8">
              <w:rPr>
                <w:sz w:val="20"/>
                <w:szCs w:val="20"/>
              </w:rPr>
              <w:t>Basin/aquifer management plans</w:t>
            </w:r>
            <w:r w:rsidRPr="007800F8">
              <w:rPr>
                <w:rStyle w:val="FootnoteReference"/>
                <w:sz w:val="20"/>
                <w:szCs w:val="20"/>
              </w:rPr>
              <w:footnoteReference w:id="5"/>
            </w:r>
            <w:r w:rsidRPr="007800F8">
              <w:rPr>
                <w:sz w:val="20"/>
                <w:szCs w:val="20"/>
              </w:rPr>
              <w:t xml:space="preserve"> or similar</w:t>
            </w:r>
            <w:r w:rsidR="002D375F" w:rsidRPr="007800F8">
              <w:rPr>
                <w:sz w:val="20"/>
                <w:szCs w:val="20"/>
              </w:rPr>
              <w:t>,</w:t>
            </w:r>
            <w:r w:rsidRPr="007800F8">
              <w:rPr>
                <w:sz w:val="20"/>
                <w:szCs w:val="20"/>
              </w:rPr>
              <w:t xml:space="preserve"> based on IWRM</w:t>
            </w:r>
          </w:p>
        </w:tc>
        <w:tc>
          <w:tcPr>
            <w:tcW w:w="754"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827CC0" w:rsidRPr="00E105BA" w:rsidRDefault="00827CC0" w:rsidP="007F02A3">
            <w:pPr>
              <w:spacing w:after="0" w:line="240" w:lineRule="auto"/>
              <w:rPr>
                <w:b/>
                <w:sz w:val="20"/>
                <w:szCs w:val="20"/>
              </w:rPr>
            </w:pPr>
            <w:r w:rsidRPr="00E105BA">
              <w:rPr>
                <w:b/>
                <w:sz w:val="20"/>
                <w:szCs w:val="20"/>
              </w:rPr>
              <w:t xml:space="preserve">Development not started or delayed in most basins/aquifers of national importance. </w:t>
            </w:r>
          </w:p>
        </w:tc>
        <w:tc>
          <w:tcPr>
            <w:tcW w:w="668"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827CC0" w:rsidRPr="00E105BA" w:rsidRDefault="00827CC0" w:rsidP="00E027AA">
            <w:pPr>
              <w:spacing w:after="0" w:line="240" w:lineRule="auto"/>
              <w:rPr>
                <w:sz w:val="20"/>
                <w:szCs w:val="20"/>
              </w:rPr>
            </w:pPr>
            <w:r w:rsidRPr="00E105BA">
              <w:rPr>
                <w:sz w:val="20"/>
                <w:szCs w:val="20"/>
              </w:rPr>
              <w:t>Being prepared for most basins/aquifers of national importance.</w:t>
            </w:r>
          </w:p>
        </w:tc>
        <w:tc>
          <w:tcPr>
            <w:tcW w:w="704"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827CC0" w:rsidRPr="007800F8" w:rsidRDefault="00827CC0" w:rsidP="00CC74DB">
            <w:pPr>
              <w:spacing w:after="0" w:line="240" w:lineRule="auto"/>
              <w:rPr>
                <w:sz w:val="20"/>
                <w:szCs w:val="20"/>
              </w:rPr>
            </w:pPr>
            <w:r w:rsidRPr="007800F8">
              <w:rPr>
                <w:sz w:val="20"/>
                <w:szCs w:val="20"/>
              </w:rPr>
              <w:t>Approved in the majority of basins/aquifers and starting to be used by authorities.</w:t>
            </w:r>
          </w:p>
        </w:tc>
        <w:tc>
          <w:tcPr>
            <w:tcW w:w="678"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827CC0" w:rsidRPr="007800F8" w:rsidRDefault="00827CC0" w:rsidP="00CC74DB">
            <w:pPr>
              <w:spacing w:after="0" w:line="240" w:lineRule="auto"/>
              <w:rPr>
                <w:sz w:val="20"/>
                <w:szCs w:val="20"/>
              </w:rPr>
            </w:pPr>
            <w:r w:rsidRPr="007800F8">
              <w:rPr>
                <w:sz w:val="20"/>
                <w:szCs w:val="20"/>
              </w:rPr>
              <w:t>Being implemented in the majority of basins/aquifers.</w:t>
            </w:r>
          </w:p>
        </w:tc>
        <w:tc>
          <w:tcPr>
            <w:tcW w:w="681"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827CC0" w:rsidRPr="007800F8" w:rsidRDefault="00827CC0" w:rsidP="0004419E">
            <w:pPr>
              <w:spacing w:after="0" w:line="240" w:lineRule="auto"/>
              <w:rPr>
                <w:sz w:val="20"/>
                <w:szCs w:val="20"/>
              </w:rPr>
            </w:pPr>
            <w:r w:rsidRPr="007800F8">
              <w:rPr>
                <w:sz w:val="20"/>
                <w:szCs w:val="20"/>
              </w:rPr>
              <w:t>Plan objectives consistently achieved in majority of basins/aquifers.</w:t>
            </w:r>
          </w:p>
        </w:tc>
        <w:tc>
          <w:tcPr>
            <w:tcW w:w="764"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827CC0" w:rsidRPr="007800F8" w:rsidRDefault="00827CC0" w:rsidP="0004419E">
            <w:pPr>
              <w:spacing w:after="0" w:line="240" w:lineRule="auto"/>
              <w:rPr>
                <w:sz w:val="20"/>
                <w:szCs w:val="20"/>
              </w:rPr>
            </w:pPr>
            <w:r w:rsidRPr="007800F8">
              <w:rPr>
                <w:sz w:val="20"/>
                <w:szCs w:val="20"/>
              </w:rPr>
              <w:t>Objectives consistently achieved in all basins/aquifers, and periodically</w:t>
            </w:r>
            <w:r w:rsidR="00E42FAC">
              <w:rPr>
                <w:sz w:val="20"/>
                <w:szCs w:val="20"/>
              </w:rPr>
              <w:t xml:space="preserve"> </w:t>
            </w:r>
            <w:r w:rsidRPr="007800F8">
              <w:rPr>
                <w:sz w:val="20"/>
                <w:szCs w:val="20"/>
              </w:rPr>
              <w:t xml:space="preserve">reviewed and revised. </w:t>
            </w:r>
          </w:p>
        </w:tc>
      </w:tr>
      <w:tr w:rsidR="006E158E" w:rsidRPr="007800F8" w:rsidTr="00E51E70">
        <w:trPr>
          <w:gridBefore w:val="1"/>
          <w:wBefore w:w="12" w:type="pct"/>
          <w:cantSplit/>
          <w:trHeight w:val="194"/>
        </w:trPr>
        <w:tc>
          <w:tcPr>
            <w:tcW w:w="91" w:type="pct"/>
            <w:vMerge/>
            <w:tcBorders>
              <w:top w:val="single" w:sz="4" w:space="0" w:color="auto"/>
              <w:left w:val="single" w:sz="4" w:space="0" w:color="auto"/>
              <w:bottom w:val="single" w:sz="4" w:space="0" w:color="auto"/>
              <w:right w:val="single" w:sz="4" w:space="0" w:color="auto"/>
            </w:tcBorders>
            <w:shd w:val="clear" w:color="auto" w:fill="D9E2F3" w:themeFill="accent5" w:themeFillTint="33"/>
            <w:tcMar>
              <w:top w:w="15" w:type="dxa"/>
              <w:left w:w="108" w:type="dxa"/>
              <w:bottom w:w="0" w:type="dxa"/>
              <w:right w:w="108" w:type="dxa"/>
            </w:tcMar>
          </w:tcPr>
          <w:p w:rsidR="006E158E" w:rsidRPr="007800F8" w:rsidRDefault="006E158E" w:rsidP="005C66BA">
            <w:pPr>
              <w:spacing w:after="0" w:line="240" w:lineRule="auto"/>
              <w:rPr>
                <w:color w:val="7F7F7F"/>
                <w:sz w:val="18"/>
                <w:szCs w:val="18"/>
              </w:rPr>
            </w:pPr>
          </w:p>
        </w:tc>
        <w:tc>
          <w:tcPr>
            <w:tcW w:w="285" w:type="pct"/>
            <w:tcBorders>
              <w:top w:val="single" w:sz="4" w:space="0" w:color="auto"/>
              <w:left w:val="single" w:sz="4" w:space="0" w:color="auto"/>
              <w:bottom w:val="single" w:sz="4" w:space="0" w:color="auto"/>
              <w:right w:val="single" w:sz="4" w:space="0" w:color="auto"/>
            </w:tcBorders>
            <w:shd w:val="clear" w:color="auto" w:fill="DBE5F1"/>
            <w:tcMar>
              <w:top w:w="15" w:type="dxa"/>
              <w:left w:w="108" w:type="dxa"/>
              <w:bottom w:w="0" w:type="dxa"/>
              <w:right w:w="108" w:type="dxa"/>
            </w:tcMar>
          </w:tcPr>
          <w:p w:rsidR="006E158E" w:rsidRPr="007800F8" w:rsidRDefault="006E158E" w:rsidP="000C0CEB">
            <w:pPr>
              <w:spacing w:after="0" w:line="240" w:lineRule="auto"/>
              <w:rPr>
                <w:sz w:val="18"/>
                <w:szCs w:val="18"/>
              </w:rPr>
            </w:pPr>
            <w:r w:rsidRPr="007800F8">
              <w:rPr>
                <w:sz w:val="18"/>
                <w:szCs w:val="18"/>
              </w:rPr>
              <w:t>Score or n/a:</w:t>
            </w:r>
          </w:p>
        </w:tc>
        <w:tc>
          <w:tcPr>
            <w:tcW w:w="363" w:type="pct"/>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tcPr>
          <w:p w:rsidR="006E158E" w:rsidRPr="00E105BA" w:rsidRDefault="00E105BA" w:rsidP="00D524C3">
            <w:pPr>
              <w:spacing w:after="0" w:line="240" w:lineRule="auto"/>
              <w:rPr>
                <w:b/>
                <w:color w:val="FF0000"/>
                <w:sz w:val="18"/>
                <w:szCs w:val="18"/>
              </w:rPr>
            </w:pPr>
            <w:r w:rsidRPr="00E105BA">
              <w:rPr>
                <w:b/>
                <w:color w:val="FF0000"/>
                <w:sz w:val="18"/>
                <w:szCs w:val="18"/>
              </w:rPr>
              <w:t>1</w:t>
            </w:r>
            <w:r w:rsidR="008B102F" w:rsidRPr="00E105BA">
              <w:rPr>
                <w:b/>
                <w:color w:val="FF0000"/>
                <w:sz w:val="18"/>
                <w:szCs w:val="18"/>
              </w:rPr>
              <w:t>0</w:t>
            </w:r>
          </w:p>
        </w:tc>
        <w:tc>
          <w:tcPr>
            <w:tcW w:w="754"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6E158E" w:rsidRPr="007800F8" w:rsidRDefault="006E158E" w:rsidP="005C66BA">
            <w:pPr>
              <w:spacing w:after="0" w:line="240" w:lineRule="auto"/>
              <w:rPr>
                <w:sz w:val="18"/>
                <w:szCs w:val="18"/>
              </w:rPr>
            </w:pPr>
            <w:r w:rsidRPr="007800F8">
              <w:rPr>
                <w:sz w:val="18"/>
                <w:szCs w:val="18"/>
              </w:rPr>
              <w:t>Justification/evidence</w:t>
            </w:r>
          </w:p>
        </w:tc>
        <w:tc>
          <w:tcPr>
            <w:tcW w:w="3495" w:type="pct"/>
            <w:gridSpan w:val="7"/>
            <w:tcBorders>
              <w:top w:val="single" w:sz="4" w:space="0" w:color="auto"/>
              <w:left w:val="single" w:sz="4" w:space="0" w:color="auto"/>
              <w:bottom w:val="single" w:sz="4" w:space="0" w:color="auto"/>
            </w:tcBorders>
            <w:shd w:val="clear" w:color="auto" w:fill="E7E6E6" w:themeFill="background2"/>
            <w:tcMar>
              <w:top w:w="15" w:type="dxa"/>
              <w:left w:w="108" w:type="dxa"/>
              <w:bottom w:w="0" w:type="dxa"/>
              <w:right w:w="108" w:type="dxa"/>
            </w:tcMar>
          </w:tcPr>
          <w:p w:rsidR="00E105BA" w:rsidRPr="00847663" w:rsidRDefault="00E105BA" w:rsidP="00E105BA">
            <w:pPr>
              <w:spacing w:after="0" w:line="240" w:lineRule="auto"/>
              <w:rPr>
                <w:rFonts w:asciiTheme="minorHAnsi" w:eastAsia="Times New Roman" w:hAnsiTheme="minorHAnsi" w:cstheme="minorHAnsi"/>
                <w:color w:val="FF0000"/>
                <w:sz w:val="20"/>
                <w:szCs w:val="20"/>
                <w:lang w:val="en-US"/>
              </w:rPr>
            </w:pPr>
            <w:r w:rsidRPr="00847663">
              <w:rPr>
                <w:rFonts w:asciiTheme="minorHAnsi" w:eastAsia="Times New Roman" w:hAnsiTheme="minorHAnsi" w:cstheme="minorHAnsi"/>
                <w:color w:val="FF0000"/>
                <w:sz w:val="20"/>
                <w:szCs w:val="20"/>
                <w:lang w:val="en-US"/>
              </w:rPr>
              <w:t>River Basin Management Plan for the Danube River Basin on the territory of the Republic of Serbia has been drafted.</w:t>
            </w:r>
            <w:r w:rsidRPr="00847663">
              <w:rPr>
                <w:rFonts w:asciiTheme="minorHAnsi" w:hAnsiTheme="minorHAnsi" w:cstheme="minorHAnsi"/>
                <w:color w:val="FF0000"/>
                <w:sz w:val="20"/>
                <w:szCs w:val="20"/>
              </w:rPr>
              <w:t xml:space="preserve"> </w:t>
            </w:r>
            <w:hyperlink r:id="rId25" w:history="1">
              <w:r w:rsidRPr="00847663">
                <w:rPr>
                  <w:rStyle w:val="Hyperlink"/>
                  <w:rFonts w:asciiTheme="minorHAnsi" w:hAnsiTheme="minorHAnsi" w:cstheme="minorHAnsi"/>
                  <w:color w:val="FF0000"/>
                  <w:sz w:val="20"/>
                  <w:szCs w:val="20"/>
                </w:rPr>
                <w:t>http://www.rdvode.gov.rs/doc/dokumenta/javne-rasprave/plan%20dunav.pdf</w:t>
              </w:r>
            </w:hyperlink>
          </w:p>
          <w:p w:rsidR="00573EE7" w:rsidRDefault="00E105BA" w:rsidP="005C66BA">
            <w:pPr>
              <w:spacing w:after="0" w:line="240" w:lineRule="auto"/>
              <w:rPr>
                <w:rFonts w:asciiTheme="minorHAnsi" w:hAnsiTheme="minorHAnsi" w:cstheme="minorHAnsi"/>
                <w:color w:val="FF0000"/>
                <w:sz w:val="20"/>
                <w:szCs w:val="20"/>
              </w:rPr>
            </w:pPr>
            <w:r w:rsidRPr="00847663">
              <w:rPr>
                <w:rFonts w:asciiTheme="minorHAnsi" w:hAnsiTheme="minorHAnsi" w:cstheme="minorHAnsi"/>
                <w:color w:val="FF0000"/>
                <w:sz w:val="20"/>
                <w:szCs w:val="20"/>
                <w:lang w:val="en-US"/>
              </w:rPr>
              <w:t xml:space="preserve">The plan was to adopt the River Basin Management </w:t>
            </w:r>
            <w:r w:rsidRPr="00847663">
              <w:rPr>
                <w:rFonts w:asciiTheme="minorHAnsi" w:eastAsia="Times New Roman" w:hAnsiTheme="minorHAnsi" w:cstheme="minorHAnsi"/>
                <w:color w:val="FF0000"/>
                <w:sz w:val="20"/>
                <w:szCs w:val="20"/>
                <w:lang w:val="en-US"/>
              </w:rPr>
              <w:t xml:space="preserve">Plan for the Danube River Basin on the territory of the Republic of Serbia </w:t>
            </w:r>
            <w:r w:rsidRPr="00847663">
              <w:rPr>
                <w:rFonts w:asciiTheme="minorHAnsi" w:hAnsiTheme="minorHAnsi" w:cstheme="minorHAnsi"/>
                <w:color w:val="FF0000"/>
                <w:sz w:val="20"/>
                <w:szCs w:val="20"/>
                <w:lang w:val="en-US"/>
              </w:rPr>
              <w:t xml:space="preserve">by the end of the year 2016. Due to long period of adoption of the strategic framework, the fact that the Draft RBMP </w:t>
            </w:r>
            <w:r w:rsidRPr="00847663">
              <w:rPr>
                <w:rFonts w:asciiTheme="minorHAnsi" w:hAnsiTheme="minorHAnsi" w:cstheme="minorHAnsi"/>
                <w:color w:val="FF0000"/>
                <w:sz w:val="20"/>
                <w:szCs w:val="20"/>
              </w:rPr>
              <w:t>for the Danube River on the territory of the Republic</w:t>
            </w:r>
            <w:r w:rsidRPr="00847663">
              <w:rPr>
                <w:rFonts w:asciiTheme="minorHAnsi" w:hAnsiTheme="minorHAnsi" w:cstheme="minorHAnsi"/>
                <w:color w:val="FF0000"/>
                <w:sz w:val="20"/>
                <w:szCs w:val="20"/>
                <w:lang w:val="en-US"/>
              </w:rPr>
              <w:t xml:space="preserve"> of Serbia is partially in accordance with WFD</w:t>
            </w:r>
            <w:r>
              <w:rPr>
                <w:rFonts w:asciiTheme="minorHAnsi" w:hAnsiTheme="minorHAnsi" w:cstheme="minorHAnsi"/>
                <w:color w:val="FF0000"/>
                <w:sz w:val="20"/>
                <w:szCs w:val="20"/>
                <w:lang w:val="en-US"/>
              </w:rPr>
              <w:t xml:space="preserve"> and IWRM</w:t>
            </w:r>
            <w:r w:rsidRPr="00847663">
              <w:rPr>
                <w:rFonts w:asciiTheme="minorHAnsi" w:hAnsiTheme="minorHAnsi" w:cstheme="minorHAnsi"/>
                <w:color w:val="FF0000"/>
                <w:sz w:val="20"/>
                <w:szCs w:val="20"/>
              </w:rPr>
              <w:t>, the decision was made not to continue with the formal adoption of the Draft RBMP for the Danube River on the territory of the Republic</w:t>
            </w:r>
            <w:r w:rsidRPr="00847663">
              <w:rPr>
                <w:rFonts w:asciiTheme="minorHAnsi" w:hAnsiTheme="minorHAnsi" w:cstheme="minorHAnsi"/>
                <w:color w:val="FF0000"/>
                <w:sz w:val="20"/>
                <w:szCs w:val="20"/>
                <w:lang w:val="en-US"/>
              </w:rPr>
              <w:t xml:space="preserve"> of Serbia, but to dedicate on the preparation of the </w:t>
            </w:r>
            <w:r w:rsidRPr="00847663">
              <w:rPr>
                <w:rFonts w:asciiTheme="minorHAnsi" w:hAnsiTheme="minorHAnsi" w:cstheme="minorHAnsi"/>
                <w:color w:val="FF0000"/>
                <w:sz w:val="20"/>
                <w:szCs w:val="20"/>
              </w:rPr>
              <w:t>River Basin Management Plan for the territory of the Republic of Serbia 2021-2027 fully in accordance with EU water related legislation</w:t>
            </w:r>
            <w:r>
              <w:rPr>
                <w:rFonts w:asciiTheme="minorHAnsi" w:hAnsiTheme="minorHAnsi" w:cstheme="minorHAnsi"/>
                <w:color w:val="FF0000"/>
                <w:sz w:val="20"/>
                <w:szCs w:val="20"/>
              </w:rPr>
              <w:t xml:space="preserve">. Work plan for the preparation of </w:t>
            </w:r>
            <w:r w:rsidRPr="00847663">
              <w:rPr>
                <w:rFonts w:asciiTheme="minorHAnsi" w:hAnsiTheme="minorHAnsi" w:cstheme="minorHAnsi"/>
                <w:color w:val="FF0000"/>
                <w:sz w:val="20"/>
                <w:szCs w:val="20"/>
                <w:lang w:val="en-US"/>
              </w:rPr>
              <w:t xml:space="preserve">the </w:t>
            </w:r>
            <w:r w:rsidRPr="00847663">
              <w:rPr>
                <w:rFonts w:asciiTheme="minorHAnsi" w:hAnsiTheme="minorHAnsi" w:cstheme="minorHAnsi"/>
                <w:color w:val="FF0000"/>
                <w:sz w:val="20"/>
                <w:szCs w:val="20"/>
              </w:rPr>
              <w:t>River Basin Management Plan for the territory of the Republic of Serbia 2021-2027</w:t>
            </w:r>
            <w:r>
              <w:rPr>
                <w:rFonts w:asciiTheme="minorHAnsi" w:hAnsiTheme="minorHAnsi" w:cstheme="minorHAnsi"/>
                <w:color w:val="FF0000"/>
                <w:sz w:val="20"/>
                <w:szCs w:val="20"/>
              </w:rPr>
              <w:t xml:space="preserve"> has been prepared, and Republic </w:t>
            </w:r>
            <w:r w:rsidRPr="00847663">
              <w:rPr>
                <w:rFonts w:asciiTheme="minorHAnsi" w:hAnsiTheme="minorHAnsi" w:cstheme="minorHAnsi"/>
                <w:color w:val="FF0000"/>
                <w:sz w:val="20"/>
                <w:szCs w:val="20"/>
              </w:rPr>
              <w:t xml:space="preserve">Water Directorate and PWMCs </w:t>
            </w:r>
            <w:proofErr w:type="spellStart"/>
            <w:r w:rsidRPr="00847663">
              <w:rPr>
                <w:rFonts w:asciiTheme="minorHAnsi" w:hAnsiTheme="minorHAnsi" w:cstheme="minorHAnsi"/>
                <w:color w:val="FF0000"/>
                <w:sz w:val="20"/>
                <w:szCs w:val="20"/>
              </w:rPr>
              <w:t>Srbijavode</w:t>
            </w:r>
            <w:proofErr w:type="spellEnd"/>
            <w:r w:rsidRPr="00847663">
              <w:rPr>
                <w:rFonts w:asciiTheme="minorHAnsi" w:hAnsiTheme="minorHAnsi" w:cstheme="minorHAnsi"/>
                <w:color w:val="FF0000"/>
                <w:sz w:val="20"/>
                <w:szCs w:val="20"/>
              </w:rPr>
              <w:t xml:space="preserve"> and </w:t>
            </w:r>
            <w:proofErr w:type="spellStart"/>
            <w:r w:rsidRPr="00847663">
              <w:rPr>
                <w:rFonts w:asciiTheme="minorHAnsi" w:hAnsiTheme="minorHAnsi" w:cstheme="minorHAnsi"/>
                <w:color w:val="FF0000"/>
                <w:sz w:val="20"/>
                <w:szCs w:val="20"/>
              </w:rPr>
              <w:t>Vode</w:t>
            </w:r>
            <w:proofErr w:type="spellEnd"/>
            <w:r w:rsidRPr="00847663">
              <w:rPr>
                <w:rFonts w:asciiTheme="minorHAnsi" w:hAnsiTheme="minorHAnsi" w:cstheme="minorHAnsi"/>
                <w:color w:val="FF0000"/>
                <w:sz w:val="20"/>
                <w:szCs w:val="20"/>
              </w:rPr>
              <w:t xml:space="preserve"> </w:t>
            </w:r>
            <w:proofErr w:type="spellStart"/>
            <w:r w:rsidRPr="00847663">
              <w:rPr>
                <w:rFonts w:asciiTheme="minorHAnsi" w:hAnsiTheme="minorHAnsi" w:cstheme="minorHAnsi"/>
                <w:color w:val="FF0000"/>
                <w:sz w:val="20"/>
                <w:szCs w:val="20"/>
              </w:rPr>
              <w:t>Vojvodine</w:t>
            </w:r>
            <w:proofErr w:type="spellEnd"/>
            <w:r>
              <w:rPr>
                <w:rFonts w:asciiTheme="minorHAnsi" w:hAnsiTheme="minorHAnsi" w:cstheme="minorHAnsi"/>
                <w:color w:val="FF0000"/>
                <w:sz w:val="20"/>
                <w:szCs w:val="20"/>
              </w:rPr>
              <w:t xml:space="preserve"> started with preparation</w:t>
            </w:r>
            <w:r w:rsidRPr="00847663">
              <w:rPr>
                <w:rFonts w:asciiTheme="minorHAnsi" w:hAnsiTheme="minorHAnsi" w:cstheme="minorHAnsi"/>
                <w:color w:val="FF0000"/>
                <w:sz w:val="20"/>
                <w:szCs w:val="20"/>
              </w:rPr>
              <w:t>.</w:t>
            </w:r>
          </w:p>
          <w:p w:rsidR="00E105BA" w:rsidRPr="00E105BA" w:rsidRDefault="00E105BA" w:rsidP="005C66BA">
            <w:pPr>
              <w:spacing w:after="0" w:line="240" w:lineRule="auto"/>
              <w:rPr>
                <w:rFonts w:asciiTheme="minorHAnsi" w:hAnsiTheme="minorHAnsi" w:cstheme="minorHAnsi"/>
                <w:color w:val="FF0000"/>
                <w:sz w:val="20"/>
                <w:szCs w:val="20"/>
              </w:rPr>
            </w:pPr>
            <w:r>
              <w:rPr>
                <w:rFonts w:asciiTheme="minorHAnsi" w:hAnsiTheme="minorHAnsi" w:cstheme="minorHAnsi"/>
                <w:color w:val="FF0000"/>
                <w:sz w:val="20"/>
                <w:szCs w:val="20"/>
              </w:rPr>
              <w:t xml:space="preserve">River Basin Managements for Water </w:t>
            </w:r>
            <w:proofErr w:type="spellStart"/>
            <w:r>
              <w:rPr>
                <w:rFonts w:asciiTheme="minorHAnsi" w:hAnsiTheme="minorHAnsi" w:cstheme="minorHAnsi"/>
                <w:color w:val="FF0000"/>
                <w:sz w:val="20"/>
                <w:szCs w:val="20"/>
              </w:rPr>
              <w:t>Distrcits</w:t>
            </w:r>
            <w:proofErr w:type="spellEnd"/>
            <w:r>
              <w:rPr>
                <w:rFonts w:asciiTheme="minorHAnsi" w:hAnsiTheme="minorHAnsi" w:cstheme="minorHAnsi"/>
                <w:color w:val="FF0000"/>
                <w:sz w:val="20"/>
                <w:szCs w:val="20"/>
              </w:rPr>
              <w:t xml:space="preserve"> are not prepared jet.</w:t>
            </w:r>
          </w:p>
        </w:tc>
      </w:tr>
      <w:tr w:rsidR="00B1221D" w:rsidRPr="007800F8" w:rsidTr="00E51E70">
        <w:trPr>
          <w:gridBefore w:val="1"/>
          <w:wBefore w:w="12" w:type="pct"/>
          <w:cantSplit/>
          <w:trHeight w:val="401"/>
        </w:trPr>
        <w:tc>
          <w:tcPr>
            <w:tcW w:w="91" w:type="pct"/>
            <w:tcBorders>
              <w:top w:val="single" w:sz="4" w:space="0" w:color="auto"/>
              <w:left w:val="nil"/>
              <w:bottom w:val="nil"/>
              <w:right w:val="nil"/>
            </w:tcBorders>
            <w:shd w:val="clear" w:color="auto" w:fill="auto"/>
            <w:tcMar>
              <w:top w:w="15" w:type="dxa"/>
              <w:left w:w="108" w:type="dxa"/>
              <w:bottom w:w="0" w:type="dxa"/>
              <w:right w:w="108" w:type="dxa"/>
            </w:tcMar>
          </w:tcPr>
          <w:p w:rsidR="00B1221D" w:rsidRPr="007800F8" w:rsidRDefault="00B1221D" w:rsidP="00AE1C17">
            <w:pPr>
              <w:spacing w:after="0" w:line="240" w:lineRule="auto"/>
              <w:ind w:left="-57"/>
              <w:jc w:val="center"/>
              <w:rPr>
                <w:bCs/>
                <w:sz w:val="20"/>
                <w:szCs w:val="20"/>
              </w:rPr>
            </w:pPr>
          </w:p>
        </w:tc>
        <w:tc>
          <w:tcPr>
            <w:tcW w:w="648" w:type="pct"/>
            <w:gridSpan w:val="2"/>
            <w:tcBorders>
              <w:top w:val="single" w:sz="4" w:space="0" w:color="auto"/>
              <w:left w:val="nil"/>
              <w:bottom w:val="nil"/>
              <w:right w:val="nil"/>
            </w:tcBorders>
            <w:shd w:val="clear" w:color="auto" w:fill="auto"/>
            <w:tcMar>
              <w:top w:w="15" w:type="dxa"/>
              <w:left w:w="108" w:type="dxa"/>
              <w:bottom w:w="0" w:type="dxa"/>
              <w:right w:w="108" w:type="dxa"/>
            </w:tcMar>
          </w:tcPr>
          <w:p w:rsidR="00B1221D" w:rsidRPr="007800F8" w:rsidRDefault="00B1221D" w:rsidP="006014B1">
            <w:pPr>
              <w:spacing w:after="0" w:line="240" w:lineRule="auto"/>
              <w:rPr>
                <w:sz w:val="20"/>
                <w:szCs w:val="20"/>
              </w:rPr>
            </w:pPr>
          </w:p>
        </w:tc>
        <w:tc>
          <w:tcPr>
            <w:tcW w:w="754" w:type="pct"/>
            <w:tcBorders>
              <w:top w:val="single" w:sz="4" w:space="0" w:color="auto"/>
              <w:left w:val="nil"/>
              <w:bottom w:val="nil"/>
              <w:right w:val="nil"/>
            </w:tcBorders>
            <w:shd w:val="clear" w:color="auto" w:fill="auto"/>
            <w:tcMar>
              <w:top w:w="15" w:type="dxa"/>
              <w:left w:w="108" w:type="dxa"/>
              <w:bottom w:w="0" w:type="dxa"/>
              <w:right w:w="108" w:type="dxa"/>
            </w:tcMar>
          </w:tcPr>
          <w:p w:rsidR="00B1221D" w:rsidRPr="007800F8" w:rsidRDefault="00B1221D" w:rsidP="00AE1C17">
            <w:pPr>
              <w:spacing w:after="0" w:line="240" w:lineRule="auto"/>
              <w:rPr>
                <w:sz w:val="20"/>
                <w:szCs w:val="20"/>
              </w:rPr>
            </w:pPr>
          </w:p>
        </w:tc>
        <w:tc>
          <w:tcPr>
            <w:tcW w:w="668" w:type="pct"/>
            <w:tcBorders>
              <w:top w:val="single" w:sz="4" w:space="0" w:color="auto"/>
              <w:left w:val="nil"/>
              <w:bottom w:val="nil"/>
              <w:right w:val="nil"/>
            </w:tcBorders>
            <w:shd w:val="clear" w:color="auto" w:fill="auto"/>
            <w:tcMar>
              <w:top w:w="15" w:type="dxa"/>
              <w:left w:w="108" w:type="dxa"/>
              <w:bottom w:w="0" w:type="dxa"/>
              <w:right w:w="108" w:type="dxa"/>
            </w:tcMar>
          </w:tcPr>
          <w:p w:rsidR="00B1221D" w:rsidRPr="007800F8" w:rsidRDefault="00B1221D" w:rsidP="00AE1C17">
            <w:pPr>
              <w:spacing w:after="0" w:line="240" w:lineRule="auto"/>
              <w:rPr>
                <w:sz w:val="20"/>
                <w:szCs w:val="20"/>
              </w:rPr>
            </w:pPr>
          </w:p>
        </w:tc>
        <w:tc>
          <w:tcPr>
            <w:tcW w:w="704" w:type="pct"/>
            <w:tcBorders>
              <w:top w:val="single" w:sz="4" w:space="0" w:color="auto"/>
              <w:left w:val="nil"/>
              <w:bottom w:val="nil"/>
              <w:right w:val="nil"/>
            </w:tcBorders>
            <w:shd w:val="clear" w:color="auto" w:fill="auto"/>
            <w:tcMar>
              <w:top w:w="15" w:type="dxa"/>
              <w:left w:w="108" w:type="dxa"/>
              <w:bottom w:w="0" w:type="dxa"/>
              <w:right w:w="108" w:type="dxa"/>
            </w:tcMar>
          </w:tcPr>
          <w:p w:rsidR="00B1221D" w:rsidRPr="007800F8" w:rsidRDefault="00B1221D" w:rsidP="00AE1C17">
            <w:pPr>
              <w:spacing w:after="0" w:line="240" w:lineRule="auto"/>
              <w:rPr>
                <w:sz w:val="20"/>
                <w:szCs w:val="20"/>
              </w:rPr>
            </w:pPr>
          </w:p>
        </w:tc>
        <w:tc>
          <w:tcPr>
            <w:tcW w:w="678" w:type="pct"/>
            <w:gridSpan w:val="2"/>
            <w:tcBorders>
              <w:top w:val="single" w:sz="4" w:space="0" w:color="auto"/>
              <w:left w:val="nil"/>
              <w:bottom w:val="nil"/>
              <w:right w:val="nil"/>
            </w:tcBorders>
            <w:shd w:val="clear" w:color="auto" w:fill="auto"/>
            <w:tcMar>
              <w:top w:w="15" w:type="dxa"/>
              <w:left w:w="108" w:type="dxa"/>
              <w:bottom w:w="0" w:type="dxa"/>
              <w:right w:w="108" w:type="dxa"/>
            </w:tcMar>
          </w:tcPr>
          <w:p w:rsidR="00B1221D" w:rsidRPr="007800F8" w:rsidRDefault="00B1221D" w:rsidP="00AE1C17">
            <w:pPr>
              <w:spacing w:after="0" w:line="240" w:lineRule="auto"/>
              <w:rPr>
                <w:sz w:val="20"/>
                <w:szCs w:val="20"/>
              </w:rPr>
            </w:pPr>
          </w:p>
        </w:tc>
        <w:tc>
          <w:tcPr>
            <w:tcW w:w="747" w:type="pct"/>
            <w:gridSpan w:val="2"/>
            <w:tcBorders>
              <w:top w:val="single" w:sz="4" w:space="0" w:color="auto"/>
              <w:left w:val="nil"/>
              <w:bottom w:val="nil"/>
              <w:right w:val="nil"/>
            </w:tcBorders>
            <w:shd w:val="clear" w:color="auto" w:fill="auto"/>
            <w:tcMar>
              <w:top w:w="15" w:type="dxa"/>
              <w:left w:w="108" w:type="dxa"/>
              <w:bottom w:w="0" w:type="dxa"/>
              <w:right w:w="108" w:type="dxa"/>
            </w:tcMar>
          </w:tcPr>
          <w:p w:rsidR="00B1221D" w:rsidRPr="007800F8" w:rsidRDefault="00B1221D" w:rsidP="00AE1C17">
            <w:pPr>
              <w:spacing w:after="0" w:line="240" w:lineRule="auto"/>
              <w:rPr>
                <w:sz w:val="20"/>
              </w:rPr>
            </w:pPr>
          </w:p>
        </w:tc>
        <w:tc>
          <w:tcPr>
            <w:tcW w:w="698" w:type="pct"/>
            <w:tcBorders>
              <w:top w:val="single" w:sz="4" w:space="0" w:color="auto"/>
              <w:left w:val="nil"/>
              <w:bottom w:val="nil"/>
              <w:right w:val="nil"/>
            </w:tcBorders>
            <w:shd w:val="clear" w:color="auto" w:fill="auto"/>
            <w:tcMar>
              <w:top w:w="15" w:type="dxa"/>
              <w:left w:w="108" w:type="dxa"/>
              <w:bottom w:w="0" w:type="dxa"/>
              <w:right w:w="108" w:type="dxa"/>
            </w:tcMar>
          </w:tcPr>
          <w:p w:rsidR="00B1221D" w:rsidRPr="007800F8" w:rsidRDefault="00B1221D" w:rsidP="00AE1C17">
            <w:pPr>
              <w:spacing w:after="0" w:line="240" w:lineRule="auto"/>
              <w:rPr>
                <w:sz w:val="20"/>
                <w:szCs w:val="20"/>
              </w:rPr>
            </w:pPr>
          </w:p>
        </w:tc>
      </w:tr>
      <w:tr w:rsidR="00B1221D" w:rsidRPr="007800F8" w:rsidTr="00B1221D">
        <w:trPr>
          <w:gridBefore w:val="1"/>
          <w:wBefore w:w="12" w:type="pct"/>
          <w:cantSplit/>
          <w:trHeight w:val="401"/>
        </w:trPr>
        <w:tc>
          <w:tcPr>
            <w:tcW w:w="91" w:type="pct"/>
            <w:tcBorders>
              <w:top w:val="nil"/>
              <w:left w:val="nil"/>
              <w:bottom w:val="single" w:sz="4" w:space="0" w:color="auto"/>
              <w:right w:val="nil"/>
            </w:tcBorders>
            <w:shd w:val="clear" w:color="auto" w:fill="auto"/>
            <w:tcMar>
              <w:top w:w="15" w:type="dxa"/>
              <w:left w:w="108" w:type="dxa"/>
              <w:bottom w:w="0" w:type="dxa"/>
              <w:right w:w="108" w:type="dxa"/>
            </w:tcMar>
          </w:tcPr>
          <w:p w:rsidR="00B1221D" w:rsidRPr="007800F8" w:rsidRDefault="00B1221D" w:rsidP="00AE1C17">
            <w:pPr>
              <w:spacing w:after="0" w:line="240" w:lineRule="auto"/>
              <w:ind w:left="-57"/>
              <w:jc w:val="center"/>
              <w:rPr>
                <w:bCs/>
                <w:sz w:val="20"/>
                <w:szCs w:val="20"/>
              </w:rPr>
            </w:pPr>
          </w:p>
        </w:tc>
        <w:tc>
          <w:tcPr>
            <w:tcW w:w="648" w:type="pct"/>
            <w:gridSpan w:val="2"/>
            <w:tcBorders>
              <w:top w:val="nil"/>
              <w:left w:val="nil"/>
              <w:bottom w:val="single" w:sz="4" w:space="0" w:color="auto"/>
              <w:right w:val="nil"/>
            </w:tcBorders>
            <w:shd w:val="clear" w:color="auto" w:fill="auto"/>
            <w:tcMar>
              <w:top w:w="15" w:type="dxa"/>
              <w:left w:w="108" w:type="dxa"/>
              <w:bottom w:w="0" w:type="dxa"/>
              <w:right w:w="108" w:type="dxa"/>
            </w:tcMar>
          </w:tcPr>
          <w:p w:rsidR="00B1221D" w:rsidRPr="007800F8" w:rsidRDefault="00B1221D" w:rsidP="006014B1">
            <w:pPr>
              <w:spacing w:after="0" w:line="240" w:lineRule="auto"/>
              <w:rPr>
                <w:sz w:val="20"/>
                <w:szCs w:val="20"/>
              </w:rPr>
            </w:pPr>
          </w:p>
        </w:tc>
        <w:tc>
          <w:tcPr>
            <w:tcW w:w="754" w:type="pct"/>
            <w:tcBorders>
              <w:top w:val="nil"/>
              <w:left w:val="nil"/>
              <w:bottom w:val="single" w:sz="4" w:space="0" w:color="auto"/>
              <w:right w:val="nil"/>
            </w:tcBorders>
            <w:shd w:val="clear" w:color="auto" w:fill="auto"/>
            <w:tcMar>
              <w:top w:w="15" w:type="dxa"/>
              <w:left w:w="108" w:type="dxa"/>
              <w:bottom w:w="0" w:type="dxa"/>
              <w:right w:w="108" w:type="dxa"/>
            </w:tcMar>
          </w:tcPr>
          <w:p w:rsidR="00B1221D" w:rsidRPr="007800F8" w:rsidRDefault="00B1221D" w:rsidP="00AE1C17">
            <w:pPr>
              <w:spacing w:after="0" w:line="240" w:lineRule="auto"/>
              <w:rPr>
                <w:sz w:val="20"/>
                <w:szCs w:val="20"/>
              </w:rPr>
            </w:pPr>
          </w:p>
        </w:tc>
        <w:tc>
          <w:tcPr>
            <w:tcW w:w="668" w:type="pct"/>
            <w:tcBorders>
              <w:top w:val="nil"/>
              <w:left w:val="nil"/>
              <w:bottom w:val="single" w:sz="4" w:space="0" w:color="auto"/>
              <w:right w:val="nil"/>
            </w:tcBorders>
            <w:shd w:val="clear" w:color="auto" w:fill="auto"/>
            <w:tcMar>
              <w:top w:w="15" w:type="dxa"/>
              <w:left w:w="108" w:type="dxa"/>
              <w:bottom w:w="0" w:type="dxa"/>
              <w:right w:w="108" w:type="dxa"/>
            </w:tcMar>
          </w:tcPr>
          <w:p w:rsidR="00B1221D" w:rsidRPr="007800F8" w:rsidRDefault="00B1221D" w:rsidP="00AE1C17">
            <w:pPr>
              <w:spacing w:after="0" w:line="240" w:lineRule="auto"/>
              <w:rPr>
                <w:sz w:val="20"/>
                <w:szCs w:val="20"/>
              </w:rPr>
            </w:pPr>
          </w:p>
        </w:tc>
        <w:tc>
          <w:tcPr>
            <w:tcW w:w="704" w:type="pct"/>
            <w:tcBorders>
              <w:top w:val="nil"/>
              <w:left w:val="nil"/>
              <w:bottom w:val="single" w:sz="4" w:space="0" w:color="auto"/>
              <w:right w:val="nil"/>
            </w:tcBorders>
            <w:shd w:val="clear" w:color="auto" w:fill="auto"/>
            <w:tcMar>
              <w:top w:w="15" w:type="dxa"/>
              <w:left w:w="108" w:type="dxa"/>
              <w:bottom w:w="0" w:type="dxa"/>
              <w:right w:w="108" w:type="dxa"/>
            </w:tcMar>
          </w:tcPr>
          <w:p w:rsidR="00B1221D" w:rsidRPr="007800F8" w:rsidRDefault="00B1221D" w:rsidP="00AE1C17">
            <w:pPr>
              <w:spacing w:after="0" w:line="240" w:lineRule="auto"/>
              <w:rPr>
                <w:sz w:val="20"/>
                <w:szCs w:val="20"/>
              </w:rPr>
            </w:pPr>
          </w:p>
        </w:tc>
        <w:tc>
          <w:tcPr>
            <w:tcW w:w="678" w:type="pct"/>
            <w:gridSpan w:val="2"/>
            <w:tcBorders>
              <w:top w:val="nil"/>
              <w:left w:val="nil"/>
              <w:bottom w:val="single" w:sz="4" w:space="0" w:color="auto"/>
              <w:right w:val="nil"/>
            </w:tcBorders>
            <w:shd w:val="clear" w:color="auto" w:fill="auto"/>
            <w:tcMar>
              <w:top w:w="15" w:type="dxa"/>
              <w:left w:w="108" w:type="dxa"/>
              <w:bottom w:w="0" w:type="dxa"/>
              <w:right w:w="108" w:type="dxa"/>
            </w:tcMar>
          </w:tcPr>
          <w:p w:rsidR="00B1221D" w:rsidRPr="007800F8" w:rsidRDefault="00B1221D" w:rsidP="00AE1C17">
            <w:pPr>
              <w:spacing w:after="0" w:line="240" w:lineRule="auto"/>
              <w:rPr>
                <w:sz w:val="20"/>
                <w:szCs w:val="20"/>
              </w:rPr>
            </w:pPr>
          </w:p>
        </w:tc>
        <w:tc>
          <w:tcPr>
            <w:tcW w:w="747" w:type="pct"/>
            <w:gridSpan w:val="2"/>
            <w:tcBorders>
              <w:top w:val="nil"/>
              <w:left w:val="nil"/>
              <w:bottom w:val="single" w:sz="4" w:space="0" w:color="auto"/>
              <w:right w:val="nil"/>
            </w:tcBorders>
            <w:shd w:val="clear" w:color="auto" w:fill="auto"/>
            <w:tcMar>
              <w:top w:w="15" w:type="dxa"/>
              <w:left w:w="108" w:type="dxa"/>
              <w:bottom w:w="0" w:type="dxa"/>
              <w:right w:w="108" w:type="dxa"/>
            </w:tcMar>
          </w:tcPr>
          <w:p w:rsidR="00B1221D" w:rsidRPr="007800F8" w:rsidRDefault="00B1221D" w:rsidP="00AE1C17">
            <w:pPr>
              <w:spacing w:after="0" w:line="240" w:lineRule="auto"/>
              <w:rPr>
                <w:sz w:val="20"/>
              </w:rPr>
            </w:pPr>
          </w:p>
        </w:tc>
        <w:tc>
          <w:tcPr>
            <w:tcW w:w="698" w:type="pct"/>
            <w:tcBorders>
              <w:top w:val="nil"/>
              <w:left w:val="nil"/>
              <w:bottom w:val="single" w:sz="4" w:space="0" w:color="auto"/>
              <w:right w:val="nil"/>
            </w:tcBorders>
            <w:shd w:val="clear" w:color="auto" w:fill="auto"/>
            <w:tcMar>
              <w:top w:w="15" w:type="dxa"/>
              <w:left w:w="108" w:type="dxa"/>
              <w:bottom w:w="0" w:type="dxa"/>
              <w:right w:w="108" w:type="dxa"/>
            </w:tcMar>
          </w:tcPr>
          <w:p w:rsidR="00B1221D" w:rsidRPr="007800F8" w:rsidRDefault="00B1221D" w:rsidP="00AE1C17">
            <w:pPr>
              <w:spacing w:after="0" w:line="240" w:lineRule="auto"/>
              <w:rPr>
                <w:sz w:val="20"/>
                <w:szCs w:val="20"/>
              </w:rPr>
            </w:pPr>
          </w:p>
        </w:tc>
      </w:tr>
      <w:tr w:rsidR="00B1221D" w:rsidRPr="007800F8" w:rsidTr="00B1221D">
        <w:trPr>
          <w:cantSplit/>
          <w:trHeight w:val="197"/>
        </w:trPr>
        <w:tc>
          <w:tcPr>
            <w:tcW w:w="752" w:type="pct"/>
            <w:gridSpan w:val="4"/>
            <w:tcBorders>
              <w:top w:val="nil"/>
              <w:left w:val="nil"/>
              <w:bottom w:val="nil"/>
              <w:right w:val="single" w:sz="12" w:space="0" w:color="auto"/>
            </w:tcBorders>
            <w:shd w:val="clear" w:color="auto" w:fill="FFFFFF"/>
            <w:vAlign w:val="center"/>
            <w:hideMark/>
          </w:tcPr>
          <w:p w:rsidR="00B1221D" w:rsidRPr="007800F8" w:rsidRDefault="00B1221D" w:rsidP="00F57E67">
            <w:pPr>
              <w:keepNext/>
              <w:spacing w:after="0" w:line="240" w:lineRule="auto"/>
              <w:ind w:left="142"/>
              <w:rPr>
                <w:sz w:val="20"/>
                <w:szCs w:val="20"/>
              </w:rPr>
            </w:pPr>
          </w:p>
        </w:tc>
        <w:tc>
          <w:tcPr>
            <w:tcW w:w="754" w:type="pct"/>
            <w:tcBorders>
              <w:left w:val="single" w:sz="12" w:space="0" w:color="auto"/>
            </w:tcBorders>
            <w:shd w:val="clear" w:color="auto" w:fill="BDD6EE" w:themeFill="accent1" w:themeFillTint="66"/>
            <w:tcMar>
              <w:top w:w="15" w:type="dxa"/>
              <w:left w:w="108" w:type="dxa"/>
              <w:bottom w:w="0" w:type="dxa"/>
              <w:right w:w="108" w:type="dxa"/>
            </w:tcMar>
            <w:hideMark/>
          </w:tcPr>
          <w:p w:rsidR="00B1221D" w:rsidRPr="007800F8" w:rsidRDefault="00B1221D" w:rsidP="00F57E67">
            <w:pPr>
              <w:keepNext/>
              <w:spacing w:after="0" w:line="240" w:lineRule="auto"/>
              <w:jc w:val="center"/>
              <w:rPr>
                <w:sz w:val="20"/>
                <w:szCs w:val="20"/>
              </w:rPr>
            </w:pPr>
            <w:r w:rsidRPr="007800F8">
              <w:rPr>
                <w:sz w:val="20"/>
                <w:szCs w:val="20"/>
              </w:rPr>
              <w:t>Very low (0)</w:t>
            </w:r>
          </w:p>
        </w:tc>
        <w:tc>
          <w:tcPr>
            <w:tcW w:w="668" w:type="pct"/>
            <w:shd w:val="clear" w:color="auto" w:fill="BDD6EE" w:themeFill="accent1" w:themeFillTint="66"/>
            <w:tcMar>
              <w:top w:w="15" w:type="dxa"/>
              <w:left w:w="15" w:type="dxa"/>
              <w:bottom w:w="0" w:type="dxa"/>
              <w:right w:w="15" w:type="dxa"/>
            </w:tcMar>
            <w:hideMark/>
          </w:tcPr>
          <w:p w:rsidR="00B1221D" w:rsidRPr="007800F8" w:rsidRDefault="00B1221D" w:rsidP="00F57E67">
            <w:pPr>
              <w:keepNext/>
              <w:spacing w:after="0" w:line="240" w:lineRule="auto"/>
              <w:jc w:val="center"/>
              <w:rPr>
                <w:sz w:val="20"/>
                <w:szCs w:val="20"/>
              </w:rPr>
            </w:pPr>
            <w:r w:rsidRPr="007800F8">
              <w:rPr>
                <w:sz w:val="20"/>
                <w:szCs w:val="20"/>
              </w:rPr>
              <w:t>Low (20)</w:t>
            </w:r>
          </w:p>
        </w:tc>
        <w:tc>
          <w:tcPr>
            <w:tcW w:w="707" w:type="pct"/>
            <w:gridSpan w:val="2"/>
            <w:shd w:val="clear" w:color="auto" w:fill="BDD6EE" w:themeFill="accent1" w:themeFillTint="66"/>
            <w:tcMar>
              <w:top w:w="15" w:type="dxa"/>
              <w:left w:w="108" w:type="dxa"/>
              <w:right w:w="108" w:type="dxa"/>
            </w:tcMar>
            <w:hideMark/>
          </w:tcPr>
          <w:p w:rsidR="00B1221D" w:rsidRPr="007800F8" w:rsidRDefault="00B1221D" w:rsidP="00F57E67">
            <w:pPr>
              <w:keepNext/>
              <w:spacing w:after="0" w:line="240" w:lineRule="auto"/>
              <w:jc w:val="center"/>
              <w:rPr>
                <w:sz w:val="20"/>
                <w:szCs w:val="20"/>
              </w:rPr>
            </w:pPr>
            <w:r w:rsidRPr="007800F8">
              <w:rPr>
                <w:sz w:val="20"/>
                <w:szCs w:val="20"/>
              </w:rPr>
              <w:t>Medium-low (40)</w:t>
            </w:r>
          </w:p>
        </w:tc>
        <w:tc>
          <w:tcPr>
            <w:tcW w:w="675" w:type="pct"/>
            <w:shd w:val="clear" w:color="auto" w:fill="BDD6EE" w:themeFill="accent1" w:themeFillTint="66"/>
            <w:tcMar>
              <w:top w:w="15" w:type="dxa"/>
              <w:left w:w="108" w:type="dxa"/>
              <w:right w:w="108" w:type="dxa"/>
            </w:tcMar>
            <w:hideMark/>
          </w:tcPr>
          <w:p w:rsidR="00B1221D" w:rsidRPr="007800F8" w:rsidRDefault="00B1221D" w:rsidP="00F57E67">
            <w:pPr>
              <w:keepNext/>
              <w:spacing w:after="0" w:line="240" w:lineRule="auto"/>
              <w:jc w:val="center"/>
              <w:rPr>
                <w:sz w:val="20"/>
                <w:szCs w:val="20"/>
              </w:rPr>
            </w:pPr>
            <w:r w:rsidRPr="007800F8">
              <w:rPr>
                <w:sz w:val="20"/>
                <w:szCs w:val="20"/>
              </w:rPr>
              <w:t>Medium-high (60)</w:t>
            </w:r>
          </w:p>
        </w:tc>
        <w:tc>
          <w:tcPr>
            <w:tcW w:w="747" w:type="pct"/>
            <w:gridSpan w:val="2"/>
            <w:shd w:val="clear" w:color="auto" w:fill="BDD6EE" w:themeFill="accent1" w:themeFillTint="66"/>
            <w:tcMar>
              <w:top w:w="15" w:type="dxa"/>
              <w:left w:w="108" w:type="dxa"/>
              <w:right w:w="108" w:type="dxa"/>
            </w:tcMar>
            <w:hideMark/>
          </w:tcPr>
          <w:p w:rsidR="00B1221D" w:rsidRPr="007800F8" w:rsidRDefault="00B1221D" w:rsidP="00F57E67">
            <w:pPr>
              <w:keepNext/>
              <w:spacing w:after="0" w:line="240" w:lineRule="auto"/>
              <w:jc w:val="center"/>
              <w:rPr>
                <w:sz w:val="20"/>
                <w:szCs w:val="20"/>
              </w:rPr>
            </w:pPr>
            <w:r w:rsidRPr="007800F8">
              <w:rPr>
                <w:sz w:val="20"/>
                <w:szCs w:val="20"/>
              </w:rPr>
              <w:t>High (80)</w:t>
            </w:r>
          </w:p>
        </w:tc>
        <w:tc>
          <w:tcPr>
            <w:tcW w:w="698" w:type="pct"/>
            <w:shd w:val="clear" w:color="auto" w:fill="BDD6EE" w:themeFill="accent1" w:themeFillTint="66"/>
            <w:tcMar>
              <w:top w:w="15" w:type="dxa"/>
              <w:left w:w="108" w:type="dxa"/>
              <w:right w:w="108" w:type="dxa"/>
            </w:tcMar>
            <w:hideMark/>
          </w:tcPr>
          <w:p w:rsidR="00B1221D" w:rsidRPr="007800F8" w:rsidRDefault="00B1221D" w:rsidP="00F57E67">
            <w:pPr>
              <w:keepNext/>
              <w:spacing w:after="0" w:line="240" w:lineRule="auto"/>
              <w:jc w:val="center"/>
              <w:rPr>
                <w:sz w:val="20"/>
                <w:szCs w:val="20"/>
              </w:rPr>
            </w:pPr>
            <w:r w:rsidRPr="007800F8">
              <w:rPr>
                <w:sz w:val="20"/>
                <w:szCs w:val="20"/>
              </w:rPr>
              <w:t>Very high (100)</w:t>
            </w:r>
          </w:p>
        </w:tc>
      </w:tr>
      <w:tr w:rsidR="006E158E" w:rsidRPr="007800F8" w:rsidTr="00B1221D">
        <w:trPr>
          <w:gridBefore w:val="1"/>
          <w:wBefore w:w="12" w:type="pct"/>
          <w:cantSplit/>
          <w:trHeight w:val="401"/>
        </w:trPr>
        <w:tc>
          <w:tcPr>
            <w:tcW w:w="91" w:type="pct"/>
            <w:vMerge w:val="restart"/>
            <w:tcBorders>
              <w:top w:val="single" w:sz="4" w:space="0" w:color="auto"/>
              <w:left w:val="single" w:sz="4" w:space="0" w:color="auto"/>
              <w:right w:val="single" w:sz="4" w:space="0" w:color="auto"/>
            </w:tcBorders>
            <w:shd w:val="clear" w:color="auto" w:fill="DBE5F1"/>
            <w:tcMar>
              <w:top w:w="15" w:type="dxa"/>
              <w:left w:w="108" w:type="dxa"/>
              <w:bottom w:w="0" w:type="dxa"/>
              <w:right w:w="108" w:type="dxa"/>
            </w:tcMar>
          </w:tcPr>
          <w:p w:rsidR="00AE1C17" w:rsidRPr="007800F8" w:rsidRDefault="00AE1C17" w:rsidP="00AE1C17">
            <w:pPr>
              <w:spacing w:after="0" w:line="240" w:lineRule="auto"/>
              <w:ind w:left="-57"/>
              <w:jc w:val="center"/>
              <w:rPr>
                <w:bCs/>
                <w:sz w:val="20"/>
                <w:szCs w:val="20"/>
              </w:rPr>
            </w:pPr>
            <w:r w:rsidRPr="007800F8">
              <w:rPr>
                <w:bCs/>
                <w:sz w:val="20"/>
                <w:szCs w:val="20"/>
              </w:rPr>
              <w:t>c</w:t>
            </w:r>
          </w:p>
        </w:tc>
        <w:tc>
          <w:tcPr>
            <w:tcW w:w="648" w:type="pct"/>
            <w:gridSpan w:val="2"/>
            <w:tcBorders>
              <w:top w:val="single" w:sz="4" w:space="0" w:color="auto"/>
              <w:left w:val="single" w:sz="4" w:space="0" w:color="auto"/>
              <w:bottom w:val="single" w:sz="4" w:space="0" w:color="auto"/>
              <w:right w:val="single" w:sz="4" w:space="0" w:color="auto"/>
            </w:tcBorders>
            <w:shd w:val="clear" w:color="auto" w:fill="DBE5F1"/>
            <w:tcMar>
              <w:top w:w="15" w:type="dxa"/>
              <w:left w:w="108" w:type="dxa"/>
              <w:bottom w:w="0" w:type="dxa"/>
              <w:right w:w="108" w:type="dxa"/>
            </w:tcMar>
          </w:tcPr>
          <w:p w:rsidR="00AE1C17" w:rsidRPr="007800F8" w:rsidRDefault="00AE1C17" w:rsidP="006014B1">
            <w:pPr>
              <w:spacing w:after="0" w:line="240" w:lineRule="auto"/>
              <w:rPr>
                <w:sz w:val="20"/>
                <w:szCs w:val="20"/>
              </w:rPr>
            </w:pPr>
            <w:r w:rsidRPr="007800F8">
              <w:rPr>
                <w:sz w:val="20"/>
                <w:szCs w:val="20"/>
              </w:rPr>
              <w:t>Arrangements for trans</w:t>
            </w:r>
            <w:r w:rsidR="00E42FAC">
              <w:rPr>
                <w:sz w:val="20"/>
                <w:szCs w:val="20"/>
              </w:rPr>
              <w:t xml:space="preserve"> </w:t>
            </w:r>
            <w:r w:rsidRPr="007800F8">
              <w:rPr>
                <w:sz w:val="20"/>
                <w:szCs w:val="20"/>
              </w:rPr>
              <w:t>boundary water management in most important basins / aquifers</w:t>
            </w:r>
            <w:r w:rsidRPr="007800F8">
              <w:rPr>
                <w:rStyle w:val="FootnoteReference"/>
                <w:sz w:val="20"/>
                <w:szCs w:val="20"/>
              </w:rPr>
              <w:footnoteReference w:id="6"/>
            </w:r>
          </w:p>
        </w:tc>
        <w:tc>
          <w:tcPr>
            <w:tcW w:w="754"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AE1C17" w:rsidRPr="007800F8" w:rsidRDefault="00AE1C17" w:rsidP="00AE1C17">
            <w:pPr>
              <w:spacing w:after="0" w:line="240" w:lineRule="auto"/>
              <w:rPr>
                <w:sz w:val="18"/>
                <w:szCs w:val="18"/>
              </w:rPr>
            </w:pPr>
            <w:r w:rsidRPr="007800F8">
              <w:rPr>
                <w:sz w:val="18"/>
                <w:szCs w:val="18"/>
              </w:rPr>
              <w:t>Development not started or not progressing.</w:t>
            </w:r>
          </w:p>
        </w:tc>
        <w:tc>
          <w:tcPr>
            <w:tcW w:w="668"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AE1C17" w:rsidRPr="008B102F" w:rsidRDefault="00AE1C17" w:rsidP="00AE1C17">
            <w:pPr>
              <w:spacing w:after="0" w:line="240" w:lineRule="auto"/>
              <w:rPr>
                <w:b/>
                <w:i/>
                <w:sz w:val="20"/>
                <w:szCs w:val="20"/>
              </w:rPr>
            </w:pPr>
            <w:r w:rsidRPr="008B102F">
              <w:rPr>
                <w:b/>
                <w:sz w:val="20"/>
                <w:szCs w:val="20"/>
              </w:rPr>
              <w:t>Being prepared or negotiated</w:t>
            </w:r>
            <w:r w:rsidR="00C8400B" w:rsidRPr="008B102F">
              <w:rPr>
                <w:b/>
                <w:sz w:val="20"/>
                <w:szCs w:val="20"/>
              </w:rPr>
              <w:t>.</w:t>
            </w:r>
          </w:p>
        </w:tc>
        <w:tc>
          <w:tcPr>
            <w:tcW w:w="704"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AE1C17" w:rsidRPr="007800F8" w:rsidRDefault="00AE1C17" w:rsidP="00AE1C17">
            <w:pPr>
              <w:spacing w:after="0" w:line="240" w:lineRule="auto"/>
              <w:rPr>
                <w:sz w:val="20"/>
                <w:szCs w:val="20"/>
              </w:rPr>
            </w:pPr>
            <w:r w:rsidRPr="007800F8">
              <w:rPr>
                <w:sz w:val="20"/>
                <w:szCs w:val="20"/>
              </w:rPr>
              <w:t>Arrangements are adopted</w:t>
            </w:r>
            <w:r w:rsidR="00C8400B" w:rsidRPr="007800F8">
              <w:rPr>
                <w:sz w:val="20"/>
                <w:szCs w:val="20"/>
              </w:rPr>
              <w:t>.</w:t>
            </w:r>
          </w:p>
        </w:tc>
        <w:tc>
          <w:tcPr>
            <w:tcW w:w="678"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AE1C17" w:rsidRPr="007800F8" w:rsidRDefault="00386BBA" w:rsidP="00AE1C17">
            <w:pPr>
              <w:spacing w:after="0" w:line="240" w:lineRule="auto"/>
              <w:rPr>
                <w:sz w:val="20"/>
                <w:szCs w:val="20"/>
              </w:rPr>
            </w:pPr>
            <w:r w:rsidRPr="007800F8">
              <w:rPr>
                <w:sz w:val="20"/>
                <w:szCs w:val="20"/>
              </w:rPr>
              <w:t xml:space="preserve">Arrangements’ provisions </w:t>
            </w:r>
            <w:r w:rsidR="00AE1C17" w:rsidRPr="007800F8">
              <w:rPr>
                <w:sz w:val="20"/>
                <w:szCs w:val="20"/>
              </w:rPr>
              <w:t>are partly</w:t>
            </w:r>
            <w:r w:rsidR="00E42FAC">
              <w:rPr>
                <w:sz w:val="20"/>
                <w:szCs w:val="20"/>
              </w:rPr>
              <w:t xml:space="preserve"> </w:t>
            </w:r>
            <w:r w:rsidR="00AE1C17" w:rsidRPr="007800F8">
              <w:rPr>
                <w:sz w:val="20"/>
                <w:szCs w:val="20"/>
              </w:rPr>
              <w:t>implemented</w:t>
            </w:r>
            <w:r w:rsidR="00C8400B" w:rsidRPr="007800F8">
              <w:rPr>
                <w:sz w:val="20"/>
                <w:szCs w:val="20"/>
              </w:rPr>
              <w:t>.</w:t>
            </w:r>
          </w:p>
        </w:tc>
        <w:tc>
          <w:tcPr>
            <w:tcW w:w="747"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AE1C17" w:rsidRPr="007800F8" w:rsidRDefault="00AE1C17" w:rsidP="00AE1C17">
            <w:pPr>
              <w:spacing w:after="0" w:line="240" w:lineRule="auto"/>
              <w:rPr>
                <w:sz w:val="20"/>
              </w:rPr>
            </w:pPr>
            <w:r w:rsidRPr="007800F8">
              <w:rPr>
                <w:sz w:val="20"/>
              </w:rPr>
              <w:t>Most</w:t>
            </w:r>
            <w:r w:rsidR="00E42FAC">
              <w:rPr>
                <w:sz w:val="20"/>
              </w:rPr>
              <w:t xml:space="preserve"> </w:t>
            </w:r>
            <w:r w:rsidRPr="007800F8">
              <w:rPr>
                <w:sz w:val="20"/>
              </w:rPr>
              <w:t>of the arrangements’ provisions are implemented</w:t>
            </w:r>
            <w:r w:rsidR="00C8400B" w:rsidRPr="007800F8">
              <w:rPr>
                <w:sz w:val="20"/>
              </w:rPr>
              <w:t>.</w:t>
            </w:r>
          </w:p>
        </w:tc>
        <w:tc>
          <w:tcPr>
            <w:tcW w:w="698"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AE1C17" w:rsidRPr="007800F8" w:rsidRDefault="00386BBA" w:rsidP="00AE1C17">
            <w:pPr>
              <w:spacing w:after="0" w:line="240" w:lineRule="auto"/>
              <w:rPr>
                <w:sz w:val="20"/>
                <w:szCs w:val="20"/>
              </w:rPr>
            </w:pPr>
            <w:r w:rsidRPr="007800F8">
              <w:rPr>
                <w:sz w:val="20"/>
                <w:szCs w:val="20"/>
              </w:rPr>
              <w:t xml:space="preserve">The </w:t>
            </w:r>
            <w:r w:rsidR="00AE1C17" w:rsidRPr="007800F8">
              <w:rPr>
                <w:sz w:val="20"/>
                <w:szCs w:val="20"/>
              </w:rPr>
              <w:t>arrangements’ provisions are fully implemented</w:t>
            </w:r>
            <w:r w:rsidR="00C8400B" w:rsidRPr="007800F8">
              <w:rPr>
                <w:sz w:val="20"/>
                <w:szCs w:val="20"/>
              </w:rPr>
              <w:t>.</w:t>
            </w:r>
          </w:p>
        </w:tc>
      </w:tr>
      <w:tr w:rsidR="006E158E" w:rsidRPr="007800F8" w:rsidTr="00B1221D">
        <w:trPr>
          <w:gridBefore w:val="1"/>
          <w:wBefore w:w="12" w:type="pct"/>
          <w:cantSplit/>
          <w:trHeight w:val="194"/>
        </w:trPr>
        <w:tc>
          <w:tcPr>
            <w:tcW w:w="91" w:type="pct"/>
            <w:vMerge/>
            <w:tcBorders>
              <w:left w:val="single" w:sz="4" w:space="0" w:color="auto"/>
              <w:bottom w:val="single" w:sz="4" w:space="0" w:color="auto"/>
              <w:right w:val="single" w:sz="4" w:space="0" w:color="auto"/>
            </w:tcBorders>
            <w:shd w:val="clear" w:color="auto" w:fill="DBE5F1"/>
            <w:tcMar>
              <w:top w:w="15" w:type="dxa"/>
              <w:left w:w="108" w:type="dxa"/>
              <w:bottom w:w="0" w:type="dxa"/>
              <w:right w:w="108" w:type="dxa"/>
            </w:tcMar>
          </w:tcPr>
          <w:p w:rsidR="006E158E" w:rsidRPr="007800F8" w:rsidRDefault="006E158E" w:rsidP="00EE4B80">
            <w:pPr>
              <w:spacing w:after="0" w:line="240" w:lineRule="auto"/>
              <w:rPr>
                <w:color w:val="7F7F7F"/>
                <w:sz w:val="18"/>
                <w:szCs w:val="18"/>
              </w:rPr>
            </w:pPr>
          </w:p>
        </w:tc>
        <w:tc>
          <w:tcPr>
            <w:tcW w:w="285" w:type="pct"/>
            <w:tcBorders>
              <w:left w:val="single" w:sz="4" w:space="0" w:color="auto"/>
              <w:bottom w:val="single" w:sz="4" w:space="0" w:color="auto"/>
              <w:right w:val="single" w:sz="12" w:space="0" w:color="auto"/>
            </w:tcBorders>
            <w:shd w:val="clear" w:color="auto" w:fill="DBE5F1"/>
            <w:tcMar>
              <w:top w:w="15" w:type="dxa"/>
              <w:left w:w="108" w:type="dxa"/>
              <w:bottom w:w="0" w:type="dxa"/>
              <w:right w:w="108" w:type="dxa"/>
            </w:tcMar>
          </w:tcPr>
          <w:p w:rsidR="006E158E" w:rsidRPr="007800F8" w:rsidRDefault="006E158E" w:rsidP="00846DA6">
            <w:pPr>
              <w:spacing w:after="0" w:line="240" w:lineRule="auto"/>
              <w:rPr>
                <w:sz w:val="18"/>
                <w:szCs w:val="18"/>
              </w:rPr>
            </w:pPr>
            <w:r w:rsidRPr="007800F8">
              <w:rPr>
                <w:sz w:val="18"/>
                <w:szCs w:val="18"/>
              </w:rPr>
              <w:t>Score or n/a:</w:t>
            </w:r>
          </w:p>
        </w:tc>
        <w:tc>
          <w:tcPr>
            <w:tcW w:w="363" w:type="pct"/>
            <w:tcBorders>
              <w:left w:val="single" w:sz="4" w:space="0" w:color="auto"/>
              <w:bottom w:val="single" w:sz="4" w:space="0" w:color="auto"/>
              <w:right w:val="single" w:sz="12" w:space="0" w:color="auto"/>
            </w:tcBorders>
            <w:shd w:val="clear" w:color="auto" w:fill="FFFF00"/>
            <w:tcMar>
              <w:top w:w="15" w:type="dxa"/>
              <w:left w:w="108" w:type="dxa"/>
              <w:bottom w:w="0" w:type="dxa"/>
              <w:right w:w="108" w:type="dxa"/>
            </w:tcMar>
          </w:tcPr>
          <w:p w:rsidR="006E158E" w:rsidRPr="00E105BA" w:rsidRDefault="00E105BA" w:rsidP="00846DA6">
            <w:pPr>
              <w:spacing w:after="0" w:line="240" w:lineRule="auto"/>
              <w:rPr>
                <w:b/>
                <w:color w:val="FF0000"/>
                <w:sz w:val="18"/>
                <w:szCs w:val="18"/>
              </w:rPr>
            </w:pPr>
            <w:r w:rsidRPr="00E105BA">
              <w:rPr>
                <w:b/>
                <w:color w:val="FF0000"/>
                <w:sz w:val="18"/>
                <w:szCs w:val="18"/>
              </w:rPr>
              <w:t>30</w:t>
            </w:r>
          </w:p>
        </w:tc>
        <w:tc>
          <w:tcPr>
            <w:tcW w:w="754" w:type="pct"/>
            <w:tcBorders>
              <w:left w:val="single" w:sz="12" w:space="0" w:color="auto"/>
            </w:tcBorders>
            <w:shd w:val="clear" w:color="auto" w:fill="FBFBFB"/>
            <w:tcMar>
              <w:top w:w="15" w:type="dxa"/>
              <w:left w:w="108" w:type="dxa"/>
              <w:bottom w:w="0" w:type="dxa"/>
              <w:right w:w="108" w:type="dxa"/>
            </w:tcMar>
          </w:tcPr>
          <w:p w:rsidR="006E158E" w:rsidRPr="007800F8" w:rsidRDefault="006E158E" w:rsidP="00EE4B80">
            <w:pPr>
              <w:spacing w:after="0" w:line="240" w:lineRule="auto"/>
              <w:rPr>
                <w:sz w:val="18"/>
                <w:szCs w:val="18"/>
              </w:rPr>
            </w:pPr>
            <w:r w:rsidRPr="007800F8">
              <w:rPr>
                <w:sz w:val="18"/>
                <w:szCs w:val="18"/>
              </w:rPr>
              <w:t>Justification/evidence</w:t>
            </w:r>
          </w:p>
        </w:tc>
        <w:tc>
          <w:tcPr>
            <w:tcW w:w="3495" w:type="pct"/>
            <w:gridSpan w:val="7"/>
            <w:shd w:val="clear" w:color="auto" w:fill="E7E6E6" w:themeFill="background2"/>
            <w:tcMar>
              <w:top w:w="15" w:type="dxa"/>
              <w:left w:w="108" w:type="dxa"/>
              <w:bottom w:w="0" w:type="dxa"/>
              <w:right w:w="108" w:type="dxa"/>
            </w:tcMar>
          </w:tcPr>
          <w:p w:rsidR="006E158E" w:rsidRPr="003C6975" w:rsidRDefault="00277A80" w:rsidP="0074718B">
            <w:pPr>
              <w:spacing w:after="0" w:line="240" w:lineRule="auto"/>
              <w:rPr>
                <w:rFonts w:asciiTheme="minorHAnsi" w:eastAsia="Times New Roman" w:hAnsiTheme="minorHAnsi" w:cstheme="minorHAnsi"/>
                <w:color w:val="FF0000"/>
                <w:sz w:val="20"/>
                <w:szCs w:val="20"/>
                <w:lang w:val="en-US"/>
              </w:rPr>
            </w:pPr>
            <w:hyperlink r:id="rId26" w:history="1">
              <w:r w:rsidR="00E76642" w:rsidRPr="003C6975">
                <w:rPr>
                  <w:rFonts w:asciiTheme="minorHAnsi" w:eastAsia="Times New Roman" w:hAnsiTheme="minorHAnsi" w:cstheme="minorHAnsi"/>
                  <w:color w:val="FF0000"/>
                  <w:sz w:val="20"/>
                  <w:szCs w:val="20"/>
                  <w:lang w:val="en-US"/>
                </w:rPr>
                <w:t>http://www.rdvode.gov.rs/lat/medjunarodna-saradnja-bilateralna.php</w:t>
              </w:r>
            </w:hyperlink>
          </w:p>
          <w:p w:rsidR="00E105BA" w:rsidRPr="003C6975" w:rsidRDefault="00E105BA" w:rsidP="0074718B">
            <w:pPr>
              <w:spacing w:after="0" w:line="240" w:lineRule="auto"/>
              <w:rPr>
                <w:rFonts w:asciiTheme="minorHAnsi" w:eastAsia="Times New Roman" w:hAnsiTheme="minorHAnsi" w:cstheme="minorHAnsi"/>
                <w:color w:val="FF0000"/>
                <w:sz w:val="20"/>
                <w:szCs w:val="20"/>
                <w:lang w:val="en-US"/>
              </w:rPr>
            </w:pPr>
            <w:r w:rsidRPr="003C6975">
              <w:rPr>
                <w:rFonts w:asciiTheme="minorHAnsi" w:eastAsia="Times New Roman" w:hAnsiTheme="minorHAnsi" w:cstheme="minorHAnsi"/>
                <w:color w:val="FF0000"/>
                <w:sz w:val="20"/>
                <w:szCs w:val="20"/>
                <w:lang w:val="en-US"/>
              </w:rPr>
              <w:t>Republic of Serbia is member of two international commissions:</w:t>
            </w:r>
          </w:p>
          <w:p w:rsidR="00E105BA" w:rsidRPr="003C6975" w:rsidRDefault="007269CD" w:rsidP="00984C95">
            <w:pPr>
              <w:pStyle w:val="ListParagraph"/>
              <w:numPr>
                <w:ilvl w:val="0"/>
                <w:numId w:val="17"/>
              </w:numPr>
              <w:spacing w:after="0" w:line="240" w:lineRule="auto"/>
              <w:rPr>
                <w:rFonts w:asciiTheme="minorHAnsi" w:eastAsia="Times New Roman" w:hAnsiTheme="minorHAnsi" w:cstheme="minorHAnsi"/>
                <w:color w:val="FF0000"/>
                <w:sz w:val="20"/>
                <w:szCs w:val="20"/>
                <w:lang w:val="en-US"/>
              </w:rPr>
            </w:pPr>
            <w:r w:rsidRPr="003C6975">
              <w:rPr>
                <w:rFonts w:asciiTheme="minorHAnsi" w:eastAsia="Times New Roman" w:hAnsiTheme="minorHAnsi" w:cstheme="minorHAnsi"/>
                <w:color w:val="FF0000"/>
                <w:sz w:val="20"/>
                <w:szCs w:val="20"/>
                <w:lang w:val="en-US"/>
              </w:rPr>
              <w:t xml:space="preserve">International Sava River Basin </w:t>
            </w:r>
            <w:proofErr w:type="spellStart"/>
            <w:r w:rsidRPr="003C6975">
              <w:rPr>
                <w:rFonts w:asciiTheme="minorHAnsi" w:eastAsia="Times New Roman" w:hAnsiTheme="minorHAnsi" w:cstheme="minorHAnsi"/>
                <w:color w:val="FF0000"/>
                <w:sz w:val="20"/>
                <w:szCs w:val="20"/>
                <w:lang w:val="en-US"/>
              </w:rPr>
              <w:t>Commision</w:t>
            </w:r>
            <w:proofErr w:type="spellEnd"/>
            <w:r w:rsidRPr="003C6975">
              <w:rPr>
                <w:rFonts w:asciiTheme="minorHAnsi" w:eastAsia="Times New Roman" w:hAnsiTheme="minorHAnsi" w:cstheme="minorHAnsi"/>
                <w:color w:val="FF0000"/>
                <w:sz w:val="20"/>
                <w:szCs w:val="20"/>
                <w:lang w:val="en-US"/>
              </w:rPr>
              <w:t xml:space="preserve"> (</w:t>
            </w:r>
            <w:hyperlink r:id="rId27" w:history="1">
              <w:r w:rsidRPr="003C6975">
                <w:rPr>
                  <w:rFonts w:asciiTheme="minorHAnsi" w:eastAsia="Times New Roman" w:hAnsiTheme="minorHAnsi" w:cstheme="minorHAnsi"/>
                  <w:color w:val="FF0000"/>
                  <w:sz w:val="20"/>
                  <w:szCs w:val="20"/>
                  <w:lang w:val="en-US"/>
                </w:rPr>
                <w:t>http://www.savacommission.org</w:t>
              </w:r>
            </w:hyperlink>
            <w:r w:rsidR="00E105BA" w:rsidRPr="003C6975">
              <w:rPr>
                <w:rFonts w:asciiTheme="minorHAnsi" w:eastAsia="Times New Roman" w:hAnsiTheme="minorHAnsi" w:cstheme="minorHAnsi"/>
                <w:color w:val="FF0000"/>
                <w:sz w:val="20"/>
                <w:szCs w:val="20"/>
                <w:lang w:val="en-US"/>
              </w:rPr>
              <w:t>)</w:t>
            </w:r>
            <w:r w:rsidR="00EF41A1" w:rsidRPr="003C6975">
              <w:rPr>
                <w:rFonts w:asciiTheme="minorHAnsi" w:eastAsia="Times New Roman" w:hAnsiTheme="minorHAnsi" w:cstheme="minorHAnsi"/>
                <w:color w:val="FF0000"/>
                <w:sz w:val="20"/>
                <w:szCs w:val="20"/>
                <w:lang w:val="en-US"/>
              </w:rPr>
              <w:t xml:space="preserve"> - Law on the Ratification of the Sava River Basin Framework Agreement and its Navigation Regime Protocol, and of the Agreement Amending the Sava River Basin Framework Agreement and its Navigation Regime Protocol (Official Gazette of FRY - International Agreements, 12/2004)</w:t>
            </w:r>
          </w:p>
          <w:p w:rsidR="00EF41A1" w:rsidRPr="003C6975" w:rsidRDefault="007269CD" w:rsidP="00984C95">
            <w:pPr>
              <w:pStyle w:val="ListParagraph"/>
              <w:numPr>
                <w:ilvl w:val="0"/>
                <w:numId w:val="17"/>
              </w:numPr>
              <w:spacing w:after="0" w:line="240" w:lineRule="auto"/>
              <w:rPr>
                <w:rFonts w:asciiTheme="minorHAnsi" w:eastAsia="Times New Roman" w:hAnsiTheme="minorHAnsi" w:cstheme="minorHAnsi"/>
                <w:color w:val="FF0000"/>
                <w:sz w:val="20"/>
                <w:szCs w:val="20"/>
                <w:lang w:val="en-US"/>
              </w:rPr>
            </w:pPr>
            <w:r w:rsidRPr="003C6975">
              <w:rPr>
                <w:rFonts w:asciiTheme="minorHAnsi" w:eastAsia="Times New Roman" w:hAnsiTheme="minorHAnsi" w:cstheme="minorHAnsi"/>
                <w:color w:val="FF0000"/>
                <w:sz w:val="20"/>
                <w:szCs w:val="20"/>
                <w:lang w:val="en-US"/>
              </w:rPr>
              <w:t xml:space="preserve"> International </w:t>
            </w:r>
            <w:proofErr w:type="spellStart"/>
            <w:r w:rsidRPr="003C6975">
              <w:rPr>
                <w:rFonts w:asciiTheme="minorHAnsi" w:eastAsia="Times New Roman" w:hAnsiTheme="minorHAnsi" w:cstheme="minorHAnsi"/>
                <w:color w:val="FF0000"/>
                <w:sz w:val="20"/>
                <w:szCs w:val="20"/>
                <w:lang w:val="en-US"/>
              </w:rPr>
              <w:t>Commision</w:t>
            </w:r>
            <w:proofErr w:type="spellEnd"/>
            <w:r w:rsidRPr="003C6975">
              <w:rPr>
                <w:rFonts w:asciiTheme="minorHAnsi" w:eastAsia="Times New Roman" w:hAnsiTheme="minorHAnsi" w:cstheme="minorHAnsi"/>
                <w:color w:val="FF0000"/>
                <w:sz w:val="20"/>
                <w:szCs w:val="20"/>
                <w:lang w:val="en-US"/>
              </w:rPr>
              <w:t xml:space="preserve"> for the Protection of the Danube River (</w:t>
            </w:r>
            <w:hyperlink r:id="rId28" w:history="1">
              <w:r w:rsidRPr="003C6975">
                <w:rPr>
                  <w:rFonts w:asciiTheme="minorHAnsi" w:eastAsia="Times New Roman" w:hAnsiTheme="minorHAnsi" w:cstheme="minorHAnsi"/>
                  <w:color w:val="FF0000"/>
                  <w:sz w:val="20"/>
                  <w:szCs w:val="20"/>
                  <w:lang w:val="en-US"/>
                </w:rPr>
                <w:t>https://www.icpdr.org</w:t>
              </w:r>
            </w:hyperlink>
            <w:r w:rsidR="00E105BA" w:rsidRPr="003C6975">
              <w:rPr>
                <w:rFonts w:asciiTheme="minorHAnsi" w:eastAsia="Times New Roman" w:hAnsiTheme="minorHAnsi" w:cstheme="minorHAnsi"/>
                <w:color w:val="FF0000"/>
                <w:sz w:val="20"/>
                <w:szCs w:val="20"/>
                <w:lang w:val="en-US"/>
              </w:rPr>
              <w:t>)</w:t>
            </w:r>
            <w:r w:rsidR="00EF41A1" w:rsidRPr="003C6975">
              <w:rPr>
                <w:rFonts w:asciiTheme="minorHAnsi" w:eastAsia="Times New Roman" w:hAnsiTheme="minorHAnsi" w:cstheme="minorHAnsi"/>
                <w:color w:val="FF0000"/>
                <w:sz w:val="20"/>
                <w:szCs w:val="20"/>
                <w:lang w:val="en-US"/>
              </w:rPr>
              <w:t xml:space="preserve"> – Law on the Ratification of the Convention on Cooperation for the Protection and Sustainable Use of the Danube River (Official Gazette of FRY- International Agreements, 2/2003)</w:t>
            </w:r>
          </w:p>
          <w:p w:rsidR="00E105BA" w:rsidRPr="003C6975" w:rsidRDefault="00EF41A1" w:rsidP="00EF41A1">
            <w:pPr>
              <w:spacing w:after="0" w:line="240" w:lineRule="auto"/>
              <w:rPr>
                <w:rFonts w:asciiTheme="minorHAnsi" w:eastAsia="Times New Roman" w:hAnsiTheme="minorHAnsi" w:cstheme="minorHAnsi"/>
                <w:color w:val="FF0000"/>
                <w:sz w:val="20"/>
                <w:szCs w:val="20"/>
                <w:lang w:val="en-US"/>
              </w:rPr>
            </w:pPr>
            <w:r w:rsidRPr="003C6975">
              <w:rPr>
                <w:rFonts w:asciiTheme="minorHAnsi" w:eastAsia="Times New Roman" w:hAnsiTheme="minorHAnsi" w:cstheme="minorHAnsi"/>
                <w:color w:val="FF0000"/>
                <w:sz w:val="20"/>
                <w:szCs w:val="20"/>
                <w:lang w:val="en-US"/>
              </w:rPr>
              <w:t xml:space="preserve"> </w:t>
            </w:r>
            <w:r w:rsidR="00E105BA" w:rsidRPr="003C6975">
              <w:rPr>
                <w:rFonts w:asciiTheme="minorHAnsi" w:eastAsia="Times New Roman" w:hAnsiTheme="minorHAnsi" w:cstheme="minorHAnsi"/>
                <w:color w:val="FF0000"/>
                <w:sz w:val="20"/>
                <w:szCs w:val="20"/>
                <w:lang w:val="en-US"/>
              </w:rPr>
              <w:t>Bilateral agreements with Hungary and Romania are valid, but need innovation</w:t>
            </w:r>
            <w:r w:rsidRPr="003C6975">
              <w:rPr>
                <w:rFonts w:asciiTheme="minorHAnsi" w:eastAsia="Times New Roman" w:hAnsiTheme="minorHAnsi" w:cstheme="minorHAnsi"/>
                <w:color w:val="FF0000"/>
                <w:sz w:val="20"/>
                <w:szCs w:val="20"/>
                <w:lang w:val="en-US"/>
              </w:rPr>
              <w:t xml:space="preserve">. The negotiations on new proposal </w:t>
            </w:r>
            <w:r w:rsidR="00E105BA" w:rsidRPr="003C6975">
              <w:rPr>
                <w:rFonts w:asciiTheme="minorHAnsi" w:eastAsia="Times New Roman" w:hAnsiTheme="minorHAnsi" w:cstheme="minorHAnsi"/>
                <w:color w:val="FF0000"/>
                <w:sz w:val="20"/>
                <w:szCs w:val="20"/>
                <w:lang w:val="en-US"/>
              </w:rPr>
              <w:t xml:space="preserve">of </w:t>
            </w:r>
            <w:r w:rsidRPr="003C6975">
              <w:rPr>
                <w:rFonts w:asciiTheme="minorHAnsi" w:eastAsia="Times New Roman" w:hAnsiTheme="minorHAnsi" w:cstheme="minorHAnsi"/>
                <w:color w:val="FF0000"/>
                <w:sz w:val="20"/>
                <w:szCs w:val="20"/>
                <w:lang w:val="en-US"/>
              </w:rPr>
              <w:t>these agreements</w:t>
            </w:r>
            <w:r w:rsidR="00E105BA" w:rsidRPr="003C6975">
              <w:rPr>
                <w:rFonts w:asciiTheme="minorHAnsi" w:eastAsia="Times New Roman" w:hAnsiTheme="minorHAnsi" w:cstheme="minorHAnsi"/>
                <w:color w:val="FF0000"/>
                <w:sz w:val="20"/>
                <w:szCs w:val="20"/>
                <w:lang w:val="en-US"/>
              </w:rPr>
              <w:t xml:space="preserve"> started, but </w:t>
            </w:r>
            <w:r w:rsidRPr="003C6975">
              <w:rPr>
                <w:rFonts w:asciiTheme="minorHAnsi" w:eastAsia="Times New Roman" w:hAnsiTheme="minorHAnsi" w:cstheme="minorHAnsi"/>
                <w:color w:val="FF0000"/>
                <w:sz w:val="20"/>
                <w:szCs w:val="20"/>
                <w:lang w:val="en-US"/>
              </w:rPr>
              <w:t>jet not finaliz</w:t>
            </w:r>
            <w:r w:rsidR="00E105BA" w:rsidRPr="003C6975">
              <w:rPr>
                <w:rFonts w:asciiTheme="minorHAnsi" w:eastAsia="Times New Roman" w:hAnsiTheme="minorHAnsi" w:cstheme="minorHAnsi"/>
                <w:color w:val="FF0000"/>
                <w:sz w:val="20"/>
                <w:szCs w:val="20"/>
                <w:lang w:val="en-US"/>
              </w:rPr>
              <w:t>ed.</w:t>
            </w:r>
          </w:p>
          <w:p w:rsidR="00EF41A1" w:rsidRPr="003C6975" w:rsidRDefault="00EF41A1" w:rsidP="00984C95">
            <w:pPr>
              <w:pStyle w:val="ListParagraph"/>
              <w:numPr>
                <w:ilvl w:val="0"/>
                <w:numId w:val="17"/>
              </w:numPr>
              <w:spacing w:after="0" w:line="240" w:lineRule="auto"/>
              <w:rPr>
                <w:rFonts w:asciiTheme="minorHAnsi" w:eastAsia="Times New Roman" w:hAnsiTheme="minorHAnsi" w:cstheme="minorHAnsi"/>
                <w:color w:val="FF0000"/>
                <w:sz w:val="20"/>
                <w:szCs w:val="20"/>
                <w:lang w:val="en-US"/>
              </w:rPr>
            </w:pPr>
            <w:r w:rsidRPr="003C6975">
              <w:rPr>
                <w:rFonts w:asciiTheme="minorHAnsi" w:eastAsia="Times New Roman" w:hAnsiTheme="minorHAnsi" w:cstheme="minorHAnsi"/>
                <w:color w:val="FF0000"/>
                <w:sz w:val="20"/>
                <w:szCs w:val="20"/>
                <w:lang w:val="en-US"/>
              </w:rPr>
              <w:t xml:space="preserve">Regulation on the Ratification of the Agreement between the FPRY and the PR of Hungary on Water Management Issues (Official </w:t>
            </w:r>
            <w:proofErr w:type="spellStart"/>
            <w:r w:rsidRPr="003C6975">
              <w:rPr>
                <w:rFonts w:asciiTheme="minorHAnsi" w:eastAsia="Times New Roman" w:hAnsiTheme="minorHAnsi" w:cstheme="minorHAnsi"/>
                <w:color w:val="FF0000"/>
                <w:sz w:val="20"/>
                <w:szCs w:val="20"/>
                <w:lang w:val="en-US"/>
              </w:rPr>
              <w:t>Gazetteof</w:t>
            </w:r>
            <w:proofErr w:type="spellEnd"/>
            <w:r w:rsidRPr="003C6975">
              <w:rPr>
                <w:rFonts w:asciiTheme="minorHAnsi" w:eastAsia="Times New Roman" w:hAnsiTheme="minorHAnsi" w:cstheme="minorHAnsi"/>
                <w:color w:val="FF0000"/>
                <w:sz w:val="20"/>
                <w:szCs w:val="20"/>
                <w:lang w:val="en-US"/>
              </w:rPr>
              <w:t xml:space="preserve"> FPRY-International Agreements, 15/1956)</w:t>
            </w:r>
          </w:p>
          <w:p w:rsidR="003C6975" w:rsidRPr="003C6975" w:rsidRDefault="003C6975" w:rsidP="00984C95">
            <w:pPr>
              <w:pStyle w:val="ListParagraph"/>
              <w:numPr>
                <w:ilvl w:val="0"/>
                <w:numId w:val="17"/>
              </w:numPr>
              <w:spacing w:after="0" w:line="240" w:lineRule="auto"/>
              <w:rPr>
                <w:rFonts w:asciiTheme="minorHAnsi" w:eastAsia="Times New Roman" w:hAnsiTheme="minorHAnsi" w:cstheme="minorHAnsi"/>
                <w:color w:val="FF0000"/>
                <w:sz w:val="20"/>
                <w:szCs w:val="20"/>
                <w:lang w:val="en-US"/>
              </w:rPr>
            </w:pPr>
            <w:r w:rsidRPr="003C6975">
              <w:rPr>
                <w:rFonts w:asciiTheme="minorHAnsi" w:eastAsia="Times New Roman" w:hAnsiTheme="minorHAnsi" w:cstheme="minorHAnsi"/>
                <w:color w:val="FF0000"/>
                <w:sz w:val="20"/>
                <w:szCs w:val="20"/>
                <w:lang w:val="en-US"/>
              </w:rPr>
              <w:t xml:space="preserve">Regulation on the Ratification of the Agreement Between the FPRY and the PR of Romania on Hydraulic Engineering Issues Relating to Hydraulic Engineering Systems on Watercourses Which Define or Cross the State Border (Official </w:t>
            </w:r>
            <w:proofErr w:type="spellStart"/>
            <w:r w:rsidRPr="003C6975">
              <w:rPr>
                <w:rFonts w:asciiTheme="minorHAnsi" w:eastAsia="Times New Roman" w:hAnsiTheme="minorHAnsi" w:cstheme="minorHAnsi"/>
                <w:color w:val="FF0000"/>
                <w:sz w:val="20"/>
                <w:szCs w:val="20"/>
                <w:lang w:val="en-US"/>
              </w:rPr>
              <w:t>Gazetteof</w:t>
            </w:r>
            <w:proofErr w:type="spellEnd"/>
            <w:r w:rsidRPr="003C6975">
              <w:rPr>
                <w:rFonts w:asciiTheme="minorHAnsi" w:eastAsia="Times New Roman" w:hAnsiTheme="minorHAnsi" w:cstheme="minorHAnsi"/>
                <w:color w:val="FF0000"/>
                <w:sz w:val="20"/>
                <w:szCs w:val="20"/>
                <w:lang w:val="en-US"/>
              </w:rPr>
              <w:t xml:space="preserve"> FPRY-International Agreements, 8/1956)</w:t>
            </w:r>
          </w:p>
          <w:p w:rsidR="003C6975" w:rsidRPr="003C6975" w:rsidRDefault="00277A80" w:rsidP="003C6975">
            <w:pPr>
              <w:spacing w:after="0" w:line="240" w:lineRule="auto"/>
              <w:rPr>
                <w:rFonts w:asciiTheme="minorHAnsi" w:eastAsia="Times New Roman" w:hAnsiTheme="minorHAnsi" w:cstheme="minorHAnsi"/>
                <w:color w:val="FF0000"/>
                <w:sz w:val="20"/>
                <w:szCs w:val="20"/>
                <w:lang w:val="en-US"/>
              </w:rPr>
            </w:pPr>
            <w:hyperlink r:id="rId29" w:history="1">
              <w:r w:rsidR="003C6975" w:rsidRPr="003C6975">
                <w:rPr>
                  <w:rFonts w:asciiTheme="minorHAnsi" w:eastAsia="Times New Roman" w:hAnsiTheme="minorHAnsi" w:cstheme="minorHAnsi"/>
                  <w:color w:val="FF0000"/>
                  <w:sz w:val="20"/>
                  <w:szCs w:val="20"/>
                  <w:lang w:val="en-US"/>
                </w:rPr>
                <w:t>http://www.mfa.gov.rs/sr/images/stories/bilaterala_ugovori/madjarska_vazeci.pdf</w:t>
              </w:r>
            </w:hyperlink>
          </w:p>
          <w:p w:rsidR="003C6975" w:rsidRPr="003C6975" w:rsidRDefault="00277A80" w:rsidP="003C6975">
            <w:pPr>
              <w:spacing w:after="0" w:line="240" w:lineRule="auto"/>
              <w:rPr>
                <w:rFonts w:asciiTheme="minorHAnsi" w:eastAsia="Times New Roman" w:hAnsiTheme="minorHAnsi" w:cstheme="minorHAnsi"/>
                <w:color w:val="FF0000"/>
                <w:sz w:val="20"/>
                <w:szCs w:val="20"/>
                <w:lang w:val="en-US"/>
              </w:rPr>
            </w:pPr>
            <w:hyperlink r:id="rId30" w:history="1">
              <w:r w:rsidR="003C6975" w:rsidRPr="003C6975">
                <w:rPr>
                  <w:rFonts w:asciiTheme="minorHAnsi" w:eastAsia="Times New Roman" w:hAnsiTheme="minorHAnsi" w:cstheme="minorHAnsi"/>
                  <w:color w:val="FF0000"/>
                  <w:sz w:val="20"/>
                  <w:szCs w:val="20"/>
                  <w:lang w:val="en-US"/>
                </w:rPr>
                <w:t>http://www.mfa.gov.rs/sr/images/stories/bilaterala_ugovori/rumunija_vazeci.pdf</w:t>
              </w:r>
            </w:hyperlink>
          </w:p>
          <w:p w:rsidR="003C6975" w:rsidRPr="003C6975" w:rsidRDefault="003C6975" w:rsidP="0074718B">
            <w:pPr>
              <w:spacing w:after="0" w:line="240" w:lineRule="auto"/>
              <w:rPr>
                <w:rFonts w:asciiTheme="minorHAnsi" w:eastAsia="Times New Roman" w:hAnsiTheme="minorHAnsi" w:cstheme="minorHAnsi"/>
                <w:color w:val="FF0000"/>
                <w:sz w:val="20"/>
                <w:szCs w:val="20"/>
                <w:lang w:val="en-US"/>
              </w:rPr>
            </w:pPr>
            <w:r w:rsidRPr="003C6975">
              <w:rPr>
                <w:rFonts w:asciiTheme="minorHAnsi" w:eastAsia="Times New Roman" w:hAnsiTheme="minorHAnsi" w:cstheme="minorHAnsi"/>
                <w:color w:val="FF0000"/>
                <w:sz w:val="20"/>
                <w:szCs w:val="20"/>
                <w:lang w:val="en-US"/>
              </w:rPr>
              <w:t>Bilateral agreements with Croatia and Bosnia and Herzegovina are under development.</w:t>
            </w:r>
          </w:p>
          <w:p w:rsidR="00DE14E4" w:rsidRPr="003C6975" w:rsidRDefault="00DE14E4" w:rsidP="00EF41A1">
            <w:pPr>
              <w:pStyle w:val="BodyText3"/>
              <w:spacing w:line="190" w:lineRule="exact"/>
              <w:rPr>
                <w:rFonts w:asciiTheme="minorHAnsi" w:eastAsia="Times New Roman" w:hAnsiTheme="minorHAnsi" w:cstheme="minorHAnsi"/>
                <w:color w:val="FF0000"/>
                <w:sz w:val="20"/>
                <w:szCs w:val="20"/>
                <w:lang w:val="en-US" w:eastAsia="en-US"/>
              </w:rPr>
            </w:pPr>
          </w:p>
        </w:tc>
      </w:tr>
      <w:tr w:rsidR="006E158E" w:rsidRPr="007800F8" w:rsidTr="00B1221D">
        <w:trPr>
          <w:gridBefore w:val="1"/>
          <w:wBefore w:w="12" w:type="pct"/>
          <w:cantSplit/>
          <w:trHeight w:val="401"/>
        </w:trPr>
        <w:tc>
          <w:tcPr>
            <w:tcW w:w="91" w:type="pct"/>
            <w:vMerge w:val="restart"/>
            <w:tcBorders>
              <w:top w:val="single" w:sz="4" w:space="0" w:color="auto"/>
              <w:left w:val="single" w:sz="4" w:space="0" w:color="auto"/>
              <w:right w:val="single" w:sz="4" w:space="0" w:color="auto"/>
            </w:tcBorders>
            <w:shd w:val="clear" w:color="auto" w:fill="D5DCE4" w:themeFill="text2" w:themeFillTint="33"/>
            <w:tcMar>
              <w:top w:w="15" w:type="dxa"/>
              <w:left w:w="108" w:type="dxa"/>
              <w:bottom w:w="0" w:type="dxa"/>
              <w:right w:w="108" w:type="dxa"/>
            </w:tcMar>
          </w:tcPr>
          <w:p w:rsidR="00343252" w:rsidRPr="007800F8" w:rsidRDefault="00343252" w:rsidP="000076BE">
            <w:pPr>
              <w:spacing w:after="0" w:line="240" w:lineRule="auto"/>
              <w:ind w:left="-57"/>
              <w:jc w:val="center"/>
              <w:rPr>
                <w:bCs/>
                <w:sz w:val="20"/>
                <w:szCs w:val="20"/>
              </w:rPr>
            </w:pPr>
            <w:r w:rsidRPr="007800F8">
              <w:rPr>
                <w:bCs/>
                <w:sz w:val="20"/>
                <w:szCs w:val="20"/>
              </w:rPr>
              <w:t>d</w:t>
            </w:r>
          </w:p>
        </w:tc>
        <w:tc>
          <w:tcPr>
            <w:tcW w:w="648" w:type="pct"/>
            <w:gridSpan w:val="2"/>
            <w:tcBorders>
              <w:top w:val="single" w:sz="4" w:space="0" w:color="auto"/>
              <w:left w:val="single" w:sz="4" w:space="0" w:color="auto"/>
              <w:bottom w:val="single" w:sz="4" w:space="0" w:color="auto"/>
              <w:right w:val="single" w:sz="12" w:space="0" w:color="auto"/>
            </w:tcBorders>
            <w:shd w:val="clear" w:color="auto" w:fill="D5DCE4" w:themeFill="text2" w:themeFillTint="33"/>
            <w:tcMar>
              <w:top w:w="15" w:type="dxa"/>
              <w:left w:w="108" w:type="dxa"/>
              <w:bottom w:w="0" w:type="dxa"/>
              <w:right w:w="108" w:type="dxa"/>
            </w:tcMar>
          </w:tcPr>
          <w:p w:rsidR="00343252" w:rsidRPr="007800F8" w:rsidRDefault="00343252" w:rsidP="005B2516">
            <w:pPr>
              <w:spacing w:after="0" w:line="240" w:lineRule="auto"/>
              <w:rPr>
                <w:sz w:val="20"/>
                <w:szCs w:val="20"/>
              </w:rPr>
            </w:pPr>
            <w:r w:rsidRPr="007800F8">
              <w:rPr>
                <w:sz w:val="20"/>
                <w:szCs w:val="20"/>
              </w:rPr>
              <w:t>FEDERAL COUNTRIES ONLY: Provincial/state water resources laws.</w:t>
            </w:r>
          </w:p>
        </w:tc>
        <w:tc>
          <w:tcPr>
            <w:tcW w:w="754" w:type="pct"/>
            <w:tcBorders>
              <w:top w:val="single" w:sz="4" w:space="0" w:color="auto"/>
              <w:left w:val="single" w:sz="12" w:space="0" w:color="auto"/>
              <w:bottom w:val="single" w:sz="4" w:space="0" w:color="auto"/>
              <w:right w:val="single" w:sz="4" w:space="0" w:color="auto"/>
            </w:tcBorders>
            <w:shd w:val="clear" w:color="auto" w:fill="FBFBFB"/>
            <w:tcMar>
              <w:top w:w="15" w:type="dxa"/>
              <w:left w:w="108" w:type="dxa"/>
              <w:bottom w:w="0" w:type="dxa"/>
              <w:right w:w="108" w:type="dxa"/>
            </w:tcMar>
          </w:tcPr>
          <w:p w:rsidR="00343252" w:rsidRPr="007800F8" w:rsidRDefault="00343252" w:rsidP="00BA0FFD">
            <w:pPr>
              <w:spacing w:after="0" w:line="240" w:lineRule="auto"/>
              <w:rPr>
                <w:sz w:val="20"/>
                <w:szCs w:val="20"/>
              </w:rPr>
            </w:pPr>
            <w:r w:rsidRPr="007800F8">
              <w:rPr>
                <w:sz w:val="20"/>
                <w:szCs w:val="20"/>
              </w:rPr>
              <w:t>Development not started or delayed in most states</w:t>
            </w:r>
            <w:r w:rsidR="00C8400B" w:rsidRPr="007800F8">
              <w:rPr>
                <w:sz w:val="20"/>
                <w:szCs w:val="20"/>
              </w:rPr>
              <w:t>.</w:t>
            </w:r>
          </w:p>
        </w:tc>
        <w:tc>
          <w:tcPr>
            <w:tcW w:w="668"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343252" w:rsidRPr="007800F8" w:rsidRDefault="007F440F" w:rsidP="00F366F1">
            <w:pPr>
              <w:spacing w:after="0" w:line="240" w:lineRule="auto"/>
              <w:rPr>
                <w:sz w:val="20"/>
                <w:szCs w:val="20"/>
              </w:rPr>
            </w:pPr>
            <w:r w:rsidRPr="007800F8">
              <w:rPr>
                <w:sz w:val="20"/>
                <w:szCs w:val="20"/>
              </w:rPr>
              <w:t>Exist in most jurisdictions</w:t>
            </w:r>
            <w:r w:rsidR="000465D3" w:rsidRPr="007800F8">
              <w:rPr>
                <w:sz w:val="20"/>
                <w:szCs w:val="20"/>
              </w:rPr>
              <w:t>, but not necessarily based on IWRM</w:t>
            </w:r>
            <w:r w:rsidR="00343252" w:rsidRPr="007800F8">
              <w:rPr>
                <w:sz w:val="20"/>
                <w:szCs w:val="20"/>
              </w:rPr>
              <w:t xml:space="preserve">. </w:t>
            </w:r>
          </w:p>
        </w:tc>
        <w:tc>
          <w:tcPr>
            <w:tcW w:w="704"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343252" w:rsidRPr="007800F8" w:rsidRDefault="007F440F" w:rsidP="007F440F">
            <w:pPr>
              <w:spacing w:after="0" w:line="240" w:lineRule="auto"/>
              <w:rPr>
                <w:sz w:val="20"/>
                <w:szCs w:val="20"/>
              </w:rPr>
            </w:pPr>
            <w:r w:rsidRPr="007800F8">
              <w:rPr>
                <w:sz w:val="20"/>
                <w:szCs w:val="20"/>
              </w:rPr>
              <w:t>Based on IWRM, a</w:t>
            </w:r>
            <w:r w:rsidR="00343252" w:rsidRPr="007800F8">
              <w:rPr>
                <w:sz w:val="20"/>
                <w:szCs w:val="20"/>
              </w:rPr>
              <w:t>pproved in most states and starting to be applied by authorities in the minority of states.</w:t>
            </w:r>
          </w:p>
        </w:tc>
        <w:tc>
          <w:tcPr>
            <w:tcW w:w="678"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343252" w:rsidRPr="007800F8" w:rsidRDefault="00343252" w:rsidP="002C2955">
            <w:pPr>
              <w:spacing w:after="0" w:line="240" w:lineRule="auto"/>
              <w:rPr>
                <w:sz w:val="20"/>
                <w:szCs w:val="20"/>
              </w:rPr>
            </w:pPr>
            <w:r w:rsidRPr="007800F8">
              <w:rPr>
                <w:sz w:val="20"/>
                <w:szCs w:val="20"/>
              </w:rPr>
              <w:t>Some laws being applied in the majority of states.</w:t>
            </w:r>
          </w:p>
        </w:tc>
        <w:tc>
          <w:tcPr>
            <w:tcW w:w="747"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343252" w:rsidRPr="007800F8" w:rsidRDefault="00343252" w:rsidP="005E119A">
            <w:pPr>
              <w:spacing w:after="0" w:line="240" w:lineRule="auto"/>
              <w:rPr>
                <w:sz w:val="20"/>
              </w:rPr>
            </w:pPr>
            <w:r w:rsidRPr="007800F8">
              <w:rPr>
                <w:sz w:val="20"/>
                <w:szCs w:val="20"/>
              </w:rPr>
              <w:t xml:space="preserve">All laws being applied in the </w:t>
            </w:r>
            <w:r w:rsidR="00444CE8" w:rsidRPr="007800F8">
              <w:rPr>
                <w:sz w:val="20"/>
                <w:szCs w:val="20"/>
              </w:rPr>
              <w:t>majority</w:t>
            </w:r>
            <w:r w:rsidR="00E42FAC">
              <w:rPr>
                <w:sz w:val="20"/>
                <w:szCs w:val="20"/>
              </w:rPr>
              <w:t xml:space="preserve"> </w:t>
            </w:r>
            <w:r w:rsidRPr="007800F8">
              <w:rPr>
                <w:sz w:val="20"/>
                <w:szCs w:val="20"/>
              </w:rPr>
              <w:t>of states.</w:t>
            </w:r>
          </w:p>
        </w:tc>
        <w:tc>
          <w:tcPr>
            <w:tcW w:w="698"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343252" w:rsidRPr="007800F8" w:rsidRDefault="00343252" w:rsidP="00ED7A30">
            <w:pPr>
              <w:spacing w:after="0" w:line="240" w:lineRule="auto"/>
              <w:rPr>
                <w:sz w:val="20"/>
                <w:szCs w:val="20"/>
              </w:rPr>
            </w:pPr>
            <w:r w:rsidRPr="007800F8">
              <w:rPr>
                <w:sz w:val="20"/>
                <w:szCs w:val="20"/>
              </w:rPr>
              <w:t>All laws being applied in all states</w:t>
            </w:r>
            <w:r w:rsidR="00444CE8" w:rsidRPr="007800F8">
              <w:rPr>
                <w:sz w:val="20"/>
                <w:szCs w:val="20"/>
              </w:rPr>
              <w:t xml:space="preserve">, and all people </w:t>
            </w:r>
            <w:r w:rsidR="00444CE8" w:rsidRPr="007800F8">
              <w:rPr>
                <w:sz w:val="20"/>
              </w:rPr>
              <w:t>and organizations</w:t>
            </w:r>
            <w:r w:rsidR="00E42FAC">
              <w:rPr>
                <w:sz w:val="20"/>
              </w:rPr>
              <w:t xml:space="preserve"> </w:t>
            </w:r>
            <w:r w:rsidR="00444CE8" w:rsidRPr="007800F8">
              <w:rPr>
                <w:sz w:val="20"/>
              </w:rPr>
              <w:t>are held accountable</w:t>
            </w:r>
            <w:r w:rsidRPr="007800F8">
              <w:rPr>
                <w:sz w:val="20"/>
                <w:szCs w:val="20"/>
              </w:rPr>
              <w:t>.</w:t>
            </w:r>
          </w:p>
        </w:tc>
      </w:tr>
      <w:tr w:rsidR="006E158E" w:rsidRPr="007800F8" w:rsidTr="00B1221D">
        <w:trPr>
          <w:gridBefore w:val="1"/>
          <w:wBefore w:w="12" w:type="pct"/>
          <w:cantSplit/>
          <w:trHeight w:val="276"/>
        </w:trPr>
        <w:tc>
          <w:tcPr>
            <w:tcW w:w="91" w:type="pct"/>
            <w:vMerge/>
            <w:tcBorders>
              <w:left w:val="single" w:sz="4" w:space="0" w:color="auto"/>
              <w:right w:val="single" w:sz="4" w:space="0" w:color="auto"/>
            </w:tcBorders>
            <w:shd w:val="clear" w:color="auto" w:fill="D5DCE4" w:themeFill="text2" w:themeFillTint="33"/>
            <w:tcMar>
              <w:top w:w="15" w:type="dxa"/>
              <w:left w:w="108" w:type="dxa"/>
              <w:bottom w:w="0" w:type="dxa"/>
              <w:right w:w="108" w:type="dxa"/>
            </w:tcMar>
          </w:tcPr>
          <w:p w:rsidR="006E158E" w:rsidRPr="007800F8" w:rsidRDefault="006E158E" w:rsidP="000076BE">
            <w:pPr>
              <w:spacing w:after="0" w:line="240" w:lineRule="auto"/>
              <w:ind w:left="-57"/>
              <w:jc w:val="center"/>
              <w:rPr>
                <w:bCs/>
                <w:sz w:val="20"/>
                <w:szCs w:val="20"/>
              </w:rPr>
            </w:pPr>
          </w:p>
        </w:tc>
        <w:tc>
          <w:tcPr>
            <w:tcW w:w="285" w:type="pct"/>
            <w:tcBorders>
              <w:top w:val="single" w:sz="4" w:space="0" w:color="auto"/>
              <w:left w:val="single" w:sz="4" w:space="0" w:color="auto"/>
              <w:bottom w:val="single" w:sz="4" w:space="0" w:color="auto"/>
              <w:right w:val="single" w:sz="12" w:space="0" w:color="auto"/>
            </w:tcBorders>
            <w:shd w:val="clear" w:color="auto" w:fill="D5DCE4" w:themeFill="text2" w:themeFillTint="33"/>
            <w:tcMar>
              <w:top w:w="15" w:type="dxa"/>
              <w:left w:w="108" w:type="dxa"/>
              <w:bottom w:w="0" w:type="dxa"/>
              <w:right w:w="108" w:type="dxa"/>
            </w:tcMar>
          </w:tcPr>
          <w:p w:rsidR="006E158E" w:rsidRPr="007800F8" w:rsidRDefault="006E158E" w:rsidP="00C21EC2">
            <w:pPr>
              <w:spacing w:after="0" w:line="240" w:lineRule="auto"/>
              <w:ind w:right="-111"/>
              <w:rPr>
                <w:sz w:val="18"/>
                <w:szCs w:val="18"/>
              </w:rPr>
            </w:pPr>
            <w:r w:rsidRPr="007800F8">
              <w:rPr>
                <w:sz w:val="18"/>
                <w:szCs w:val="18"/>
              </w:rPr>
              <w:t>Score or n/a:</w:t>
            </w:r>
          </w:p>
        </w:tc>
        <w:tc>
          <w:tcPr>
            <w:tcW w:w="363" w:type="pct"/>
            <w:tcBorders>
              <w:top w:val="single" w:sz="4" w:space="0" w:color="auto"/>
              <w:left w:val="single" w:sz="4" w:space="0" w:color="auto"/>
              <w:bottom w:val="single" w:sz="4" w:space="0" w:color="auto"/>
              <w:right w:val="single" w:sz="12" w:space="0" w:color="auto"/>
            </w:tcBorders>
            <w:shd w:val="clear" w:color="auto" w:fill="FFFF00"/>
            <w:tcMar>
              <w:top w:w="15" w:type="dxa"/>
              <w:left w:w="108" w:type="dxa"/>
              <w:bottom w:w="0" w:type="dxa"/>
              <w:right w:w="108" w:type="dxa"/>
            </w:tcMar>
          </w:tcPr>
          <w:p w:rsidR="006E158E" w:rsidRPr="007800F8" w:rsidRDefault="00847663" w:rsidP="006101B1">
            <w:pPr>
              <w:spacing w:after="0" w:line="240" w:lineRule="auto"/>
              <w:rPr>
                <w:sz w:val="18"/>
                <w:szCs w:val="18"/>
              </w:rPr>
            </w:pPr>
            <w:r>
              <w:rPr>
                <w:sz w:val="18"/>
                <w:szCs w:val="18"/>
              </w:rPr>
              <w:t>n</w:t>
            </w:r>
            <w:r w:rsidR="008B102F">
              <w:rPr>
                <w:sz w:val="18"/>
                <w:szCs w:val="18"/>
              </w:rPr>
              <w:t>/</w:t>
            </w:r>
            <w:r>
              <w:rPr>
                <w:sz w:val="18"/>
                <w:szCs w:val="18"/>
              </w:rPr>
              <w:t>a</w:t>
            </w:r>
          </w:p>
        </w:tc>
        <w:tc>
          <w:tcPr>
            <w:tcW w:w="754" w:type="pct"/>
            <w:tcBorders>
              <w:top w:val="single" w:sz="4" w:space="0" w:color="auto"/>
              <w:left w:val="single" w:sz="12" w:space="0" w:color="auto"/>
              <w:bottom w:val="single" w:sz="4" w:space="0" w:color="auto"/>
              <w:right w:val="single" w:sz="4" w:space="0" w:color="auto"/>
            </w:tcBorders>
            <w:shd w:val="clear" w:color="auto" w:fill="FBFBFB"/>
            <w:tcMar>
              <w:top w:w="15" w:type="dxa"/>
              <w:left w:w="108" w:type="dxa"/>
              <w:bottom w:w="0" w:type="dxa"/>
              <w:right w:w="108" w:type="dxa"/>
            </w:tcMar>
          </w:tcPr>
          <w:p w:rsidR="006E158E" w:rsidRPr="007800F8" w:rsidRDefault="006E158E" w:rsidP="005C66BA">
            <w:pPr>
              <w:spacing w:after="0" w:line="240" w:lineRule="auto"/>
              <w:rPr>
                <w:sz w:val="18"/>
                <w:szCs w:val="18"/>
              </w:rPr>
            </w:pPr>
          </w:p>
        </w:tc>
        <w:tc>
          <w:tcPr>
            <w:tcW w:w="3495" w:type="pct"/>
            <w:gridSpan w:val="7"/>
            <w:tcBorders>
              <w:top w:val="single" w:sz="4" w:space="0" w:color="auto"/>
              <w:left w:val="single" w:sz="4" w:space="0" w:color="auto"/>
              <w:bottom w:val="single" w:sz="4" w:space="0" w:color="auto"/>
              <w:right w:val="single" w:sz="4" w:space="0" w:color="auto"/>
            </w:tcBorders>
            <w:shd w:val="clear" w:color="auto" w:fill="E7E6E6" w:themeFill="background2"/>
            <w:tcMar>
              <w:top w:w="15" w:type="dxa"/>
              <w:left w:w="108" w:type="dxa"/>
              <w:bottom w:w="0" w:type="dxa"/>
              <w:right w:w="108" w:type="dxa"/>
            </w:tcMar>
          </w:tcPr>
          <w:p w:rsidR="004B0B09" w:rsidRDefault="00847663" w:rsidP="005C66BA">
            <w:pPr>
              <w:spacing w:after="0" w:line="240" w:lineRule="auto"/>
              <w:rPr>
                <w:sz w:val="18"/>
                <w:szCs w:val="18"/>
              </w:rPr>
            </w:pPr>
            <w:r>
              <w:rPr>
                <w:sz w:val="18"/>
                <w:szCs w:val="18"/>
              </w:rPr>
              <w:t>n</w:t>
            </w:r>
            <w:r w:rsidR="008B102F">
              <w:rPr>
                <w:sz w:val="18"/>
                <w:szCs w:val="18"/>
              </w:rPr>
              <w:t>/</w:t>
            </w:r>
            <w:r>
              <w:rPr>
                <w:sz w:val="18"/>
                <w:szCs w:val="18"/>
              </w:rPr>
              <w:t>a</w:t>
            </w:r>
          </w:p>
          <w:p w:rsidR="004B0B09" w:rsidRPr="007800F8" w:rsidRDefault="004B0B09" w:rsidP="005C66BA">
            <w:pPr>
              <w:spacing w:after="0" w:line="240" w:lineRule="auto"/>
              <w:rPr>
                <w:sz w:val="18"/>
                <w:szCs w:val="18"/>
              </w:rPr>
            </w:pPr>
          </w:p>
        </w:tc>
      </w:tr>
      <w:tr w:rsidR="006E158E" w:rsidRPr="007800F8" w:rsidTr="00B1221D">
        <w:trPr>
          <w:gridBefore w:val="1"/>
          <w:wBefore w:w="12" w:type="pct"/>
          <w:cantSplit/>
          <w:trHeight w:val="276"/>
        </w:trPr>
        <w:tc>
          <w:tcPr>
            <w:tcW w:w="1493" w:type="pct"/>
            <w:gridSpan w:val="4"/>
            <w:tcBorders>
              <w:left w:val="single" w:sz="4" w:space="0" w:color="auto"/>
              <w:bottom w:val="single" w:sz="4" w:space="0" w:color="auto"/>
              <w:right w:val="single" w:sz="4" w:space="0" w:color="auto"/>
            </w:tcBorders>
            <w:shd w:val="clear" w:color="auto" w:fill="95B3D7"/>
            <w:tcMar>
              <w:top w:w="15" w:type="dxa"/>
              <w:left w:w="108" w:type="dxa"/>
              <w:bottom w:w="0" w:type="dxa"/>
              <w:right w:w="108" w:type="dxa"/>
            </w:tcMar>
          </w:tcPr>
          <w:p w:rsidR="007F645C" w:rsidRPr="007800F8" w:rsidRDefault="007F645C" w:rsidP="005C66BA">
            <w:pPr>
              <w:spacing w:after="0" w:line="240" w:lineRule="auto"/>
              <w:rPr>
                <w:bCs/>
                <w:sz w:val="20"/>
                <w:szCs w:val="20"/>
              </w:rPr>
            </w:pPr>
            <w:r w:rsidRPr="007800F8">
              <w:rPr>
                <w:bCs/>
                <w:sz w:val="20"/>
                <w:szCs w:val="20"/>
              </w:rPr>
              <w:t>Average ‘Enabling Environment’ score</w:t>
            </w:r>
          </w:p>
        </w:tc>
        <w:tc>
          <w:tcPr>
            <w:tcW w:w="668" w:type="pct"/>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tcPr>
          <w:p w:rsidR="007F645C" w:rsidRPr="00AD4D09" w:rsidRDefault="00AD4D09" w:rsidP="00E558AF">
            <w:pPr>
              <w:spacing w:after="0" w:line="240" w:lineRule="auto"/>
              <w:rPr>
                <w:b/>
                <w:bCs/>
                <w:color w:val="FF0000"/>
                <w:sz w:val="20"/>
                <w:szCs w:val="20"/>
              </w:rPr>
            </w:pPr>
            <w:r w:rsidRPr="00AD4D09">
              <w:rPr>
                <w:b/>
                <w:color w:val="FF0000"/>
                <w:sz w:val="18"/>
                <w:szCs w:val="18"/>
              </w:rPr>
              <w:t>33</w:t>
            </w:r>
          </w:p>
        </w:tc>
        <w:tc>
          <w:tcPr>
            <w:tcW w:w="2827" w:type="pct"/>
            <w:gridSpan w:val="6"/>
            <w:tcBorders>
              <w:top w:val="single" w:sz="4" w:space="0" w:color="auto"/>
              <w:left w:val="single" w:sz="4" w:space="0" w:color="auto"/>
              <w:bottom w:val="single" w:sz="4" w:space="0" w:color="auto"/>
              <w:right w:val="single" w:sz="4" w:space="0" w:color="auto"/>
            </w:tcBorders>
            <w:shd w:val="clear" w:color="auto" w:fill="FBFBFB"/>
          </w:tcPr>
          <w:p w:rsidR="007F645C" w:rsidRPr="007800F8" w:rsidRDefault="007F645C" w:rsidP="007F645C">
            <w:pPr>
              <w:spacing w:after="0" w:line="240" w:lineRule="auto"/>
              <w:ind w:left="87"/>
              <w:rPr>
                <w:bCs/>
                <w:sz w:val="20"/>
                <w:szCs w:val="20"/>
              </w:rPr>
            </w:pPr>
            <w:r w:rsidRPr="007800F8">
              <w:rPr>
                <w:bCs/>
                <w:sz w:val="20"/>
                <w:szCs w:val="20"/>
              </w:rPr>
              <w:t xml:space="preserve">In case of ‘n/a’ for any questions, they should be omitted from the average calculation. </w:t>
            </w:r>
          </w:p>
        </w:tc>
      </w:tr>
    </w:tbl>
    <w:p w:rsidR="004B57F1" w:rsidRDefault="004B57F1" w:rsidP="00887C5D"/>
    <w:p w:rsidR="004B57F1" w:rsidRDefault="004B57F1">
      <w:pPr>
        <w:spacing w:after="0" w:line="240" w:lineRule="auto"/>
      </w:pPr>
      <w:r>
        <w:br w:type="page"/>
      </w:r>
    </w:p>
    <w:p w:rsidR="00FC6C64" w:rsidRDefault="005228C1" w:rsidP="00BF5E9E">
      <w:pPr>
        <w:pStyle w:val="Heading2"/>
        <w:spacing w:after="240"/>
        <w:ind w:left="578"/>
      </w:pPr>
      <w:r w:rsidRPr="00DB23C9">
        <w:lastRenderedPageBreak/>
        <w:t>Institutions</w:t>
      </w:r>
      <w:r w:rsidR="00D81FAA">
        <w:t xml:space="preserve"> and Participation</w:t>
      </w:r>
    </w:p>
    <w:p w:rsidR="00217995" w:rsidRDefault="003964C9" w:rsidP="003964C9">
      <w:pPr>
        <w:rPr>
          <w:lang w:val="en-US"/>
        </w:rPr>
      </w:pPr>
      <w:r>
        <w:t xml:space="preserve">This section is about the range and roles of political, social, economic and administrative institutions that help to support the implementation of IWRM. It includes some of the most typical institutions at different levels of society for IWRM. </w:t>
      </w:r>
      <w:r w:rsidR="001B56B6">
        <w:t>It includes institutional capacity and effectiveness, cross-sector coordination</w:t>
      </w:r>
      <w:r w:rsidR="0096110A">
        <w:t>, stakeholder participation</w:t>
      </w:r>
      <w:r w:rsidR="001B56B6">
        <w:t xml:space="preserve"> and gender equality. </w:t>
      </w:r>
      <w:r w:rsidR="0060097B" w:rsidRPr="00933E44">
        <w:rPr>
          <w:rFonts w:cs="Calibri"/>
          <w:lang w:val="en-US"/>
        </w:rPr>
        <w:t xml:space="preserve">The 2030 Agenda stresses the importance of partnerships that will require public participation and creating synergies with the business sector. </w:t>
      </w:r>
      <w:r w:rsidR="008447A2">
        <w:rPr>
          <w:rFonts w:cs="Calibri"/>
          <w:lang w:val="en-US"/>
        </w:rPr>
        <w:t xml:space="preserve">Note that </w:t>
      </w:r>
      <w:r w:rsidR="00B71C24">
        <w:rPr>
          <w:rFonts w:cs="Calibri"/>
          <w:lang w:val="en-US"/>
        </w:rPr>
        <w:t xml:space="preserve">public participation is also addressed in </w:t>
      </w:r>
      <w:r w:rsidR="008447A2">
        <w:rPr>
          <w:rFonts w:cs="Calibri"/>
          <w:lang w:val="en-US"/>
        </w:rPr>
        <w:t xml:space="preserve">the ‘means of implementation’ </w:t>
      </w:r>
      <w:r w:rsidR="008447A2" w:rsidRPr="008447A2">
        <w:rPr>
          <w:rFonts w:cs="Calibri"/>
          <w:lang w:val="en-US"/>
        </w:rPr>
        <w:t xml:space="preserve">Target 6.b: </w:t>
      </w:r>
      <w:r w:rsidR="008447A2">
        <w:rPr>
          <w:rFonts w:cs="Calibri"/>
          <w:lang w:val="en-US"/>
        </w:rPr>
        <w:t>“</w:t>
      </w:r>
      <w:r w:rsidR="008447A2" w:rsidRPr="008447A2">
        <w:rPr>
          <w:rFonts w:cs="Calibri"/>
          <w:lang w:val="en-US"/>
        </w:rPr>
        <w:t>Support and strengthen the participation of local communities in improving water and sanitation management</w:t>
      </w:r>
      <w:r w:rsidR="008447A2">
        <w:rPr>
          <w:rFonts w:cs="Calibri"/>
          <w:lang w:val="en-US"/>
        </w:rPr>
        <w:t>”</w:t>
      </w:r>
      <w:r w:rsidR="00B71C24">
        <w:rPr>
          <w:rFonts w:cs="Calibri"/>
          <w:lang w:val="en-US"/>
        </w:rPr>
        <w:t>, which</w:t>
      </w:r>
      <w:r w:rsidR="00F72A32">
        <w:rPr>
          <w:rFonts w:cs="Calibri"/>
          <w:lang w:val="en-US"/>
        </w:rPr>
        <w:t xml:space="preserve"> </w:t>
      </w:r>
      <w:r w:rsidR="00B71C24">
        <w:rPr>
          <w:rFonts w:cs="Calibri"/>
          <w:lang w:val="en-US"/>
        </w:rPr>
        <w:t>is</w:t>
      </w:r>
      <w:r w:rsidR="008447A2">
        <w:rPr>
          <w:rFonts w:cs="Calibri"/>
          <w:lang w:val="en-US"/>
        </w:rPr>
        <w:t xml:space="preserve"> monitored by indicator </w:t>
      </w:r>
      <w:r w:rsidR="008447A2" w:rsidRPr="008447A2">
        <w:rPr>
          <w:rFonts w:cs="Calibri"/>
          <w:lang w:val="en-US"/>
        </w:rPr>
        <w:t xml:space="preserve">6.b.1: </w:t>
      </w:r>
      <w:r w:rsidR="00B71C24">
        <w:rPr>
          <w:rFonts w:cs="Calibri"/>
          <w:lang w:val="en-US"/>
        </w:rPr>
        <w:t>“</w:t>
      </w:r>
      <w:r w:rsidR="008447A2" w:rsidRPr="008447A2">
        <w:rPr>
          <w:rFonts w:cs="Calibri"/>
          <w:lang w:val="en-US"/>
        </w:rPr>
        <w:t>Proportion of local administrative units with established and operational policies and procedures for participation of local communities in water and sanitation management</w:t>
      </w:r>
      <w:r w:rsidR="00B71C24">
        <w:rPr>
          <w:rFonts w:cs="Calibri"/>
          <w:lang w:val="en-US"/>
        </w:rPr>
        <w:t>”.</w:t>
      </w:r>
    </w:p>
    <w:p w:rsidR="00483CA3" w:rsidRPr="005E2096" w:rsidRDefault="00483CA3" w:rsidP="00483CA3">
      <w:pPr>
        <w:pStyle w:val="FootnoteText"/>
        <w:rPr>
          <w:b/>
          <w:sz w:val="22"/>
          <w:szCs w:val="22"/>
        </w:rPr>
      </w:pPr>
      <w:r w:rsidRPr="005E2096">
        <w:rPr>
          <w:b/>
          <w:sz w:val="22"/>
          <w:szCs w:val="22"/>
        </w:rPr>
        <w:t>Terminology used in the questions:</w:t>
      </w:r>
    </w:p>
    <w:p w:rsidR="00A563F9" w:rsidRPr="00A563F9" w:rsidRDefault="005E2096" w:rsidP="00984C95">
      <w:pPr>
        <w:pStyle w:val="FootnoteText"/>
        <w:numPr>
          <w:ilvl w:val="0"/>
          <w:numId w:val="12"/>
        </w:numPr>
        <w:rPr>
          <w:sz w:val="22"/>
          <w:szCs w:val="22"/>
        </w:rPr>
      </w:pPr>
      <w:r>
        <w:rPr>
          <w:b/>
          <w:sz w:val="22"/>
          <w:szCs w:val="22"/>
        </w:rPr>
        <w:t>Government authorities:</w:t>
      </w:r>
      <w:r w:rsidR="00483CA3" w:rsidRPr="00A563F9">
        <w:rPr>
          <w:sz w:val="22"/>
          <w:szCs w:val="22"/>
        </w:rPr>
        <w:t xml:space="preserve"> could be a ministry or ministries, or other organizations/institutions/agencies/bodies with a mandate and funding from government.</w:t>
      </w:r>
    </w:p>
    <w:p w:rsidR="00483CA3" w:rsidRPr="00A563F9" w:rsidRDefault="00483CA3" w:rsidP="00984C95">
      <w:pPr>
        <w:pStyle w:val="CommentText"/>
        <w:numPr>
          <w:ilvl w:val="0"/>
          <w:numId w:val="12"/>
        </w:numPr>
        <w:spacing w:after="0"/>
        <w:rPr>
          <w:sz w:val="22"/>
          <w:szCs w:val="22"/>
        </w:rPr>
      </w:pPr>
      <w:r w:rsidRPr="005E2096">
        <w:rPr>
          <w:b/>
          <w:sz w:val="22"/>
          <w:szCs w:val="22"/>
        </w:rPr>
        <w:t>Capa</w:t>
      </w:r>
      <w:r w:rsidR="005E2096" w:rsidRPr="005E2096">
        <w:rPr>
          <w:b/>
          <w:sz w:val="22"/>
          <w:szCs w:val="22"/>
        </w:rPr>
        <w:t>city for leading implementation</w:t>
      </w:r>
      <w:r w:rsidR="005E2096">
        <w:rPr>
          <w:sz w:val="22"/>
          <w:szCs w:val="22"/>
        </w:rPr>
        <w:t>:</w:t>
      </w:r>
      <w:r w:rsidRPr="00A563F9">
        <w:rPr>
          <w:sz w:val="22"/>
          <w:szCs w:val="22"/>
        </w:rPr>
        <w:t xml:space="preserve"> in this context is that the responsible authorities should be adapted to the complexity of water challenges to be met and have the required knowledge</w:t>
      </w:r>
      <w:r w:rsidR="0063180A">
        <w:rPr>
          <w:sz w:val="22"/>
          <w:szCs w:val="22"/>
        </w:rPr>
        <w:t>, technical facilities</w:t>
      </w:r>
      <w:r w:rsidRPr="00A563F9">
        <w:rPr>
          <w:sz w:val="22"/>
          <w:szCs w:val="22"/>
        </w:rPr>
        <w:t xml:space="preserve"> and skills, including planning, rule-making, project management, finance, budgeting, data collection and monitoring, risk management and evaluation. </w:t>
      </w:r>
      <w:r w:rsidR="009F7245">
        <w:rPr>
          <w:sz w:val="22"/>
          <w:szCs w:val="22"/>
        </w:rPr>
        <w:t xml:space="preserve">It should include the ability to manage potential conflicts of interest between different sectors and/or stakeholder groups, particularly at the basin/aquifer level. </w:t>
      </w:r>
    </w:p>
    <w:p w:rsidR="00A563F9" w:rsidRPr="00DE075B" w:rsidRDefault="00A563F9" w:rsidP="00984C95">
      <w:pPr>
        <w:pStyle w:val="ListParagraph"/>
        <w:numPr>
          <w:ilvl w:val="0"/>
          <w:numId w:val="12"/>
        </w:numPr>
      </w:pPr>
      <w:r w:rsidRPr="005E2096">
        <w:rPr>
          <w:b/>
        </w:rPr>
        <w:t>Sectors</w:t>
      </w:r>
      <w:r w:rsidRPr="00A563F9">
        <w:t xml:space="preserve"> r</w:t>
      </w:r>
      <w:r w:rsidR="00483CA3" w:rsidRPr="00A563F9">
        <w:t>elates to coordination between the government authorities responsible for water management and those responsible for other sectors (such as agriculture, energy, climate, environment etc</w:t>
      </w:r>
      <w:r w:rsidR="00933E44">
        <w:t>.</w:t>
      </w:r>
      <w:r w:rsidR="00483CA3" w:rsidRPr="00A563F9">
        <w:t xml:space="preserve">) that </w:t>
      </w:r>
      <w:r w:rsidR="00483CA3" w:rsidRPr="00CC57D8">
        <w:t>are dependent on water, or impact on water. Coordination between groundwater and su</w:t>
      </w:r>
      <w:r w:rsidR="00483CA3" w:rsidRPr="00E55379">
        <w:t>rface water development/management should also be optimised. The relevant sectors should be considered according to their importance for the country.</w:t>
      </w:r>
    </w:p>
    <w:p w:rsidR="00A563F9" w:rsidRPr="00A563F9" w:rsidRDefault="00A563F9" w:rsidP="00984C95">
      <w:pPr>
        <w:pStyle w:val="ListParagraph"/>
        <w:numPr>
          <w:ilvl w:val="0"/>
          <w:numId w:val="12"/>
        </w:numPr>
        <w:spacing w:after="0"/>
      </w:pPr>
      <w:r w:rsidRPr="005E2096">
        <w:rPr>
          <w:b/>
        </w:rPr>
        <w:t>Stakeholder</w:t>
      </w:r>
      <w:r w:rsidR="00F72A32">
        <w:rPr>
          <w:b/>
        </w:rPr>
        <w:t xml:space="preserve"> </w:t>
      </w:r>
      <w:r w:rsidRPr="005E2096">
        <w:rPr>
          <w:bCs/>
        </w:rPr>
        <w:t xml:space="preserve">includes all interested parties who are, or may be, affected by any water resources issue or intervention. It </w:t>
      </w:r>
      <w:r w:rsidRPr="0097618E">
        <w:t xml:space="preserve">includes </w:t>
      </w:r>
      <w:r w:rsidRPr="005E2096">
        <w:t>organizations, institutions, academia, civil society and individuals.</w:t>
      </w:r>
      <w:r w:rsidR="0067331B">
        <w:t xml:space="preserve"> While</w:t>
      </w:r>
      <w:r w:rsidR="005A4AFD">
        <w:t xml:space="preserve"> definitions of</w:t>
      </w:r>
      <w:r w:rsidR="0067331B">
        <w:t xml:space="preserve"> stakeholders </w:t>
      </w:r>
      <w:r w:rsidR="005A4AFD">
        <w:t xml:space="preserve">typically include the private (or business) sector, this particular stakeholder group is deal with separately in this questionnaire (see below).  </w:t>
      </w:r>
    </w:p>
    <w:p w:rsidR="00A563F9" w:rsidRPr="00A563F9" w:rsidRDefault="00A563F9" w:rsidP="00984C95">
      <w:pPr>
        <w:pStyle w:val="FootnoteText"/>
        <w:numPr>
          <w:ilvl w:val="0"/>
          <w:numId w:val="12"/>
        </w:numPr>
        <w:rPr>
          <w:sz w:val="22"/>
          <w:szCs w:val="22"/>
        </w:rPr>
      </w:pPr>
      <w:r w:rsidRPr="005E2096">
        <w:rPr>
          <w:b/>
          <w:sz w:val="22"/>
          <w:szCs w:val="22"/>
        </w:rPr>
        <w:t>Business</w:t>
      </w:r>
      <w:r w:rsidRPr="00A563F9">
        <w:rPr>
          <w:sz w:val="22"/>
          <w:szCs w:val="22"/>
        </w:rPr>
        <w:t xml:space="preserve"> includes private for-profit groups. It does not include government or civil society.</w:t>
      </w:r>
    </w:p>
    <w:p w:rsidR="005E2096" w:rsidRDefault="005E2096" w:rsidP="005E30C9">
      <w:pPr>
        <w:rPr>
          <w:lang w:val="en-US"/>
        </w:rPr>
      </w:pPr>
    </w:p>
    <w:p w:rsidR="008A15CD" w:rsidRDefault="00FD54B2" w:rsidP="005E30C9">
      <w:r>
        <w:rPr>
          <w:lang w:val="en-US"/>
        </w:rPr>
        <w:t xml:space="preserve">Please refer to the glossary for any terms that may require further explanation. </w:t>
      </w:r>
      <w:r w:rsidR="008A15CD" w:rsidRPr="008A15CD">
        <w:t>Please take note of all footnotes as they contain important information and clarification of terms used in the questions and thresholds.</w:t>
      </w:r>
    </w:p>
    <w:p w:rsidR="00A066B2" w:rsidRDefault="00A066B2" w:rsidP="00A066B2">
      <w:r>
        <w:t xml:space="preserve">Enter your score, </w:t>
      </w:r>
      <w:r w:rsidRPr="00D6667E">
        <w:rPr>
          <w:b/>
        </w:rPr>
        <w:t>in increments of 10</w:t>
      </w:r>
      <w:r>
        <w:t xml:space="preserve">, from 0-100, or </w:t>
      </w:r>
      <w:proofErr w:type="gramStart"/>
      <w:r>
        <w:t>n/a</w:t>
      </w:r>
      <w:proofErr w:type="gramEnd"/>
      <w:r>
        <w:t xml:space="preserve"> (not applicable), in the </w:t>
      </w:r>
      <w:r w:rsidR="00836C1C">
        <w:t>yellow</w:t>
      </w:r>
      <w:r>
        <w:t xml:space="preserve"> cell immediately below each question. You are strongly encouraged to provide the justification and references to evidence for the score in the </w:t>
      </w:r>
      <w:proofErr w:type="spellStart"/>
      <w:r w:rsidR="00090247">
        <w:t>grey</w:t>
      </w:r>
      <w:r>
        <w:t>cell</w:t>
      </w:r>
      <w:proofErr w:type="spellEnd"/>
      <w:r>
        <w:t xml:space="preserve"> to the right of the score. This </w:t>
      </w:r>
      <w:r w:rsidR="00ED3C1B">
        <w:t xml:space="preserve">will </w:t>
      </w:r>
      <w:r w:rsidR="00531C06">
        <w:t>help achieve</w:t>
      </w:r>
      <w:r w:rsidR="00F72A32">
        <w:t xml:space="preserve"> </w:t>
      </w:r>
      <w:r w:rsidR="00ED3C1B">
        <w:t>agreement</w:t>
      </w:r>
      <w:r>
        <w:t xml:space="preserve"> among different stakeholders in the country, as well as help monitor progress over time. </w:t>
      </w:r>
      <w:r w:rsidR="00531C06">
        <w:t>Suggestions for the type of information required are</w:t>
      </w:r>
      <w:r>
        <w:t xml:space="preserve"> provided. You may also provide further information you think is relevant, or links to further documentation. If ‘Very high (100)’ or ‘n/a’ is selected, a justification should be provided. </w:t>
      </w:r>
    </w:p>
    <w:tbl>
      <w:tblPr>
        <w:tblW w:w="509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5"/>
        <w:gridCol w:w="328"/>
        <w:gridCol w:w="40"/>
        <w:gridCol w:w="686"/>
        <w:gridCol w:w="147"/>
        <w:gridCol w:w="147"/>
        <w:gridCol w:w="1096"/>
        <w:gridCol w:w="2100"/>
        <w:gridCol w:w="2122"/>
        <w:gridCol w:w="9"/>
        <w:gridCol w:w="52"/>
        <w:gridCol w:w="1993"/>
        <w:gridCol w:w="46"/>
        <w:gridCol w:w="21"/>
        <w:gridCol w:w="2094"/>
        <w:gridCol w:w="147"/>
        <w:gridCol w:w="12"/>
        <w:gridCol w:w="12"/>
        <w:gridCol w:w="1978"/>
        <w:gridCol w:w="12"/>
        <w:gridCol w:w="2232"/>
      </w:tblGrid>
      <w:tr w:rsidR="003878D7" w:rsidRPr="00B67BDB" w:rsidTr="00191F39">
        <w:trPr>
          <w:gridBefore w:val="1"/>
          <w:wBefore w:w="11" w:type="pct"/>
          <w:cantSplit/>
          <w:trHeight w:val="130"/>
        </w:trPr>
        <w:tc>
          <w:tcPr>
            <w:tcW w:w="4989" w:type="pct"/>
            <w:gridSpan w:val="20"/>
            <w:shd w:val="clear" w:color="auto" w:fill="95B3D7"/>
            <w:tcMar>
              <w:top w:w="15" w:type="dxa"/>
              <w:left w:w="108" w:type="dxa"/>
              <w:bottom w:w="0" w:type="dxa"/>
              <w:right w:w="108" w:type="dxa"/>
            </w:tcMar>
          </w:tcPr>
          <w:p w:rsidR="003878D7" w:rsidRPr="00B67BDB" w:rsidRDefault="003878D7" w:rsidP="003878D7">
            <w:pPr>
              <w:spacing w:after="0" w:line="240" w:lineRule="auto"/>
              <w:ind w:left="-57"/>
              <w:rPr>
                <w:bCs/>
                <w:sz w:val="20"/>
                <w:szCs w:val="20"/>
              </w:rPr>
            </w:pPr>
            <w:r w:rsidRPr="00B67BDB">
              <w:rPr>
                <w:bCs/>
                <w:sz w:val="20"/>
                <w:szCs w:val="20"/>
              </w:rPr>
              <w:lastRenderedPageBreak/>
              <w:t>2. Institutions</w:t>
            </w:r>
            <w:r w:rsidR="00D81FAA" w:rsidRPr="00B67BDB">
              <w:rPr>
                <w:bCs/>
                <w:sz w:val="20"/>
                <w:szCs w:val="20"/>
              </w:rPr>
              <w:t xml:space="preserve"> and Participation</w:t>
            </w:r>
          </w:p>
        </w:tc>
      </w:tr>
      <w:tr w:rsidR="006E158E" w:rsidRPr="00B67BDB" w:rsidTr="00E51E70">
        <w:trPr>
          <w:gridBefore w:val="1"/>
          <w:wBefore w:w="11" w:type="pct"/>
          <w:cantSplit/>
          <w:trHeight w:val="181"/>
        </w:trPr>
        <w:tc>
          <w:tcPr>
            <w:tcW w:w="798" w:type="pct"/>
            <w:gridSpan w:val="6"/>
            <w:tcBorders>
              <w:top w:val="single" w:sz="12" w:space="0" w:color="auto"/>
              <w:left w:val="single" w:sz="12" w:space="0" w:color="auto"/>
              <w:bottom w:val="nil"/>
              <w:right w:val="single" w:sz="12" w:space="0" w:color="auto"/>
            </w:tcBorders>
            <w:shd w:val="clear" w:color="auto" w:fill="FFFFFF"/>
            <w:vAlign w:val="center"/>
          </w:tcPr>
          <w:p w:rsidR="0080452B" w:rsidRPr="00B67BDB" w:rsidRDefault="0080452B" w:rsidP="00E1701C">
            <w:pPr>
              <w:spacing w:after="0" w:line="240" w:lineRule="auto"/>
              <w:ind w:left="142"/>
              <w:rPr>
                <w:bCs/>
                <w:sz w:val="20"/>
                <w:szCs w:val="20"/>
              </w:rPr>
            </w:pPr>
          </w:p>
        </w:tc>
        <w:tc>
          <w:tcPr>
            <w:tcW w:w="4191" w:type="pct"/>
            <w:gridSpan w:val="14"/>
            <w:tcBorders>
              <w:left w:val="single" w:sz="12" w:space="0" w:color="auto"/>
            </w:tcBorders>
            <w:shd w:val="clear" w:color="auto" w:fill="BDD6EE" w:themeFill="accent1" w:themeFillTint="66"/>
            <w:tcMar>
              <w:top w:w="15" w:type="dxa"/>
              <w:left w:w="108" w:type="dxa"/>
              <w:bottom w:w="0" w:type="dxa"/>
              <w:right w:w="108" w:type="dxa"/>
            </w:tcMar>
          </w:tcPr>
          <w:p w:rsidR="0080452B" w:rsidRPr="00B67BDB" w:rsidRDefault="00AC73FC" w:rsidP="00E1701C">
            <w:pPr>
              <w:spacing w:after="0" w:line="240" w:lineRule="auto"/>
              <w:jc w:val="center"/>
              <w:rPr>
                <w:sz w:val="20"/>
                <w:szCs w:val="20"/>
              </w:rPr>
            </w:pPr>
            <w:r w:rsidRPr="00B67BDB">
              <w:rPr>
                <w:sz w:val="20"/>
                <w:szCs w:val="20"/>
              </w:rPr>
              <w:t>Degree of implementation (0 – 100)</w:t>
            </w:r>
          </w:p>
        </w:tc>
      </w:tr>
      <w:tr w:rsidR="00191F39" w:rsidRPr="00B67BDB" w:rsidTr="00E51E70">
        <w:trPr>
          <w:gridBefore w:val="1"/>
          <w:wBefore w:w="11" w:type="pct"/>
          <w:cantSplit/>
          <w:trHeight w:val="143"/>
        </w:trPr>
        <w:tc>
          <w:tcPr>
            <w:tcW w:w="798" w:type="pct"/>
            <w:gridSpan w:val="6"/>
            <w:tcBorders>
              <w:top w:val="nil"/>
              <w:left w:val="single" w:sz="12" w:space="0" w:color="auto"/>
              <w:bottom w:val="single" w:sz="12" w:space="0" w:color="auto"/>
              <w:right w:val="single" w:sz="12" w:space="0" w:color="auto"/>
            </w:tcBorders>
            <w:shd w:val="clear" w:color="auto" w:fill="FFFFFF"/>
            <w:vAlign w:val="center"/>
            <w:hideMark/>
          </w:tcPr>
          <w:p w:rsidR="0080452B" w:rsidRPr="00B67BDB" w:rsidRDefault="0080452B" w:rsidP="00E1701C">
            <w:pPr>
              <w:spacing w:after="0" w:line="240" w:lineRule="auto"/>
              <w:ind w:left="142"/>
              <w:rPr>
                <w:sz w:val="20"/>
                <w:szCs w:val="20"/>
              </w:rPr>
            </w:pPr>
          </w:p>
        </w:tc>
        <w:tc>
          <w:tcPr>
            <w:tcW w:w="685" w:type="pct"/>
            <w:tcBorders>
              <w:left w:val="single" w:sz="12" w:space="0" w:color="auto"/>
            </w:tcBorders>
            <w:shd w:val="clear" w:color="auto" w:fill="BDD6EE" w:themeFill="accent1" w:themeFillTint="66"/>
            <w:tcMar>
              <w:top w:w="15" w:type="dxa"/>
              <w:left w:w="108" w:type="dxa"/>
              <w:bottom w:w="0" w:type="dxa"/>
              <w:right w:w="108" w:type="dxa"/>
            </w:tcMar>
            <w:hideMark/>
          </w:tcPr>
          <w:p w:rsidR="0080452B" w:rsidRPr="00B67BDB" w:rsidRDefault="0080452B" w:rsidP="00CD2143">
            <w:pPr>
              <w:spacing w:after="0" w:line="240" w:lineRule="auto"/>
              <w:jc w:val="center"/>
              <w:rPr>
                <w:sz w:val="20"/>
                <w:szCs w:val="20"/>
              </w:rPr>
            </w:pPr>
            <w:r w:rsidRPr="00B67BDB">
              <w:rPr>
                <w:sz w:val="20"/>
                <w:szCs w:val="20"/>
              </w:rPr>
              <w:t>Very low (0)</w:t>
            </w:r>
          </w:p>
        </w:tc>
        <w:tc>
          <w:tcPr>
            <w:tcW w:w="693" w:type="pct"/>
            <w:shd w:val="clear" w:color="auto" w:fill="BDD6EE" w:themeFill="accent1" w:themeFillTint="66"/>
            <w:tcMar>
              <w:top w:w="15" w:type="dxa"/>
              <w:left w:w="15" w:type="dxa"/>
              <w:bottom w:w="0" w:type="dxa"/>
              <w:right w:w="15" w:type="dxa"/>
            </w:tcMar>
            <w:hideMark/>
          </w:tcPr>
          <w:p w:rsidR="0080452B" w:rsidRPr="00B67BDB" w:rsidRDefault="0080452B" w:rsidP="00CD2143">
            <w:pPr>
              <w:spacing w:after="0" w:line="240" w:lineRule="auto"/>
              <w:jc w:val="center"/>
              <w:rPr>
                <w:sz w:val="20"/>
                <w:szCs w:val="20"/>
              </w:rPr>
            </w:pPr>
            <w:r w:rsidRPr="00B67BDB">
              <w:rPr>
                <w:sz w:val="20"/>
                <w:szCs w:val="20"/>
              </w:rPr>
              <w:t>Low (20)</w:t>
            </w:r>
          </w:p>
        </w:tc>
        <w:tc>
          <w:tcPr>
            <w:tcW w:w="693" w:type="pct"/>
            <w:gridSpan w:val="5"/>
            <w:shd w:val="clear" w:color="auto" w:fill="BDD6EE" w:themeFill="accent1" w:themeFillTint="66"/>
            <w:tcMar>
              <w:top w:w="15" w:type="dxa"/>
              <w:left w:w="108" w:type="dxa"/>
              <w:right w:w="108" w:type="dxa"/>
            </w:tcMar>
            <w:hideMark/>
          </w:tcPr>
          <w:p w:rsidR="0080452B" w:rsidRPr="00B67BDB" w:rsidRDefault="0080452B" w:rsidP="00CD2143">
            <w:pPr>
              <w:spacing w:after="0" w:line="240" w:lineRule="auto"/>
              <w:jc w:val="center"/>
              <w:rPr>
                <w:sz w:val="20"/>
                <w:szCs w:val="20"/>
              </w:rPr>
            </w:pPr>
            <w:r w:rsidRPr="00B67BDB">
              <w:rPr>
                <w:sz w:val="20"/>
                <w:szCs w:val="20"/>
              </w:rPr>
              <w:t>Medium-low (40)</w:t>
            </w:r>
          </w:p>
        </w:tc>
        <w:tc>
          <w:tcPr>
            <w:tcW w:w="736" w:type="pct"/>
            <w:gridSpan w:val="3"/>
            <w:shd w:val="clear" w:color="auto" w:fill="BDD6EE" w:themeFill="accent1" w:themeFillTint="66"/>
            <w:tcMar>
              <w:top w:w="15" w:type="dxa"/>
              <w:left w:w="108" w:type="dxa"/>
              <w:right w:w="108" w:type="dxa"/>
            </w:tcMar>
            <w:hideMark/>
          </w:tcPr>
          <w:p w:rsidR="0080452B" w:rsidRPr="00B67BDB" w:rsidRDefault="0080452B" w:rsidP="00CD2143">
            <w:pPr>
              <w:spacing w:after="0" w:line="240" w:lineRule="auto"/>
              <w:jc w:val="center"/>
              <w:rPr>
                <w:sz w:val="20"/>
                <w:szCs w:val="20"/>
              </w:rPr>
            </w:pPr>
            <w:r w:rsidRPr="00B67BDB">
              <w:rPr>
                <w:sz w:val="20"/>
                <w:szCs w:val="20"/>
              </w:rPr>
              <w:t>Medium-high (60)</w:t>
            </w:r>
          </w:p>
        </w:tc>
        <w:tc>
          <w:tcPr>
            <w:tcW w:w="650" w:type="pct"/>
            <w:gridSpan w:val="2"/>
            <w:shd w:val="clear" w:color="auto" w:fill="BDD6EE" w:themeFill="accent1" w:themeFillTint="66"/>
            <w:tcMar>
              <w:top w:w="15" w:type="dxa"/>
              <w:left w:w="108" w:type="dxa"/>
              <w:right w:w="108" w:type="dxa"/>
            </w:tcMar>
            <w:hideMark/>
          </w:tcPr>
          <w:p w:rsidR="0080452B" w:rsidRPr="00B67BDB" w:rsidRDefault="0080452B" w:rsidP="00CD2143">
            <w:pPr>
              <w:spacing w:after="0" w:line="240" w:lineRule="auto"/>
              <w:jc w:val="center"/>
              <w:rPr>
                <w:sz w:val="20"/>
                <w:szCs w:val="20"/>
              </w:rPr>
            </w:pPr>
            <w:r w:rsidRPr="00B67BDB">
              <w:rPr>
                <w:sz w:val="20"/>
                <w:szCs w:val="20"/>
              </w:rPr>
              <w:t>High (80)</w:t>
            </w:r>
          </w:p>
        </w:tc>
        <w:tc>
          <w:tcPr>
            <w:tcW w:w="734" w:type="pct"/>
            <w:gridSpan w:val="2"/>
            <w:shd w:val="clear" w:color="auto" w:fill="BDD6EE" w:themeFill="accent1" w:themeFillTint="66"/>
            <w:tcMar>
              <w:top w:w="15" w:type="dxa"/>
              <w:left w:w="108" w:type="dxa"/>
              <w:right w:w="108" w:type="dxa"/>
            </w:tcMar>
            <w:hideMark/>
          </w:tcPr>
          <w:p w:rsidR="0080452B" w:rsidRPr="00B67BDB" w:rsidRDefault="0080452B" w:rsidP="00CD2143">
            <w:pPr>
              <w:spacing w:after="0" w:line="240" w:lineRule="auto"/>
              <w:jc w:val="center"/>
              <w:rPr>
                <w:sz w:val="20"/>
                <w:szCs w:val="20"/>
              </w:rPr>
            </w:pPr>
            <w:r w:rsidRPr="00B67BDB">
              <w:rPr>
                <w:sz w:val="20"/>
                <w:szCs w:val="20"/>
              </w:rPr>
              <w:t>Very high (100)</w:t>
            </w:r>
          </w:p>
        </w:tc>
      </w:tr>
      <w:tr w:rsidR="00845AD9" w:rsidRPr="00B67BDB" w:rsidTr="00191F39">
        <w:trPr>
          <w:gridBefore w:val="1"/>
          <w:wBefore w:w="11" w:type="pct"/>
          <w:cantSplit/>
          <w:trHeight w:val="161"/>
        </w:trPr>
        <w:tc>
          <w:tcPr>
            <w:tcW w:w="4989" w:type="pct"/>
            <w:gridSpan w:val="20"/>
            <w:shd w:val="clear" w:color="auto" w:fill="95B3D7"/>
            <w:tcMar>
              <w:top w:w="15" w:type="dxa"/>
              <w:left w:w="108" w:type="dxa"/>
              <w:bottom w:w="0" w:type="dxa"/>
              <w:right w:w="108" w:type="dxa"/>
            </w:tcMar>
          </w:tcPr>
          <w:p w:rsidR="00845AD9" w:rsidRPr="00B67BDB" w:rsidRDefault="00845AD9" w:rsidP="00ED7437">
            <w:pPr>
              <w:spacing w:after="0" w:line="240" w:lineRule="auto"/>
              <w:ind w:left="-57"/>
              <w:rPr>
                <w:bCs/>
                <w:sz w:val="20"/>
                <w:szCs w:val="20"/>
              </w:rPr>
            </w:pPr>
            <w:r w:rsidRPr="00B67BDB">
              <w:rPr>
                <w:bCs/>
                <w:sz w:val="20"/>
                <w:szCs w:val="20"/>
              </w:rPr>
              <w:t xml:space="preserve">2.1 </w:t>
            </w:r>
            <w:r w:rsidR="00322C4B" w:rsidRPr="00B67BDB">
              <w:rPr>
                <w:bCs/>
                <w:sz w:val="20"/>
                <w:szCs w:val="20"/>
              </w:rPr>
              <w:t>What is the status of institutions for IWRM implementation at the national level</w:t>
            </w:r>
            <w:r w:rsidR="00F2702A" w:rsidRPr="00B67BDB">
              <w:rPr>
                <w:bCs/>
                <w:sz w:val="20"/>
                <w:szCs w:val="20"/>
              </w:rPr>
              <w:t>?</w:t>
            </w:r>
          </w:p>
        </w:tc>
      </w:tr>
      <w:tr w:rsidR="00B1221D" w:rsidRPr="00B67BDB" w:rsidTr="00E51E70">
        <w:trPr>
          <w:gridBefore w:val="1"/>
          <w:wBefore w:w="11" w:type="pct"/>
          <w:cantSplit/>
          <w:trHeight w:val="321"/>
        </w:trPr>
        <w:tc>
          <w:tcPr>
            <w:tcW w:w="120" w:type="pct"/>
            <w:gridSpan w:val="2"/>
            <w:vMerge w:val="restart"/>
            <w:shd w:val="clear" w:color="auto" w:fill="auto"/>
            <w:tcMar>
              <w:top w:w="15" w:type="dxa"/>
              <w:left w:w="108" w:type="dxa"/>
              <w:bottom w:w="0" w:type="dxa"/>
              <w:right w:w="108" w:type="dxa"/>
            </w:tcMar>
          </w:tcPr>
          <w:p w:rsidR="00D323CF" w:rsidRPr="00B67BDB" w:rsidRDefault="00D323CF" w:rsidP="00E1701C">
            <w:pPr>
              <w:spacing w:after="0" w:line="240" w:lineRule="auto"/>
              <w:ind w:left="-57"/>
              <w:rPr>
                <w:bCs/>
                <w:sz w:val="20"/>
                <w:szCs w:val="20"/>
              </w:rPr>
            </w:pPr>
            <w:r w:rsidRPr="00B67BDB">
              <w:rPr>
                <w:bCs/>
                <w:sz w:val="20"/>
                <w:szCs w:val="20"/>
              </w:rPr>
              <w:t>a</w:t>
            </w:r>
          </w:p>
        </w:tc>
        <w:tc>
          <w:tcPr>
            <w:tcW w:w="678" w:type="pct"/>
            <w:gridSpan w:val="4"/>
            <w:tcBorders>
              <w:right w:val="single" w:sz="12" w:space="0" w:color="auto"/>
            </w:tcBorders>
            <w:shd w:val="clear" w:color="auto" w:fill="DBE5F1"/>
            <w:tcMar>
              <w:top w:w="15" w:type="dxa"/>
              <w:left w:w="108" w:type="dxa"/>
              <w:bottom w:w="0" w:type="dxa"/>
              <w:right w:w="108" w:type="dxa"/>
            </w:tcMar>
          </w:tcPr>
          <w:p w:rsidR="00D323CF" w:rsidRPr="00B67BDB" w:rsidRDefault="00F94A4B" w:rsidP="00F94A4B">
            <w:pPr>
              <w:spacing w:after="0" w:line="240" w:lineRule="auto"/>
              <w:rPr>
                <w:sz w:val="20"/>
                <w:szCs w:val="20"/>
              </w:rPr>
            </w:pPr>
            <w:r w:rsidRPr="00B67BDB">
              <w:rPr>
                <w:sz w:val="20"/>
                <w:szCs w:val="20"/>
              </w:rPr>
              <w:t>National g</w:t>
            </w:r>
            <w:r w:rsidR="00D323CF" w:rsidRPr="00B67BDB">
              <w:rPr>
                <w:sz w:val="20"/>
                <w:szCs w:val="20"/>
              </w:rPr>
              <w:t>overnment authorities’</w:t>
            </w:r>
            <w:r w:rsidR="00D323CF" w:rsidRPr="00B67BDB">
              <w:rPr>
                <w:rStyle w:val="FootnoteReference"/>
                <w:sz w:val="20"/>
                <w:szCs w:val="20"/>
              </w:rPr>
              <w:footnoteReference w:id="7"/>
            </w:r>
            <w:r w:rsidR="00D323CF" w:rsidRPr="00B67BDB">
              <w:rPr>
                <w:sz w:val="20"/>
                <w:szCs w:val="20"/>
              </w:rPr>
              <w:t xml:space="preserve"> capacity</w:t>
            </w:r>
            <w:r w:rsidR="00D323CF" w:rsidRPr="00B67BDB">
              <w:rPr>
                <w:rStyle w:val="FootnoteReference"/>
                <w:sz w:val="20"/>
                <w:szCs w:val="20"/>
              </w:rPr>
              <w:footnoteReference w:id="8"/>
            </w:r>
            <w:r w:rsidR="00D323CF" w:rsidRPr="00B67BDB">
              <w:rPr>
                <w:sz w:val="20"/>
                <w:szCs w:val="20"/>
              </w:rPr>
              <w:t xml:space="preserve"> for leading implementation of national IWRM plans or similar</w:t>
            </w:r>
          </w:p>
        </w:tc>
        <w:tc>
          <w:tcPr>
            <w:tcW w:w="685" w:type="pct"/>
            <w:tcBorders>
              <w:left w:val="single" w:sz="12" w:space="0" w:color="auto"/>
            </w:tcBorders>
            <w:shd w:val="clear" w:color="auto" w:fill="FBFBFB"/>
            <w:tcMar>
              <w:top w:w="15" w:type="dxa"/>
              <w:left w:w="108" w:type="dxa"/>
              <w:bottom w:w="0" w:type="dxa"/>
              <w:right w:w="108" w:type="dxa"/>
            </w:tcMar>
          </w:tcPr>
          <w:p w:rsidR="00D323CF" w:rsidRPr="00B67BDB" w:rsidRDefault="00D323CF" w:rsidP="00A46631">
            <w:pPr>
              <w:spacing w:after="0" w:line="240" w:lineRule="auto"/>
              <w:rPr>
                <w:sz w:val="20"/>
                <w:szCs w:val="20"/>
              </w:rPr>
            </w:pPr>
            <w:r w:rsidRPr="00B67BDB">
              <w:rPr>
                <w:sz w:val="20"/>
                <w:szCs w:val="20"/>
              </w:rPr>
              <w:t xml:space="preserve">No dedicated government authorities for </w:t>
            </w:r>
            <w:r w:rsidR="00A46631" w:rsidRPr="00B67BDB">
              <w:rPr>
                <w:sz w:val="20"/>
                <w:szCs w:val="20"/>
              </w:rPr>
              <w:t>water resources management</w:t>
            </w:r>
            <w:r w:rsidRPr="00B67BDB">
              <w:rPr>
                <w:sz w:val="20"/>
                <w:szCs w:val="20"/>
              </w:rPr>
              <w:t>.</w:t>
            </w:r>
          </w:p>
        </w:tc>
        <w:tc>
          <w:tcPr>
            <w:tcW w:w="693" w:type="pct"/>
            <w:shd w:val="clear" w:color="auto" w:fill="FBFBFB"/>
            <w:tcMar>
              <w:top w:w="15" w:type="dxa"/>
              <w:left w:w="108" w:type="dxa"/>
              <w:bottom w:w="0" w:type="dxa"/>
              <w:right w:w="108" w:type="dxa"/>
            </w:tcMar>
          </w:tcPr>
          <w:p w:rsidR="00D323CF" w:rsidRPr="00B67BDB" w:rsidRDefault="00D323CF" w:rsidP="00A46631">
            <w:pPr>
              <w:spacing w:after="0" w:line="240" w:lineRule="auto"/>
              <w:rPr>
                <w:b/>
                <w:sz w:val="20"/>
                <w:szCs w:val="20"/>
              </w:rPr>
            </w:pPr>
            <w:r w:rsidRPr="00B67BDB">
              <w:rPr>
                <w:b/>
                <w:sz w:val="20"/>
                <w:szCs w:val="20"/>
              </w:rPr>
              <w:t xml:space="preserve">Authorities exist, with clear mandate to lead </w:t>
            </w:r>
            <w:r w:rsidR="00A46631" w:rsidRPr="00B67BDB">
              <w:rPr>
                <w:b/>
                <w:sz w:val="20"/>
                <w:szCs w:val="20"/>
              </w:rPr>
              <w:t>water resources management</w:t>
            </w:r>
            <w:r w:rsidRPr="00B67BDB">
              <w:rPr>
                <w:b/>
                <w:sz w:val="20"/>
                <w:szCs w:val="20"/>
              </w:rPr>
              <w:t xml:space="preserve">. </w:t>
            </w:r>
          </w:p>
        </w:tc>
        <w:tc>
          <w:tcPr>
            <w:tcW w:w="693" w:type="pct"/>
            <w:gridSpan w:val="5"/>
            <w:shd w:val="clear" w:color="auto" w:fill="FBFBFB"/>
            <w:tcMar>
              <w:top w:w="15" w:type="dxa"/>
              <w:left w:w="108" w:type="dxa"/>
              <w:bottom w:w="0" w:type="dxa"/>
              <w:right w:w="108" w:type="dxa"/>
            </w:tcMar>
          </w:tcPr>
          <w:p w:rsidR="00D323CF" w:rsidRPr="00B67BDB" w:rsidRDefault="003500FB" w:rsidP="003500FB">
            <w:pPr>
              <w:rPr>
                <w:rFonts w:ascii="Cambria" w:eastAsia="SimSun" w:hAnsi="Cambria"/>
                <w:bCs/>
                <w:color w:val="4F81BD"/>
                <w:sz w:val="20"/>
                <w:szCs w:val="20"/>
              </w:rPr>
            </w:pPr>
            <w:r w:rsidRPr="00B67BDB">
              <w:rPr>
                <w:sz w:val="20"/>
                <w:szCs w:val="20"/>
              </w:rPr>
              <w:t>A</w:t>
            </w:r>
            <w:r w:rsidR="00D323CF" w:rsidRPr="00B67BDB">
              <w:rPr>
                <w:sz w:val="20"/>
                <w:szCs w:val="20"/>
              </w:rPr>
              <w:t xml:space="preserve">uthorities have </w:t>
            </w:r>
            <w:r w:rsidR="004A5D2D" w:rsidRPr="00B67BDB">
              <w:rPr>
                <w:sz w:val="20"/>
                <w:szCs w:val="20"/>
              </w:rPr>
              <w:t xml:space="preserve">clear mandate to lead IWRM implementation, and </w:t>
            </w:r>
            <w:r w:rsidR="00D323CF" w:rsidRPr="00B67BDB">
              <w:rPr>
                <w:sz w:val="20"/>
                <w:szCs w:val="20"/>
              </w:rPr>
              <w:t>the capacity to effectively lead IWRM plan formulation.</w:t>
            </w:r>
          </w:p>
        </w:tc>
        <w:tc>
          <w:tcPr>
            <w:tcW w:w="736" w:type="pct"/>
            <w:gridSpan w:val="3"/>
            <w:shd w:val="clear" w:color="auto" w:fill="FBFBFB"/>
            <w:tcMar>
              <w:top w:w="15" w:type="dxa"/>
              <w:left w:w="108" w:type="dxa"/>
              <w:bottom w:w="0" w:type="dxa"/>
              <w:right w:w="108" w:type="dxa"/>
            </w:tcMar>
          </w:tcPr>
          <w:p w:rsidR="00D323CF" w:rsidRPr="00B67BDB" w:rsidRDefault="00D323CF" w:rsidP="004F74B2">
            <w:pPr>
              <w:spacing w:after="0" w:line="240" w:lineRule="auto"/>
              <w:rPr>
                <w:sz w:val="20"/>
                <w:szCs w:val="20"/>
              </w:rPr>
            </w:pPr>
            <w:r w:rsidRPr="00B67BDB">
              <w:rPr>
                <w:sz w:val="20"/>
                <w:szCs w:val="20"/>
              </w:rPr>
              <w:t>Authorities have the capacity to effectively lead IWRM plan implementation.</w:t>
            </w:r>
          </w:p>
        </w:tc>
        <w:tc>
          <w:tcPr>
            <w:tcW w:w="650" w:type="pct"/>
            <w:gridSpan w:val="2"/>
            <w:shd w:val="clear" w:color="auto" w:fill="FBFBFB"/>
            <w:tcMar>
              <w:top w:w="15" w:type="dxa"/>
              <w:left w:w="108" w:type="dxa"/>
              <w:bottom w:w="0" w:type="dxa"/>
              <w:right w:w="108" w:type="dxa"/>
            </w:tcMar>
          </w:tcPr>
          <w:p w:rsidR="00D323CF" w:rsidRPr="00B67BDB" w:rsidRDefault="00D323CF" w:rsidP="00E64D33">
            <w:pPr>
              <w:spacing w:after="0" w:line="240" w:lineRule="auto"/>
              <w:rPr>
                <w:sz w:val="20"/>
                <w:szCs w:val="20"/>
              </w:rPr>
            </w:pPr>
            <w:r w:rsidRPr="00B67BDB">
              <w:rPr>
                <w:sz w:val="20"/>
                <w:szCs w:val="20"/>
              </w:rPr>
              <w:t>Authorities have the capacity to effectively lead periodic monitoring and evaluation of the IWRM plan.</w:t>
            </w:r>
          </w:p>
        </w:tc>
        <w:tc>
          <w:tcPr>
            <w:tcW w:w="734" w:type="pct"/>
            <w:gridSpan w:val="2"/>
            <w:shd w:val="clear" w:color="auto" w:fill="FBFBFB"/>
            <w:tcMar>
              <w:top w:w="15" w:type="dxa"/>
              <w:left w:w="108" w:type="dxa"/>
              <w:bottom w:w="0" w:type="dxa"/>
              <w:right w:w="108" w:type="dxa"/>
            </w:tcMar>
          </w:tcPr>
          <w:p w:rsidR="00D323CF" w:rsidRPr="00B67BDB" w:rsidRDefault="00D323CF" w:rsidP="004F74B2">
            <w:pPr>
              <w:spacing w:after="0" w:line="240" w:lineRule="auto"/>
              <w:rPr>
                <w:sz w:val="20"/>
                <w:szCs w:val="20"/>
              </w:rPr>
            </w:pPr>
            <w:r w:rsidRPr="00B67BDB">
              <w:rPr>
                <w:sz w:val="20"/>
                <w:szCs w:val="20"/>
              </w:rPr>
              <w:t>Authorities have the capacity to effectively lead periodic IWRM plan revision.</w:t>
            </w:r>
          </w:p>
        </w:tc>
      </w:tr>
      <w:tr w:rsidR="00191F39" w:rsidRPr="00B67BDB" w:rsidTr="00E51E70">
        <w:trPr>
          <w:gridBefore w:val="1"/>
          <w:wBefore w:w="11" w:type="pct"/>
          <w:cantSplit/>
          <w:trHeight w:val="194"/>
        </w:trPr>
        <w:tc>
          <w:tcPr>
            <w:tcW w:w="120" w:type="pct"/>
            <w:gridSpan w:val="2"/>
            <w:vMerge/>
            <w:tcBorders>
              <w:bottom w:val="single" w:sz="4" w:space="0" w:color="auto"/>
            </w:tcBorders>
            <w:shd w:val="clear" w:color="auto" w:fill="auto"/>
            <w:tcMar>
              <w:top w:w="15" w:type="dxa"/>
              <w:left w:w="108" w:type="dxa"/>
              <w:bottom w:w="0" w:type="dxa"/>
              <w:right w:w="108" w:type="dxa"/>
            </w:tcMar>
          </w:tcPr>
          <w:p w:rsidR="006E158E" w:rsidRPr="00B67BDB" w:rsidRDefault="006E158E" w:rsidP="00ED77D8">
            <w:pPr>
              <w:spacing w:after="0" w:line="240" w:lineRule="auto"/>
              <w:rPr>
                <w:color w:val="7F7F7F"/>
                <w:sz w:val="18"/>
                <w:szCs w:val="18"/>
              </w:rPr>
            </w:pPr>
          </w:p>
        </w:tc>
        <w:tc>
          <w:tcPr>
            <w:tcW w:w="224" w:type="pct"/>
            <w:tcBorders>
              <w:bottom w:val="single" w:sz="4" w:space="0" w:color="auto"/>
              <w:right w:val="single" w:sz="12" w:space="0" w:color="auto"/>
            </w:tcBorders>
            <w:shd w:val="clear" w:color="auto" w:fill="DBE5F1"/>
            <w:tcMar>
              <w:top w:w="15" w:type="dxa"/>
              <w:left w:w="108" w:type="dxa"/>
              <w:bottom w:w="0" w:type="dxa"/>
              <w:right w:w="108" w:type="dxa"/>
            </w:tcMar>
          </w:tcPr>
          <w:p w:rsidR="006E158E" w:rsidRPr="00B67BDB" w:rsidRDefault="006E158E" w:rsidP="00C27FEF">
            <w:pPr>
              <w:spacing w:after="0" w:line="240" w:lineRule="auto"/>
              <w:rPr>
                <w:sz w:val="18"/>
                <w:szCs w:val="18"/>
              </w:rPr>
            </w:pPr>
            <w:r w:rsidRPr="00B67BDB">
              <w:rPr>
                <w:sz w:val="18"/>
                <w:szCs w:val="18"/>
              </w:rPr>
              <w:t>Score or n/a:</w:t>
            </w:r>
          </w:p>
        </w:tc>
        <w:tc>
          <w:tcPr>
            <w:tcW w:w="454" w:type="pct"/>
            <w:gridSpan w:val="3"/>
            <w:tcBorders>
              <w:bottom w:val="single" w:sz="4" w:space="0" w:color="auto"/>
              <w:right w:val="single" w:sz="12" w:space="0" w:color="auto"/>
            </w:tcBorders>
            <w:shd w:val="clear" w:color="auto" w:fill="FFFF00"/>
            <w:tcMar>
              <w:top w:w="15" w:type="dxa"/>
              <w:left w:w="108" w:type="dxa"/>
              <w:bottom w:w="0" w:type="dxa"/>
              <w:right w:w="108" w:type="dxa"/>
            </w:tcMar>
          </w:tcPr>
          <w:p w:rsidR="006E158E" w:rsidRPr="00AD4D09" w:rsidRDefault="00AD4D09" w:rsidP="00C27FEF">
            <w:pPr>
              <w:spacing w:after="0" w:line="240" w:lineRule="auto"/>
              <w:rPr>
                <w:b/>
                <w:color w:val="FF0000"/>
                <w:sz w:val="18"/>
                <w:szCs w:val="18"/>
              </w:rPr>
            </w:pPr>
            <w:r w:rsidRPr="00AD4D09">
              <w:rPr>
                <w:b/>
                <w:color w:val="FF0000"/>
                <w:sz w:val="18"/>
                <w:szCs w:val="18"/>
              </w:rPr>
              <w:t>30</w:t>
            </w:r>
          </w:p>
        </w:tc>
        <w:tc>
          <w:tcPr>
            <w:tcW w:w="685" w:type="pct"/>
            <w:tcBorders>
              <w:left w:val="single" w:sz="12" w:space="0" w:color="auto"/>
            </w:tcBorders>
            <w:shd w:val="clear" w:color="auto" w:fill="FBFBFB"/>
            <w:tcMar>
              <w:top w:w="15" w:type="dxa"/>
              <w:left w:w="108" w:type="dxa"/>
              <w:bottom w:w="0" w:type="dxa"/>
              <w:right w:w="108" w:type="dxa"/>
            </w:tcMar>
          </w:tcPr>
          <w:p w:rsidR="006E158E" w:rsidRPr="00B67BDB" w:rsidRDefault="006E158E" w:rsidP="00ED77D8">
            <w:pPr>
              <w:spacing w:after="0" w:line="240" w:lineRule="auto"/>
              <w:rPr>
                <w:sz w:val="18"/>
                <w:szCs w:val="18"/>
              </w:rPr>
            </w:pPr>
            <w:r w:rsidRPr="00B67BDB">
              <w:rPr>
                <w:sz w:val="18"/>
                <w:szCs w:val="18"/>
              </w:rPr>
              <w:t>Justification/evidence</w:t>
            </w:r>
          </w:p>
        </w:tc>
        <w:tc>
          <w:tcPr>
            <w:tcW w:w="3506" w:type="pct"/>
            <w:gridSpan w:val="13"/>
            <w:shd w:val="clear" w:color="auto" w:fill="E7E6E6" w:themeFill="background2"/>
            <w:tcMar>
              <w:top w:w="15" w:type="dxa"/>
              <w:left w:w="108" w:type="dxa"/>
              <w:bottom w:w="0" w:type="dxa"/>
              <w:right w:w="108" w:type="dxa"/>
            </w:tcMar>
          </w:tcPr>
          <w:p w:rsidR="009576BD" w:rsidRPr="00B3386A" w:rsidRDefault="009576BD" w:rsidP="009576BD">
            <w:pPr>
              <w:spacing w:after="0" w:line="240" w:lineRule="auto"/>
              <w:rPr>
                <w:rFonts w:asciiTheme="minorHAnsi" w:eastAsia="Times New Roman" w:hAnsiTheme="minorHAnsi" w:cstheme="minorHAnsi"/>
                <w:color w:val="FF0000"/>
                <w:sz w:val="20"/>
                <w:szCs w:val="20"/>
                <w:lang w:val="en-US"/>
              </w:rPr>
            </w:pPr>
            <w:r w:rsidRPr="00B3386A">
              <w:rPr>
                <w:rFonts w:asciiTheme="minorHAnsi" w:eastAsia="Times New Roman" w:hAnsiTheme="minorHAnsi" w:cstheme="minorHAnsi"/>
                <w:color w:val="FF0000"/>
                <w:sz w:val="20"/>
                <w:szCs w:val="20"/>
                <w:lang w:val="en-US"/>
              </w:rPr>
              <w:t>Authorities responsible for water management issues at national level are:</w:t>
            </w:r>
          </w:p>
          <w:p w:rsidR="009576BD" w:rsidRPr="00B3386A" w:rsidRDefault="00AD4D09" w:rsidP="00984C95">
            <w:pPr>
              <w:pStyle w:val="ListParagraph"/>
              <w:numPr>
                <w:ilvl w:val="0"/>
                <w:numId w:val="16"/>
              </w:numPr>
              <w:spacing w:after="0" w:line="240" w:lineRule="auto"/>
              <w:rPr>
                <w:rFonts w:asciiTheme="minorHAnsi" w:eastAsia="Times New Roman" w:hAnsiTheme="minorHAnsi" w:cstheme="minorHAnsi"/>
                <w:color w:val="FF0000"/>
                <w:sz w:val="20"/>
                <w:szCs w:val="20"/>
                <w:lang w:val="en-US"/>
              </w:rPr>
            </w:pPr>
            <w:r w:rsidRPr="00B3386A">
              <w:rPr>
                <w:rFonts w:asciiTheme="minorHAnsi" w:eastAsia="Times New Roman" w:hAnsiTheme="minorHAnsi" w:cstheme="minorHAnsi"/>
                <w:color w:val="FF0000"/>
                <w:sz w:val="20"/>
                <w:szCs w:val="20"/>
                <w:lang w:val="en-US"/>
              </w:rPr>
              <w:t>Ministry of Agriculture and Environmental Protection – Republic Water Directorate</w:t>
            </w:r>
            <w:r w:rsidR="009576BD" w:rsidRPr="00B3386A">
              <w:rPr>
                <w:rFonts w:asciiTheme="minorHAnsi" w:eastAsia="Times New Roman" w:hAnsiTheme="minorHAnsi" w:cstheme="minorHAnsi"/>
                <w:color w:val="FF0000"/>
                <w:sz w:val="20"/>
                <w:szCs w:val="20"/>
                <w:lang w:val="en-US"/>
              </w:rPr>
              <w:t xml:space="preserve"> (</w:t>
            </w:r>
            <w:hyperlink r:id="rId31" w:history="1">
              <w:r w:rsidR="009576BD" w:rsidRPr="00B3386A">
                <w:rPr>
                  <w:rFonts w:asciiTheme="minorHAnsi" w:eastAsia="Times New Roman" w:hAnsiTheme="minorHAnsi" w:cstheme="minorHAnsi"/>
                  <w:color w:val="FF0000"/>
                  <w:sz w:val="20"/>
                  <w:szCs w:val="20"/>
                  <w:lang w:val="en-US"/>
                </w:rPr>
                <w:t>http://www.rdvode.gov.rs</w:t>
              </w:r>
            </w:hyperlink>
            <w:r w:rsidR="009576BD" w:rsidRPr="00B3386A">
              <w:rPr>
                <w:rFonts w:asciiTheme="minorHAnsi" w:eastAsia="Times New Roman" w:hAnsiTheme="minorHAnsi" w:cstheme="minorHAnsi"/>
                <w:color w:val="FF0000"/>
                <w:sz w:val="20"/>
                <w:szCs w:val="20"/>
                <w:lang w:val="en-US"/>
              </w:rPr>
              <w:t>)</w:t>
            </w:r>
          </w:p>
          <w:p w:rsidR="00AD4D09" w:rsidRPr="00B3386A" w:rsidRDefault="00AD4D09" w:rsidP="00984C95">
            <w:pPr>
              <w:pStyle w:val="ListParagraph"/>
              <w:numPr>
                <w:ilvl w:val="0"/>
                <w:numId w:val="16"/>
              </w:numPr>
              <w:spacing w:after="0" w:line="240" w:lineRule="auto"/>
              <w:rPr>
                <w:rFonts w:asciiTheme="minorHAnsi" w:eastAsia="Times New Roman" w:hAnsiTheme="minorHAnsi" w:cstheme="minorHAnsi"/>
                <w:color w:val="FF0000"/>
                <w:sz w:val="20"/>
                <w:szCs w:val="20"/>
                <w:lang w:val="en-US"/>
              </w:rPr>
            </w:pPr>
            <w:r w:rsidRPr="00B3386A">
              <w:rPr>
                <w:rFonts w:asciiTheme="minorHAnsi" w:eastAsia="Times New Roman" w:hAnsiTheme="minorHAnsi" w:cstheme="minorHAnsi"/>
                <w:color w:val="FF0000"/>
                <w:sz w:val="20"/>
                <w:szCs w:val="20"/>
                <w:lang w:val="en-US"/>
              </w:rPr>
              <w:t>Ministry of Agriculture and Environmental Protection – Environmental Protection Agency (</w:t>
            </w:r>
            <w:hyperlink r:id="rId32" w:history="1">
              <w:r w:rsidRPr="00B3386A">
                <w:rPr>
                  <w:rFonts w:asciiTheme="minorHAnsi" w:eastAsia="Times New Roman" w:hAnsiTheme="minorHAnsi" w:cstheme="minorHAnsi"/>
                  <w:color w:val="FF0000"/>
                  <w:sz w:val="20"/>
                  <w:szCs w:val="20"/>
                  <w:lang w:val="en-US"/>
                </w:rPr>
                <w:t>www.sepa.gov.rs</w:t>
              </w:r>
            </w:hyperlink>
            <w:r w:rsidRPr="00B3386A">
              <w:rPr>
                <w:rFonts w:asciiTheme="minorHAnsi" w:eastAsia="Times New Roman" w:hAnsiTheme="minorHAnsi" w:cstheme="minorHAnsi"/>
                <w:color w:val="FF0000"/>
                <w:sz w:val="20"/>
                <w:szCs w:val="20"/>
                <w:lang w:val="en-US"/>
              </w:rPr>
              <w:t>)</w:t>
            </w:r>
          </w:p>
          <w:p w:rsidR="00AD4D09" w:rsidRPr="00B3386A" w:rsidRDefault="00AD4D09" w:rsidP="00984C95">
            <w:pPr>
              <w:pStyle w:val="ListParagraph"/>
              <w:numPr>
                <w:ilvl w:val="0"/>
                <w:numId w:val="16"/>
              </w:numPr>
              <w:spacing w:after="0" w:line="240" w:lineRule="auto"/>
              <w:rPr>
                <w:rFonts w:asciiTheme="minorHAnsi" w:eastAsia="Times New Roman" w:hAnsiTheme="minorHAnsi" w:cstheme="minorHAnsi"/>
                <w:color w:val="FF0000"/>
                <w:sz w:val="20"/>
                <w:szCs w:val="20"/>
                <w:lang w:val="en-US"/>
              </w:rPr>
            </w:pPr>
            <w:r w:rsidRPr="00B3386A">
              <w:rPr>
                <w:rFonts w:asciiTheme="minorHAnsi" w:eastAsia="Times New Roman" w:hAnsiTheme="minorHAnsi" w:cstheme="minorHAnsi"/>
                <w:color w:val="FF0000"/>
                <w:sz w:val="20"/>
                <w:szCs w:val="20"/>
                <w:lang w:val="en-US"/>
              </w:rPr>
              <w:t xml:space="preserve">Republic </w:t>
            </w:r>
            <w:proofErr w:type="spellStart"/>
            <w:r w:rsidRPr="00B3386A">
              <w:rPr>
                <w:rFonts w:asciiTheme="minorHAnsi" w:eastAsia="Times New Roman" w:hAnsiTheme="minorHAnsi" w:cstheme="minorHAnsi"/>
                <w:color w:val="FF0000"/>
                <w:sz w:val="20"/>
                <w:szCs w:val="20"/>
                <w:lang w:val="en-US"/>
              </w:rPr>
              <w:t>Hydrometheorological</w:t>
            </w:r>
            <w:proofErr w:type="spellEnd"/>
            <w:r w:rsidRPr="00B3386A">
              <w:rPr>
                <w:rFonts w:asciiTheme="minorHAnsi" w:eastAsia="Times New Roman" w:hAnsiTheme="minorHAnsi" w:cstheme="minorHAnsi"/>
                <w:color w:val="FF0000"/>
                <w:sz w:val="20"/>
                <w:szCs w:val="20"/>
                <w:lang w:val="en-US"/>
              </w:rPr>
              <w:t xml:space="preserve"> Service of Serbia (</w:t>
            </w:r>
            <w:hyperlink r:id="rId33" w:history="1">
              <w:r w:rsidRPr="00B3386A">
                <w:rPr>
                  <w:rFonts w:asciiTheme="minorHAnsi" w:eastAsia="Times New Roman" w:hAnsiTheme="minorHAnsi" w:cstheme="minorHAnsi"/>
                  <w:color w:val="FF0000"/>
                  <w:sz w:val="20"/>
                  <w:szCs w:val="20"/>
                  <w:lang w:val="en-US"/>
                </w:rPr>
                <w:t>www.hidmet.gov.rs</w:t>
              </w:r>
            </w:hyperlink>
            <w:r w:rsidRPr="00B3386A">
              <w:rPr>
                <w:rFonts w:asciiTheme="minorHAnsi" w:eastAsia="Times New Roman" w:hAnsiTheme="minorHAnsi" w:cstheme="minorHAnsi"/>
                <w:color w:val="FF0000"/>
                <w:sz w:val="20"/>
                <w:szCs w:val="20"/>
                <w:lang w:val="en-US"/>
              </w:rPr>
              <w:t>)</w:t>
            </w:r>
          </w:p>
          <w:p w:rsidR="009576BD" w:rsidRPr="00B3386A" w:rsidRDefault="00AD4D09" w:rsidP="00984C95">
            <w:pPr>
              <w:pStyle w:val="ListParagraph"/>
              <w:numPr>
                <w:ilvl w:val="0"/>
                <w:numId w:val="16"/>
              </w:numPr>
              <w:spacing w:after="0" w:line="240" w:lineRule="auto"/>
              <w:rPr>
                <w:rFonts w:asciiTheme="minorHAnsi" w:eastAsia="Times New Roman" w:hAnsiTheme="minorHAnsi" w:cstheme="minorHAnsi"/>
                <w:color w:val="FF0000"/>
                <w:sz w:val="20"/>
                <w:szCs w:val="20"/>
                <w:lang w:val="en-US"/>
              </w:rPr>
            </w:pPr>
            <w:r w:rsidRPr="00B3386A">
              <w:rPr>
                <w:rFonts w:asciiTheme="minorHAnsi" w:eastAsia="Times New Roman" w:hAnsiTheme="minorHAnsi" w:cstheme="minorHAnsi"/>
                <w:color w:val="FF0000"/>
                <w:sz w:val="20"/>
                <w:szCs w:val="20"/>
                <w:lang w:val="en-US"/>
              </w:rPr>
              <w:t>Ministry of Construction, Transport and Infrastructure</w:t>
            </w:r>
            <w:r w:rsidR="009576BD" w:rsidRPr="00B3386A">
              <w:rPr>
                <w:rFonts w:asciiTheme="minorHAnsi" w:eastAsia="Times New Roman" w:hAnsiTheme="minorHAnsi" w:cstheme="minorHAnsi"/>
                <w:color w:val="FF0000"/>
                <w:sz w:val="20"/>
                <w:szCs w:val="20"/>
                <w:lang w:val="en-US"/>
              </w:rPr>
              <w:t xml:space="preserve"> (</w:t>
            </w:r>
            <w:hyperlink r:id="rId34" w:history="1">
              <w:r w:rsidR="009576BD" w:rsidRPr="00B3386A">
                <w:rPr>
                  <w:rFonts w:asciiTheme="minorHAnsi" w:eastAsia="Times New Roman" w:hAnsiTheme="minorHAnsi" w:cstheme="minorHAnsi"/>
                  <w:color w:val="FF0000"/>
                  <w:sz w:val="20"/>
                  <w:szCs w:val="20"/>
                  <w:lang w:val="en-US"/>
                </w:rPr>
                <w:t>http://www.mgsi.gov.rs/</w:t>
              </w:r>
            </w:hyperlink>
            <w:r w:rsidR="009576BD" w:rsidRPr="00B3386A">
              <w:rPr>
                <w:rFonts w:asciiTheme="minorHAnsi" w:eastAsia="Times New Roman" w:hAnsiTheme="minorHAnsi" w:cstheme="minorHAnsi"/>
                <w:color w:val="FF0000"/>
                <w:sz w:val="20"/>
                <w:szCs w:val="20"/>
                <w:lang w:val="en-US"/>
              </w:rPr>
              <w:t>)</w:t>
            </w:r>
          </w:p>
          <w:p w:rsidR="009576BD" w:rsidRPr="00B3386A" w:rsidRDefault="00AD4D09" w:rsidP="00984C95">
            <w:pPr>
              <w:pStyle w:val="ListParagraph"/>
              <w:numPr>
                <w:ilvl w:val="0"/>
                <w:numId w:val="16"/>
              </w:numPr>
              <w:spacing w:after="0" w:line="240" w:lineRule="auto"/>
              <w:rPr>
                <w:rFonts w:asciiTheme="minorHAnsi" w:eastAsia="Times New Roman" w:hAnsiTheme="minorHAnsi" w:cstheme="minorHAnsi"/>
                <w:color w:val="FF0000"/>
                <w:sz w:val="20"/>
                <w:szCs w:val="20"/>
                <w:lang w:val="en-US"/>
              </w:rPr>
            </w:pPr>
            <w:r w:rsidRPr="00B3386A">
              <w:rPr>
                <w:rFonts w:asciiTheme="minorHAnsi" w:eastAsia="Times New Roman" w:hAnsiTheme="minorHAnsi" w:cstheme="minorHAnsi"/>
                <w:color w:val="FF0000"/>
                <w:sz w:val="20"/>
                <w:szCs w:val="20"/>
                <w:lang w:val="en-US"/>
              </w:rPr>
              <w:t>Ministry of Health</w:t>
            </w:r>
            <w:r w:rsidR="009576BD" w:rsidRPr="00B3386A">
              <w:rPr>
                <w:rFonts w:asciiTheme="minorHAnsi" w:eastAsia="Times New Roman" w:hAnsiTheme="minorHAnsi" w:cstheme="minorHAnsi"/>
                <w:color w:val="FF0000"/>
                <w:sz w:val="20"/>
                <w:szCs w:val="20"/>
                <w:lang w:val="en-US"/>
              </w:rPr>
              <w:t xml:space="preserve"> (</w:t>
            </w:r>
            <w:hyperlink r:id="rId35" w:history="1">
              <w:r w:rsidR="009576BD" w:rsidRPr="00B3386A">
                <w:rPr>
                  <w:rFonts w:asciiTheme="minorHAnsi" w:eastAsia="Times New Roman" w:hAnsiTheme="minorHAnsi" w:cstheme="minorHAnsi"/>
                  <w:color w:val="FF0000"/>
                  <w:sz w:val="20"/>
                  <w:szCs w:val="20"/>
                  <w:lang w:val="en-US"/>
                </w:rPr>
                <w:t>http://www.zdravlje.gov.rs/</w:t>
              </w:r>
            </w:hyperlink>
            <w:r w:rsidR="009576BD" w:rsidRPr="00B3386A">
              <w:rPr>
                <w:rFonts w:asciiTheme="minorHAnsi" w:eastAsia="Times New Roman" w:hAnsiTheme="minorHAnsi" w:cstheme="minorHAnsi"/>
                <w:color w:val="FF0000"/>
                <w:sz w:val="20"/>
                <w:szCs w:val="20"/>
                <w:lang w:val="en-US"/>
              </w:rPr>
              <w:t>)</w:t>
            </w:r>
          </w:p>
          <w:p w:rsidR="009576BD" w:rsidRPr="00B3386A" w:rsidRDefault="00AD4D09" w:rsidP="00984C95">
            <w:pPr>
              <w:pStyle w:val="ListParagraph"/>
              <w:numPr>
                <w:ilvl w:val="0"/>
                <w:numId w:val="16"/>
              </w:numPr>
              <w:spacing w:after="0" w:line="240" w:lineRule="auto"/>
              <w:rPr>
                <w:rFonts w:asciiTheme="minorHAnsi" w:eastAsia="Times New Roman" w:hAnsiTheme="minorHAnsi" w:cstheme="minorHAnsi"/>
                <w:color w:val="FF0000"/>
                <w:sz w:val="20"/>
                <w:szCs w:val="20"/>
                <w:lang w:val="en-US"/>
              </w:rPr>
            </w:pPr>
            <w:r w:rsidRPr="00B3386A">
              <w:rPr>
                <w:rFonts w:asciiTheme="minorHAnsi" w:eastAsia="Times New Roman" w:hAnsiTheme="minorHAnsi" w:cstheme="minorHAnsi"/>
                <w:color w:val="FF0000"/>
                <w:sz w:val="20"/>
                <w:szCs w:val="20"/>
                <w:lang w:val="en-US"/>
              </w:rPr>
              <w:t>Ministry of Mining and Energy</w:t>
            </w:r>
            <w:r w:rsidR="009576BD" w:rsidRPr="00B3386A">
              <w:rPr>
                <w:rFonts w:asciiTheme="minorHAnsi" w:eastAsia="Times New Roman" w:hAnsiTheme="minorHAnsi" w:cstheme="minorHAnsi"/>
                <w:color w:val="FF0000"/>
                <w:sz w:val="20"/>
                <w:szCs w:val="20"/>
                <w:lang w:val="en-US"/>
              </w:rPr>
              <w:t xml:space="preserve"> (</w:t>
            </w:r>
            <w:hyperlink r:id="rId36" w:history="1">
              <w:r w:rsidR="009576BD" w:rsidRPr="00B3386A">
                <w:rPr>
                  <w:rFonts w:asciiTheme="minorHAnsi" w:eastAsia="Times New Roman" w:hAnsiTheme="minorHAnsi" w:cstheme="minorHAnsi"/>
                  <w:color w:val="FF0000"/>
                  <w:sz w:val="20"/>
                  <w:szCs w:val="20"/>
                  <w:lang w:val="en-US"/>
                </w:rPr>
                <w:t>http://www.mre.gov.rs/</w:t>
              </w:r>
            </w:hyperlink>
            <w:r w:rsidR="009576BD" w:rsidRPr="00B3386A">
              <w:rPr>
                <w:rFonts w:asciiTheme="minorHAnsi" w:eastAsia="Times New Roman" w:hAnsiTheme="minorHAnsi" w:cstheme="minorHAnsi"/>
                <w:color w:val="FF0000"/>
                <w:sz w:val="20"/>
                <w:szCs w:val="20"/>
                <w:lang w:val="en-US"/>
              </w:rPr>
              <w:t>)</w:t>
            </w:r>
          </w:p>
          <w:p w:rsidR="00AD4D09" w:rsidRPr="00B3386A" w:rsidRDefault="00AD4D09" w:rsidP="00984C95">
            <w:pPr>
              <w:pStyle w:val="ListParagraph"/>
              <w:numPr>
                <w:ilvl w:val="0"/>
                <w:numId w:val="16"/>
              </w:numPr>
              <w:spacing w:after="0" w:line="240" w:lineRule="auto"/>
              <w:rPr>
                <w:rFonts w:asciiTheme="minorHAnsi" w:eastAsia="Times New Roman" w:hAnsiTheme="minorHAnsi" w:cstheme="minorHAnsi"/>
                <w:i/>
                <w:iCs/>
                <w:color w:val="FF0000"/>
                <w:sz w:val="20"/>
                <w:szCs w:val="20"/>
                <w:lang w:val="en-US"/>
              </w:rPr>
            </w:pPr>
            <w:r w:rsidRPr="00B3386A">
              <w:rPr>
                <w:rFonts w:asciiTheme="minorHAnsi" w:eastAsia="Times New Roman" w:hAnsiTheme="minorHAnsi" w:cstheme="minorHAnsi"/>
                <w:color w:val="FF0000"/>
                <w:sz w:val="20"/>
                <w:szCs w:val="20"/>
                <w:lang w:val="en-US"/>
              </w:rPr>
              <w:t xml:space="preserve">PWMC </w:t>
            </w:r>
            <w:proofErr w:type="spellStart"/>
            <w:r w:rsidRPr="00B3386A">
              <w:rPr>
                <w:rFonts w:asciiTheme="minorHAnsi" w:eastAsia="Times New Roman" w:hAnsiTheme="minorHAnsi" w:cstheme="minorHAnsi"/>
                <w:color w:val="FF0000"/>
                <w:sz w:val="20"/>
                <w:szCs w:val="20"/>
                <w:lang w:val="en-US"/>
              </w:rPr>
              <w:t>Srbijavode</w:t>
            </w:r>
            <w:proofErr w:type="spellEnd"/>
            <w:r w:rsidR="009576BD" w:rsidRPr="00B3386A">
              <w:rPr>
                <w:rFonts w:asciiTheme="minorHAnsi" w:eastAsia="Times New Roman" w:hAnsiTheme="minorHAnsi" w:cstheme="minorHAnsi"/>
                <w:color w:val="FF0000"/>
                <w:sz w:val="20"/>
                <w:szCs w:val="20"/>
                <w:lang w:val="en-US"/>
              </w:rPr>
              <w:t xml:space="preserve"> (</w:t>
            </w:r>
            <w:hyperlink r:id="rId37" w:history="1">
              <w:r w:rsidRPr="00B3386A">
                <w:rPr>
                  <w:rFonts w:asciiTheme="minorHAnsi" w:eastAsia="Times New Roman" w:hAnsiTheme="minorHAnsi" w:cstheme="minorHAnsi"/>
                  <w:color w:val="FF0000"/>
                  <w:sz w:val="20"/>
                  <w:szCs w:val="20"/>
                  <w:lang w:val="en-US"/>
                </w:rPr>
                <w:t>www.srbijavode.rs</w:t>
              </w:r>
            </w:hyperlink>
            <w:r w:rsidR="009576BD" w:rsidRPr="00B3386A">
              <w:rPr>
                <w:rFonts w:asciiTheme="minorHAnsi" w:eastAsia="Times New Roman" w:hAnsiTheme="minorHAnsi" w:cstheme="minorHAnsi"/>
                <w:i/>
                <w:iCs/>
                <w:color w:val="FF0000"/>
                <w:sz w:val="20"/>
                <w:szCs w:val="20"/>
                <w:lang w:val="en-US"/>
              </w:rPr>
              <w:t>)</w:t>
            </w:r>
          </w:p>
          <w:p w:rsidR="00AD4D09" w:rsidRPr="00B3386A" w:rsidRDefault="00AD4D09" w:rsidP="00984C95">
            <w:pPr>
              <w:pStyle w:val="ListParagraph"/>
              <w:numPr>
                <w:ilvl w:val="0"/>
                <w:numId w:val="16"/>
              </w:numPr>
              <w:spacing w:after="0" w:line="240" w:lineRule="auto"/>
              <w:rPr>
                <w:rFonts w:asciiTheme="minorHAnsi" w:eastAsia="Times New Roman" w:hAnsiTheme="minorHAnsi" w:cstheme="minorHAnsi"/>
                <w:i/>
                <w:iCs/>
                <w:color w:val="FF0000"/>
                <w:sz w:val="20"/>
                <w:szCs w:val="20"/>
                <w:lang w:val="en-US"/>
              </w:rPr>
            </w:pPr>
            <w:r w:rsidRPr="00B3386A">
              <w:rPr>
                <w:rFonts w:asciiTheme="minorHAnsi" w:eastAsia="Times New Roman" w:hAnsiTheme="minorHAnsi" w:cstheme="minorHAnsi"/>
                <w:color w:val="FF0000"/>
                <w:sz w:val="20"/>
                <w:szCs w:val="20"/>
                <w:lang w:val="en-US"/>
              </w:rPr>
              <w:t xml:space="preserve">PWMC </w:t>
            </w:r>
            <w:proofErr w:type="spellStart"/>
            <w:r w:rsidRPr="00B3386A">
              <w:rPr>
                <w:rFonts w:asciiTheme="minorHAnsi" w:eastAsia="Times New Roman" w:hAnsiTheme="minorHAnsi" w:cstheme="minorHAnsi"/>
                <w:color w:val="FF0000"/>
                <w:sz w:val="20"/>
                <w:szCs w:val="20"/>
                <w:lang w:val="en-US"/>
              </w:rPr>
              <w:t>Vode</w:t>
            </w:r>
            <w:proofErr w:type="spellEnd"/>
            <w:r w:rsidRPr="00B3386A">
              <w:rPr>
                <w:rFonts w:asciiTheme="minorHAnsi" w:eastAsia="Times New Roman" w:hAnsiTheme="minorHAnsi" w:cstheme="minorHAnsi"/>
                <w:color w:val="FF0000"/>
                <w:sz w:val="20"/>
                <w:szCs w:val="20"/>
                <w:lang w:val="en-US"/>
              </w:rPr>
              <w:t xml:space="preserve"> </w:t>
            </w:r>
            <w:proofErr w:type="spellStart"/>
            <w:r w:rsidRPr="00B3386A">
              <w:rPr>
                <w:rFonts w:asciiTheme="minorHAnsi" w:eastAsia="Times New Roman" w:hAnsiTheme="minorHAnsi" w:cstheme="minorHAnsi"/>
                <w:color w:val="FF0000"/>
                <w:sz w:val="20"/>
                <w:szCs w:val="20"/>
                <w:lang w:val="en-US"/>
              </w:rPr>
              <w:t>Vojvodine</w:t>
            </w:r>
            <w:proofErr w:type="spellEnd"/>
            <w:r w:rsidR="009576BD" w:rsidRPr="00B3386A">
              <w:rPr>
                <w:rFonts w:asciiTheme="minorHAnsi" w:eastAsia="Times New Roman" w:hAnsiTheme="minorHAnsi" w:cstheme="minorHAnsi"/>
                <w:color w:val="FF0000"/>
                <w:sz w:val="20"/>
                <w:szCs w:val="20"/>
                <w:lang w:val="en-US"/>
              </w:rPr>
              <w:t xml:space="preserve"> (</w:t>
            </w:r>
            <w:hyperlink r:id="rId38" w:history="1">
              <w:r w:rsidR="009576BD" w:rsidRPr="00B3386A">
                <w:rPr>
                  <w:rFonts w:asciiTheme="minorHAnsi" w:eastAsia="Times New Roman" w:hAnsiTheme="minorHAnsi" w:cstheme="minorHAnsi"/>
                  <w:color w:val="FF0000"/>
                  <w:sz w:val="20"/>
                  <w:szCs w:val="20"/>
                  <w:lang w:val="en-US"/>
                </w:rPr>
                <w:t>www.vodevojvodine.com/</w:t>
              </w:r>
            </w:hyperlink>
            <w:r w:rsidR="009576BD" w:rsidRPr="00B3386A">
              <w:rPr>
                <w:rFonts w:asciiTheme="minorHAnsi" w:eastAsia="Times New Roman" w:hAnsiTheme="minorHAnsi" w:cstheme="minorHAnsi"/>
                <w:i/>
                <w:iCs/>
                <w:color w:val="FF0000"/>
                <w:sz w:val="20"/>
                <w:szCs w:val="20"/>
                <w:lang w:val="en-US"/>
              </w:rPr>
              <w:t>)</w:t>
            </w:r>
          </w:p>
          <w:p w:rsidR="009576BD" w:rsidRPr="00B3386A" w:rsidRDefault="00AD4D09" w:rsidP="00984C95">
            <w:pPr>
              <w:pStyle w:val="ListParagraph"/>
              <w:numPr>
                <w:ilvl w:val="0"/>
                <w:numId w:val="16"/>
              </w:numPr>
              <w:spacing w:after="0" w:line="240" w:lineRule="auto"/>
              <w:rPr>
                <w:rFonts w:asciiTheme="minorHAnsi" w:eastAsia="Times New Roman" w:hAnsiTheme="minorHAnsi" w:cstheme="minorHAnsi"/>
                <w:color w:val="FF0000"/>
                <w:sz w:val="20"/>
                <w:szCs w:val="20"/>
                <w:lang w:val="en-US"/>
              </w:rPr>
            </w:pPr>
            <w:r w:rsidRPr="00B3386A">
              <w:rPr>
                <w:rFonts w:asciiTheme="minorHAnsi" w:eastAsia="Times New Roman" w:hAnsiTheme="minorHAnsi" w:cstheme="minorHAnsi"/>
                <w:color w:val="FF0000"/>
                <w:sz w:val="20"/>
                <w:szCs w:val="20"/>
                <w:lang w:val="en-US"/>
              </w:rPr>
              <w:t xml:space="preserve">Institute for Nature Conservation of Serbia </w:t>
            </w:r>
            <w:r w:rsidR="009576BD" w:rsidRPr="00B3386A">
              <w:rPr>
                <w:rFonts w:asciiTheme="minorHAnsi" w:eastAsia="Times New Roman" w:hAnsiTheme="minorHAnsi" w:cstheme="minorHAnsi"/>
                <w:color w:val="FF0000"/>
                <w:sz w:val="20"/>
                <w:szCs w:val="20"/>
                <w:lang w:val="en-US"/>
              </w:rPr>
              <w:t xml:space="preserve"> (</w:t>
            </w:r>
            <w:hyperlink r:id="rId39" w:history="1">
              <w:r w:rsidR="009576BD" w:rsidRPr="00B3386A">
                <w:rPr>
                  <w:rFonts w:asciiTheme="minorHAnsi" w:eastAsia="Times New Roman" w:hAnsiTheme="minorHAnsi" w:cstheme="minorHAnsi"/>
                  <w:color w:val="FF0000"/>
                  <w:sz w:val="20"/>
                  <w:szCs w:val="20"/>
                  <w:lang w:val="en-US"/>
                </w:rPr>
                <w:t>www.zzps.rs</w:t>
              </w:r>
            </w:hyperlink>
            <w:r w:rsidR="009576BD" w:rsidRPr="00B3386A">
              <w:rPr>
                <w:rFonts w:asciiTheme="minorHAnsi" w:eastAsia="Times New Roman" w:hAnsiTheme="minorHAnsi" w:cstheme="minorHAnsi"/>
                <w:color w:val="FF0000"/>
                <w:sz w:val="20"/>
                <w:szCs w:val="20"/>
                <w:lang w:val="en-US"/>
              </w:rPr>
              <w:t>)</w:t>
            </w:r>
            <w:r w:rsidR="009576BD" w:rsidRPr="00B3386A">
              <w:rPr>
                <w:rFonts w:asciiTheme="minorHAnsi" w:eastAsia="Times New Roman" w:hAnsiTheme="minorHAnsi" w:cstheme="minorHAnsi"/>
                <w:color w:val="FF0000"/>
                <w:sz w:val="20"/>
                <w:szCs w:val="20"/>
                <w:lang w:val="en-US"/>
              </w:rPr>
              <w:tab/>
            </w:r>
          </w:p>
          <w:p w:rsidR="009576BD" w:rsidRPr="00B3386A" w:rsidRDefault="009576BD" w:rsidP="009576BD">
            <w:pPr>
              <w:spacing w:after="0" w:line="240" w:lineRule="auto"/>
              <w:rPr>
                <w:rFonts w:asciiTheme="minorHAnsi" w:eastAsia="Times New Roman" w:hAnsiTheme="minorHAnsi" w:cstheme="minorHAnsi"/>
                <w:color w:val="FF0000"/>
                <w:sz w:val="20"/>
                <w:szCs w:val="20"/>
                <w:lang w:val="en-US"/>
              </w:rPr>
            </w:pPr>
            <w:r w:rsidRPr="00B3386A">
              <w:rPr>
                <w:rFonts w:asciiTheme="minorHAnsi" w:eastAsia="Times New Roman" w:hAnsiTheme="minorHAnsi" w:cstheme="minorHAnsi"/>
                <w:color w:val="FF0000"/>
                <w:sz w:val="20"/>
                <w:szCs w:val="20"/>
                <w:lang w:val="en-US"/>
              </w:rPr>
              <w:t>Institutional reform is slow but is showing efficiency gains. Most common constraints to the development of appropriate institutional arrangements relate to mandates, cross-sector coordination, capacity, and participation/ awareness.</w:t>
            </w:r>
          </w:p>
          <w:p w:rsidR="00DE14E4" w:rsidRPr="00B3386A" w:rsidRDefault="00DE14E4" w:rsidP="00B67BDB">
            <w:pPr>
              <w:spacing w:after="0" w:line="240" w:lineRule="auto"/>
              <w:rPr>
                <w:rFonts w:asciiTheme="minorHAnsi" w:eastAsia="Times New Roman" w:hAnsiTheme="minorHAnsi" w:cstheme="minorHAnsi"/>
                <w:color w:val="FF0000"/>
                <w:sz w:val="20"/>
                <w:szCs w:val="20"/>
                <w:lang w:val="en-US"/>
              </w:rPr>
            </w:pPr>
          </w:p>
        </w:tc>
      </w:tr>
      <w:tr w:rsidR="00E51E70" w:rsidRPr="00B67BDB" w:rsidTr="00E51E70">
        <w:trPr>
          <w:gridBefore w:val="1"/>
          <w:wBefore w:w="11" w:type="pct"/>
          <w:cantSplit/>
          <w:trHeight w:val="1170"/>
        </w:trPr>
        <w:tc>
          <w:tcPr>
            <w:tcW w:w="120" w:type="pct"/>
            <w:gridSpan w:val="2"/>
            <w:vMerge w:val="restart"/>
            <w:tcBorders>
              <w:top w:val="single" w:sz="4" w:space="0" w:color="auto"/>
              <w:left w:val="single" w:sz="4" w:space="0" w:color="auto"/>
              <w:right w:val="single" w:sz="4" w:space="0" w:color="auto"/>
            </w:tcBorders>
            <w:shd w:val="clear" w:color="auto" w:fill="DBE5F1"/>
            <w:tcMar>
              <w:top w:w="15" w:type="dxa"/>
              <w:left w:w="108" w:type="dxa"/>
              <w:bottom w:w="0" w:type="dxa"/>
              <w:right w:w="108" w:type="dxa"/>
            </w:tcMar>
          </w:tcPr>
          <w:p w:rsidR="00D323CF" w:rsidRPr="00B67BDB" w:rsidRDefault="00D323CF" w:rsidP="00152155">
            <w:pPr>
              <w:ind w:left="-57"/>
              <w:rPr>
                <w:bCs/>
                <w:sz w:val="20"/>
                <w:szCs w:val="20"/>
              </w:rPr>
            </w:pPr>
            <w:r w:rsidRPr="00B67BDB">
              <w:rPr>
                <w:bCs/>
                <w:sz w:val="20"/>
                <w:szCs w:val="20"/>
              </w:rPr>
              <w:lastRenderedPageBreak/>
              <w:t>b</w:t>
            </w:r>
          </w:p>
        </w:tc>
        <w:tc>
          <w:tcPr>
            <w:tcW w:w="678" w:type="pct"/>
            <w:gridSpan w:val="4"/>
            <w:tcBorders>
              <w:top w:val="single" w:sz="4" w:space="0" w:color="auto"/>
              <w:left w:val="single" w:sz="4" w:space="0" w:color="auto"/>
              <w:bottom w:val="single" w:sz="4" w:space="0" w:color="auto"/>
              <w:right w:val="single" w:sz="4" w:space="0" w:color="auto"/>
            </w:tcBorders>
            <w:shd w:val="clear" w:color="auto" w:fill="DBE5F1"/>
            <w:tcMar>
              <w:top w:w="15" w:type="dxa"/>
              <w:left w:w="108" w:type="dxa"/>
              <w:bottom w:w="0" w:type="dxa"/>
              <w:right w:w="108" w:type="dxa"/>
            </w:tcMar>
          </w:tcPr>
          <w:p w:rsidR="00D323CF" w:rsidRPr="00B67BDB" w:rsidRDefault="00D323CF" w:rsidP="00F94A4B">
            <w:pPr>
              <w:spacing w:after="0"/>
              <w:rPr>
                <w:sz w:val="20"/>
                <w:szCs w:val="20"/>
              </w:rPr>
            </w:pPr>
            <w:r w:rsidRPr="00B67BDB">
              <w:rPr>
                <w:sz w:val="20"/>
                <w:szCs w:val="20"/>
              </w:rPr>
              <w:t xml:space="preserve">Coordination between </w:t>
            </w:r>
            <w:r w:rsidR="00F94A4B" w:rsidRPr="00B67BDB">
              <w:rPr>
                <w:sz w:val="20"/>
                <w:szCs w:val="20"/>
              </w:rPr>
              <w:t>national</w:t>
            </w:r>
            <w:r w:rsidR="003D54DA">
              <w:rPr>
                <w:sz w:val="20"/>
                <w:szCs w:val="20"/>
              </w:rPr>
              <w:t xml:space="preserve"> </w:t>
            </w:r>
            <w:r w:rsidRPr="00B67BDB">
              <w:rPr>
                <w:sz w:val="20"/>
                <w:szCs w:val="20"/>
              </w:rPr>
              <w:t>government authorities</w:t>
            </w:r>
            <w:r w:rsidR="003D54DA">
              <w:rPr>
                <w:sz w:val="20"/>
                <w:szCs w:val="20"/>
              </w:rPr>
              <w:t xml:space="preserve"> </w:t>
            </w:r>
            <w:r w:rsidRPr="00B67BDB">
              <w:rPr>
                <w:sz w:val="20"/>
                <w:szCs w:val="20"/>
              </w:rPr>
              <w:t>representing different sectors</w:t>
            </w:r>
            <w:r w:rsidRPr="00B67BDB">
              <w:rPr>
                <w:rStyle w:val="FootnoteReference"/>
                <w:sz w:val="20"/>
                <w:szCs w:val="20"/>
              </w:rPr>
              <w:footnoteReference w:id="9"/>
            </w:r>
            <w:r w:rsidRPr="00B67BDB">
              <w:rPr>
                <w:sz w:val="20"/>
                <w:szCs w:val="20"/>
              </w:rPr>
              <w:t xml:space="preserve"> on water resources, policy, planning and management </w:t>
            </w:r>
          </w:p>
        </w:tc>
        <w:tc>
          <w:tcPr>
            <w:tcW w:w="685"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D323CF" w:rsidRPr="00B67BDB" w:rsidRDefault="00D323CF" w:rsidP="00E64D33">
            <w:pPr>
              <w:spacing w:after="0"/>
              <w:rPr>
                <w:sz w:val="20"/>
                <w:szCs w:val="20"/>
              </w:rPr>
            </w:pPr>
            <w:r w:rsidRPr="00B67BDB">
              <w:rPr>
                <w:sz w:val="20"/>
                <w:szCs w:val="20"/>
              </w:rPr>
              <w:t>No communication between different government sectors on policy, planning and management</w:t>
            </w:r>
            <w:r w:rsidR="00567409" w:rsidRPr="00B67BDB">
              <w:rPr>
                <w:sz w:val="20"/>
                <w:szCs w:val="20"/>
              </w:rPr>
              <w:t>.</w:t>
            </w:r>
          </w:p>
        </w:tc>
        <w:tc>
          <w:tcPr>
            <w:tcW w:w="693"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D323CF" w:rsidRPr="00B67BDB" w:rsidRDefault="00D323CF" w:rsidP="003C21ED">
            <w:pPr>
              <w:spacing w:after="0"/>
              <w:rPr>
                <w:b/>
                <w:sz w:val="20"/>
                <w:szCs w:val="20"/>
              </w:rPr>
            </w:pPr>
            <w:r w:rsidRPr="00B67BDB">
              <w:rPr>
                <w:b/>
                <w:sz w:val="20"/>
                <w:szCs w:val="20"/>
              </w:rPr>
              <w:t>Communication:</w:t>
            </w:r>
          </w:p>
          <w:p w:rsidR="00D323CF" w:rsidRPr="00B67BDB" w:rsidRDefault="00D323CF" w:rsidP="00E64D33">
            <w:pPr>
              <w:spacing w:after="0"/>
              <w:rPr>
                <w:sz w:val="20"/>
                <w:szCs w:val="20"/>
              </w:rPr>
            </w:pPr>
            <w:r w:rsidRPr="00B67BDB">
              <w:rPr>
                <w:b/>
                <w:sz w:val="20"/>
                <w:szCs w:val="20"/>
              </w:rPr>
              <w:t>Information on water resources, policy, planning and management is made available between different sectors</w:t>
            </w:r>
            <w:r w:rsidR="00567409" w:rsidRPr="00B67BDB">
              <w:rPr>
                <w:b/>
                <w:sz w:val="20"/>
                <w:szCs w:val="20"/>
              </w:rPr>
              <w:t>.</w:t>
            </w:r>
          </w:p>
        </w:tc>
        <w:tc>
          <w:tcPr>
            <w:tcW w:w="693" w:type="pct"/>
            <w:gridSpan w:val="5"/>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D323CF" w:rsidRPr="00B67BDB" w:rsidRDefault="00D323CF" w:rsidP="0060012E">
            <w:pPr>
              <w:spacing w:after="0"/>
              <w:rPr>
                <w:sz w:val="20"/>
                <w:szCs w:val="20"/>
              </w:rPr>
            </w:pPr>
            <w:r w:rsidRPr="00B67BDB">
              <w:rPr>
                <w:sz w:val="20"/>
                <w:szCs w:val="20"/>
              </w:rPr>
              <w:t>Consultation: Information, experiences and opinions are shared</w:t>
            </w:r>
            <w:r w:rsidR="003D54DA">
              <w:rPr>
                <w:sz w:val="20"/>
                <w:szCs w:val="20"/>
              </w:rPr>
              <w:t xml:space="preserve"> </w:t>
            </w:r>
            <w:r w:rsidR="00567409" w:rsidRPr="00B67BDB">
              <w:rPr>
                <w:sz w:val="20"/>
                <w:szCs w:val="20"/>
              </w:rPr>
              <w:t>between different sectors.</w:t>
            </w:r>
          </w:p>
        </w:tc>
        <w:tc>
          <w:tcPr>
            <w:tcW w:w="740" w:type="pct"/>
            <w:gridSpan w:val="4"/>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D323CF" w:rsidRPr="00B67BDB" w:rsidRDefault="00D323CF" w:rsidP="00567409">
            <w:pPr>
              <w:spacing w:after="0"/>
              <w:rPr>
                <w:sz w:val="20"/>
                <w:szCs w:val="20"/>
              </w:rPr>
            </w:pPr>
            <w:r w:rsidRPr="00B67BDB">
              <w:rPr>
                <w:sz w:val="20"/>
                <w:szCs w:val="20"/>
              </w:rPr>
              <w:t>Participation: Opportunities for different sectors to</w:t>
            </w:r>
            <w:r w:rsidR="00F72A32">
              <w:rPr>
                <w:sz w:val="20"/>
                <w:szCs w:val="20"/>
              </w:rPr>
              <w:t xml:space="preserve"> </w:t>
            </w:r>
            <w:r w:rsidRPr="00B67BDB">
              <w:rPr>
                <w:sz w:val="20"/>
                <w:szCs w:val="20"/>
              </w:rPr>
              <w:t>take part in policy, planning and management processes</w:t>
            </w:r>
            <w:r w:rsidR="00567409" w:rsidRPr="00B67BDB">
              <w:rPr>
                <w:sz w:val="20"/>
                <w:szCs w:val="20"/>
              </w:rPr>
              <w:t>.</w:t>
            </w:r>
          </w:p>
        </w:tc>
        <w:tc>
          <w:tcPr>
            <w:tcW w:w="646"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D323CF" w:rsidRPr="00B67BDB" w:rsidRDefault="00D323CF" w:rsidP="00E64D33">
            <w:pPr>
              <w:spacing w:after="0"/>
              <w:rPr>
                <w:sz w:val="20"/>
                <w:szCs w:val="20"/>
              </w:rPr>
            </w:pPr>
            <w:r w:rsidRPr="00B67BDB">
              <w:rPr>
                <w:sz w:val="20"/>
                <w:szCs w:val="20"/>
              </w:rPr>
              <w:t>Representation:</w:t>
            </w:r>
            <w:r w:rsidR="00F72A32">
              <w:rPr>
                <w:sz w:val="20"/>
                <w:szCs w:val="20"/>
              </w:rPr>
              <w:t xml:space="preserve"> </w:t>
            </w:r>
            <w:r w:rsidRPr="00B67BDB">
              <w:rPr>
                <w:sz w:val="20"/>
                <w:szCs w:val="20"/>
              </w:rPr>
              <w:t>Formal consultation between different government sectors with the objective of agreeing on collective decisions</w:t>
            </w:r>
            <w:r w:rsidR="00F72A32">
              <w:rPr>
                <w:sz w:val="20"/>
                <w:szCs w:val="20"/>
              </w:rPr>
              <w:t xml:space="preserve"> </w:t>
            </w:r>
            <w:r w:rsidRPr="00B67BDB">
              <w:rPr>
                <w:sz w:val="20"/>
                <w:szCs w:val="20"/>
              </w:rPr>
              <w:t>on important issues and activities</w:t>
            </w:r>
            <w:r w:rsidR="00567409" w:rsidRPr="00B67BDB">
              <w:rPr>
                <w:sz w:val="20"/>
                <w:szCs w:val="20"/>
              </w:rPr>
              <w:t>.</w:t>
            </w:r>
          </w:p>
        </w:tc>
        <w:tc>
          <w:tcPr>
            <w:tcW w:w="734"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D323CF" w:rsidRPr="00B67BDB" w:rsidRDefault="00D323CF" w:rsidP="003C21ED">
            <w:pPr>
              <w:spacing w:after="0"/>
              <w:rPr>
                <w:sz w:val="20"/>
                <w:szCs w:val="20"/>
              </w:rPr>
            </w:pPr>
            <w:r w:rsidRPr="00B67BDB">
              <w:rPr>
                <w:sz w:val="20"/>
                <w:szCs w:val="20"/>
              </w:rPr>
              <w:t xml:space="preserve">Co-decisions and co- production: </w:t>
            </w:r>
          </w:p>
          <w:p w:rsidR="00D323CF" w:rsidRPr="00B67BDB" w:rsidRDefault="00D323CF" w:rsidP="004E1E9C">
            <w:pPr>
              <w:spacing w:after="0"/>
              <w:rPr>
                <w:sz w:val="20"/>
                <w:szCs w:val="20"/>
              </w:rPr>
            </w:pPr>
            <w:r w:rsidRPr="00B67BDB">
              <w:rPr>
                <w:sz w:val="20"/>
                <w:szCs w:val="20"/>
              </w:rPr>
              <w:t>Shared power between different sectors on joint policy, planning and management activities</w:t>
            </w:r>
            <w:r w:rsidR="004E1E9C" w:rsidRPr="00B67BDB">
              <w:rPr>
                <w:sz w:val="20"/>
                <w:szCs w:val="20"/>
              </w:rPr>
              <w:t>.</w:t>
            </w:r>
          </w:p>
        </w:tc>
      </w:tr>
      <w:tr w:rsidR="00191F39" w:rsidRPr="00B67BDB" w:rsidTr="00E51E70">
        <w:trPr>
          <w:gridBefore w:val="1"/>
          <w:wBefore w:w="11" w:type="pct"/>
          <w:trHeight w:val="194"/>
        </w:trPr>
        <w:tc>
          <w:tcPr>
            <w:tcW w:w="120" w:type="pct"/>
            <w:gridSpan w:val="2"/>
            <w:vMerge/>
            <w:tcBorders>
              <w:left w:val="single" w:sz="4" w:space="0" w:color="auto"/>
              <w:bottom w:val="single" w:sz="4" w:space="0" w:color="auto"/>
              <w:right w:val="single" w:sz="4" w:space="0" w:color="auto"/>
            </w:tcBorders>
            <w:shd w:val="clear" w:color="auto" w:fill="DBE5F1"/>
            <w:tcMar>
              <w:top w:w="15" w:type="dxa"/>
              <w:left w:w="108" w:type="dxa"/>
              <w:bottom w:w="0" w:type="dxa"/>
              <w:right w:w="108" w:type="dxa"/>
            </w:tcMar>
          </w:tcPr>
          <w:p w:rsidR="006E158E" w:rsidRPr="00B67BDB" w:rsidRDefault="006E158E" w:rsidP="00ED77D8">
            <w:pPr>
              <w:spacing w:after="0" w:line="240" w:lineRule="auto"/>
              <w:rPr>
                <w:color w:val="7F7F7F"/>
                <w:sz w:val="18"/>
                <w:szCs w:val="18"/>
              </w:rPr>
            </w:pPr>
          </w:p>
        </w:tc>
        <w:tc>
          <w:tcPr>
            <w:tcW w:w="224" w:type="pct"/>
            <w:tcBorders>
              <w:left w:val="single" w:sz="4" w:space="0" w:color="auto"/>
              <w:bottom w:val="single" w:sz="4" w:space="0" w:color="auto"/>
              <w:right w:val="single" w:sz="4" w:space="0" w:color="auto"/>
            </w:tcBorders>
            <w:shd w:val="clear" w:color="auto" w:fill="DBE5F1"/>
            <w:tcMar>
              <w:top w:w="15" w:type="dxa"/>
              <w:left w:w="108" w:type="dxa"/>
              <w:bottom w:w="0" w:type="dxa"/>
              <w:right w:w="108" w:type="dxa"/>
            </w:tcMar>
          </w:tcPr>
          <w:p w:rsidR="006E158E" w:rsidRPr="00B67BDB" w:rsidRDefault="006E158E" w:rsidP="00C27FEF">
            <w:pPr>
              <w:spacing w:after="0" w:line="240" w:lineRule="auto"/>
              <w:rPr>
                <w:sz w:val="18"/>
                <w:szCs w:val="18"/>
              </w:rPr>
            </w:pPr>
            <w:r w:rsidRPr="00B67BDB">
              <w:rPr>
                <w:sz w:val="18"/>
                <w:szCs w:val="18"/>
              </w:rPr>
              <w:t>Score or n/a:</w:t>
            </w:r>
          </w:p>
        </w:tc>
        <w:tc>
          <w:tcPr>
            <w:tcW w:w="454" w:type="pct"/>
            <w:gridSpan w:val="3"/>
            <w:tcBorders>
              <w:left w:val="single" w:sz="4" w:space="0" w:color="auto"/>
              <w:bottom w:val="single" w:sz="4" w:space="0" w:color="auto"/>
              <w:right w:val="single" w:sz="4" w:space="0" w:color="auto"/>
            </w:tcBorders>
            <w:shd w:val="clear" w:color="auto" w:fill="FFFF00"/>
            <w:tcMar>
              <w:top w:w="15" w:type="dxa"/>
              <w:left w:w="108" w:type="dxa"/>
              <w:bottom w:w="0" w:type="dxa"/>
              <w:right w:w="108" w:type="dxa"/>
            </w:tcMar>
          </w:tcPr>
          <w:p w:rsidR="006E158E" w:rsidRPr="00B3386A" w:rsidRDefault="00B3386A" w:rsidP="00C27FEF">
            <w:pPr>
              <w:spacing w:after="0" w:line="240" w:lineRule="auto"/>
              <w:rPr>
                <w:b/>
                <w:color w:val="FF0000"/>
                <w:sz w:val="18"/>
                <w:szCs w:val="18"/>
              </w:rPr>
            </w:pPr>
            <w:r w:rsidRPr="00B3386A">
              <w:rPr>
                <w:b/>
                <w:color w:val="FF0000"/>
                <w:sz w:val="18"/>
                <w:szCs w:val="18"/>
              </w:rPr>
              <w:t>30</w:t>
            </w:r>
          </w:p>
        </w:tc>
        <w:tc>
          <w:tcPr>
            <w:tcW w:w="685" w:type="pct"/>
            <w:tcBorders>
              <w:left w:val="single" w:sz="4" w:space="0" w:color="auto"/>
              <w:bottom w:val="single" w:sz="4" w:space="0" w:color="auto"/>
            </w:tcBorders>
            <w:shd w:val="clear" w:color="auto" w:fill="FBFBFB"/>
            <w:tcMar>
              <w:top w:w="15" w:type="dxa"/>
              <w:left w:w="108" w:type="dxa"/>
              <w:bottom w:w="0" w:type="dxa"/>
              <w:right w:w="108" w:type="dxa"/>
            </w:tcMar>
          </w:tcPr>
          <w:p w:rsidR="006E158E" w:rsidRPr="00B67BDB" w:rsidRDefault="006E158E" w:rsidP="00ED77D8">
            <w:pPr>
              <w:spacing w:after="0" w:line="240" w:lineRule="auto"/>
              <w:rPr>
                <w:sz w:val="18"/>
                <w:szCs w:val="18"/>
              </w:rPr>
            </w:pPr>
            <w:r w:rsidRPr="00B67BDB">
              <w:rPr>
                <w:sz w:val="18"/>
                <w:szCs w:val="18"/>
              </w:rPr>
              <w:t>Justification/evidence</w:t>
            </w:r>
          </w:p>
        </w:tc>
        <w:tc>
          <w:tcPr>
            <w:tcW w:w="3506" w:type="pct"/>
            <w:gridSpan w:val="13"/>
            <w:tcBorders>
              <w:bottom w:val="single" w:sz="4" w:space="0" w:color="auto"/>
            </w:tcBorders>
            <w:shd w:val="clear" w:color="auto" w:fill="E7E6E6" w:themeFill="background2"/>
            <w:tcMar>
              <w:top w:w="15" w:type="dxa"/>
              <w:left w:w="108" w:type="dxa"/>
              <w:bottom w:w="0" w:type="dxa"/>
              <w:right w:w="108" w:type="dxa"/>
            </w:tcMar>
          </w:tcPr>
          <w:p w:rsidR="00DE14E4" w:rsidRPr="00B3386A" w:rsidRDefault="009576BD" w:rsidP="00B3386A">
            <w:pPr>
              <w:spacing w:after="0" w:line="240" w:lineRule="auto"/>
              <w:rPr>
                <w:rFonts w:asciiTheme="minorHAnsi" w:eastAsia="Times New Roman" w:hAnsiTheme="minorHAnsi" w:cstheme="minorHAnsi"/>
                <w:color w:val="FF0000"/>
                <w:sz w:val="20"/>
                <w:szCs w:val="20"/>
                <w:lang w:val="en-US"/>
              </w:rPr>
            </w:pPr>
            <w:r w:rsidRPr="00B3386A">
              <w:rPr>
                <w:rFonts w:asciiTheme="minorHAnsi" w:eastAsia="Times New Roman" w:hAnsiTheme="minorHAnsi" w:cstheme="minorHAnsi"/>
                <w:color w:val="FF0000"/>
                <w:sz w:val="20"/>
                <w:szCs w:val="20"/>
                <w:lang w:val="en-US"/>
              </w:rPr>
              <w:t>There is a lack of fruitful vertical (national/provincial/local level) and horizontal (</w:t>
            </w:r>
            <w:proofErr w:type="spellStart"/>
            <w:r w:rsidRPr="00B3386A">
              <w:rPr>
                <w:rFonts w:asciiTheme="minorHAnsi" w:eastAsia="Times New Roman" w:hAnsiTheme="minorHAnsi" w:cstheme="minorHAnsi"/>
                <w:color w:val="FF0000"/>
                <w:sz w:val="20"/>
                <w:szCs w:val="20"/>
                <w:lang w:val="en-US"/>
              </w:rPr>
              <w:t>inetrsectoral</w:t>
            </w:r>
            <w:proofErr w:type="spellEnd"/>
            <w:r w:rsidRPr="00B3386A">
              <w:rPr>
                <w:rFonts w:asciiTheme="minorHAnsi" w:eastAsia="Times New Roman" w:hAnsiTheme="minorHAnsi" w:cstheme="minorHAnsi"/>
                <w:color w:val="FF0000"/>
                <w:sz w:val="20"/>
                <w:szCs w:val="20"/>
                <w:lang w:val="en-US"/>
              </w:rPr>
              <w:t xml:space="preserve">) coordination and cooperation on issues related to water management. Information exchange between different authorities/agencies/companies dealing with water management </w:t>
            </w:r>
            <w:r w:rsidR="00B3386A">
              <w:rPr>
                <w:rFonts w:asciiTheme="minorHAnsi" w:eastAsia="Times New Roman" w:hAnsiTheme="minorHAnsi" w:cstheme="minorHAnsi"/>
                <w:color w:val="FF0000"/>
                <w:sz w:val="20"/>
                <w:szCs w:val="20"/>
                <w:lang w:val="en-US"/>
              </w:rPr>
              <w:t>is present, but there are sometimes problems with slow administrative procedures</w:t>
            </w:r>
            <w:r w:rsidRPr="00B3386A">
              <w:rPr>
                <w:rFonts w:asciiTheme="minorHAnsi" w:eastAsia="Times New Roman" w:hAnsiTheme="minorHAnsi" w:cstheme="minorHAnsi"/>
                <w:color w:val="FF0000"/>
                <w:sz w:val="20"/>
                <w:szCs w:val="20"/>
                <w:lang w:val="en-US"/>
              </w:rPr>
              <w:t>. Unless good-quality data is available for all the institutions involved, cooperation and efficient joint management cannot be achieved.</w:t>
            </w:r>
          </w:p>
        </w:tc>
      </w:tr>
      <w:tr w:rsidR="00191F39" w:rsidRPr="00B67BDB" w:rsidTr="00E51E70">
        <w:trPr>
          <w:cantSplit/>
          <w:trHeight w:val="197"/>
        </w:trPr>
        <w:tc>
          <w:tcPr>
            <w:tcW w:w="809" w:type="pct"/>
            <w:gridSpan w:val="7"/>
            <w:tcBorders>
              <w:top w:val="nil"/>
              <w:left w:val="nil"/>
              <w:bottom w:val="nil"/>
              <w:right w:val="single" w:sz="12" w:space="0" w:color="auto"/>
            </w:tcBorders>
            <w:shd w:val="clear" w:color="auto" w:fill="FFFFFF"/>
            <w:vAlign w:val="center"/>
            <w:hideMark/>
          </w:tcPr>
          <w:p w:rsidR="00191F39" w:rsidRPr="00B67BDB" w:rsidRDefault="00191F39" w:rsidP="00F57E67">
            <w:pPr>
              <w:keepNext/>
              <w:spacing w:after="0" w:line="240" w:lineRule="auto"/>
              <w:ind w:left="142"/>
              <w:rPr>
                <w:sz w:val="20"/>
                <w:szCs w:val="20"/>
              </w:rPr>
            </w:pPr>
          </w:p>
        </w:tc>
        <w:tc>
          <w:tcPr>
            <w:tcW w:w="685" w:type="pct"/>
            <w:tcBorders>
              <w:left w:val="single" w:sz="12" w:space="0" w:color="auto"/>
            </w:tcBorders>
            <w:shd w:val="clear" w:color="auto" w:fill="BDD6EE" w:themeFill="accent1" w:themeFillTint="66"/>
            <w:tcMar>
              <w:top w:w="15" w:type="dxa"/>
              <w:left w:w="108" w:type="dxa"/>
              <w:bottom w:w="0" w:type="dxa"/>
              <w:right w:w="108" w:type="dxa"/>
            </w:tcMar>
            <w:hideMark/>
          </w:tcPr>
          <w:p w:rsidR="00191F39" w:rsidRPr="00B67BDB" w:rsidRDefault="00191F39" w:rsidP="00F57E67">
            <w:pPr>
              <w:keepNext/>
              <w:spacing w:after="0" w:line="240" w:lineRule="auto"/>
              <w:jc w:val="center"/>
              <w:rPr>
                <w:sz w:val="20"/>
                <w:szCs w:val="20"/>
              </w:rPr>
            </w:pPr>
            <w:r w:rsidRPr="00B67BDB">
              <w:rPr>
                <w:sz w:val="20"/>
                <w:szCs w:val="20"/>
              </w:rPr>
              <w:t>Very low (0)</w:t>
            </w:r>
          </w:p>
        </w:tc>
        <w:tc>
          <w:tcPr>
            <w:tcW w:w="693" w:type="pct"/>
            <w:shd w:val="clear" w:color="auto" w:fill="BDD6EE" w:themeFill="accent1" w:themeFillTint="66"/>
            <w:tcMar>
              <w:top w:w="15" w:type="dxa"/>
              <w:left w:w="15" w:type="dxa"/>
              <w:bottom w:w="0" w:type="dxa"/>
              <w:right w:w="15" w:type="dxa"/>
            </w:tcMar>
            <w:hideMark/>
          </w:tcPr>
          <w:p w:rsidR="00191F39" w:rsidRPr="00B67BDB" w:rsidRDefault="00191F39" w:rsidP="00F57E67">
            <w:pPr>
              <w:keepNext/>
              <w:spacing w:after="0" w:line="240" w:lineRule="auto"/>
              <w:jc w:val="center"/>
              <w:rPr>
                <w:sz w:val="20"/>
                <w:szCs w:val="20"/>
              </w:rPr>
            </w:pPr>
            <w:r w:rsidRPr="00B67BDB">
              <w:rPr>
                <w:sz w:val="20"/>
                <w:szCs w:val="20"/>
              </w:rPr>
              <w:t>Low (20)</w:t>
            </w:r>
          </w:p>
        </w:tc>
        <w:tc>
          <w:tcPr>
            <w:tcW w:w="693" w:type="pct"/>
            <w:gridSpan w:val="5"/>
            <w:shd w:val="clear" w:color="auto" w:fill="BDD6EE" w:themeFill="accent1" w:themeFillTint="66"/>
            <w:tcMar>
              <w:top w:w="15" w:type="dxa"/>
              <w:left w:w="108" w:type="dxa"/>
              <w:right w:w="108" w:type="dxa"/>
            </w:tcMar>
            <w:hideMark/>
          </w:tcPr>
          <w:p w:rsidR="00191F39" w:rsidRPr="00B67BDB" w:rsidRDefault="00191F39" w:rsidP="00F57E67">
            <w:pPr>
              <w:keepNext/>
              <w:spacing w:after="0" w:line="240" w:lineRule="auto"/>
              <w:jc w:val="center"/>
              <w:rPr>
                <w:sz w:val="20"/>
                <w:szCs w:val="20"/>
              </w:rPr>
            </w:pPr>
            <w:r w:rsidRPr="00B67BDB">
              <w:rPr>
                <w:sz w:val="20"/>
                <w:szCs w:val="20"/>
              </w:rPr>
              <w:t>Medium-low (40)</w:t>
            </w:r>
          </w:p>
        </w:tc>
        <w:tc>
          <w:tcPr>
            <w:tcW w:w="740" w:type="pct"/>
            <w:gridSpan w:val="4"/>
            <w:shd w:val="clear" w:color="auto" w:fill="BDD6EE" w:themeFill="accent1" w:themeFillTint="66"/>
            <w:tcMar>
              <w:top w:w="15" w:type="dxa"/>
              <w:left w:w="108" w:type="dxa"/>
              <w:right w:w="108" w:type="dxa"/>
            </w:tcMar>
            <w:hideMark/>
          </w:tcPr>
          <w:p w:rsidR="00191F39" w:rsidRPr="00B67BDB" w:rsidRDefault="00191F39" w:rsidP="00F57E67">
            <w:pPr>
              <w:keepNext/>
              <w:spacing w:after="0" w:line="240" w:lineRule="auto"/>
              <w:jc w:val="center"/>
              <w:rPr>
                <w:sz w:val="20"/>
                <w:szCs w:val="20"/>
              </w:rPr>
            </w:pPr>
            <w:r w:rsidRPr="00B67BDB">
              <w:rPr>
                <w:sz w:val="20"/>
                <w:szCs w:val="20"/>
              </w:rPr>
              <w:t>Medium-high (60)</w:t>
            </w:r>
          </w:p>
        </w:tc>
        <w:tc>
          <w:tcPr>
            <w:tcW w:w="646" w:type="pct"/>
            <w:shd w:val="clear" w:color="auto" w:fill="BDD6EE" w:themeFill="accent1" w:themeFillTint="66"/>
            <w:tcMar>
              <w:top w:w="15" w:type="dxa"/>
              <w:left w:w="108" w:type="dxa"/>
              <w:right w:w="108" w:type="dxa"/>
            </w:tcMar>
            <w:hideMark/>
          </w:tcPr>
          <w:p w:rsidR="00191F39" w:rsidRPr="00B67BDB" w:rsidRDefault="00191F39" w:rsidP="00F57E67">
            <w:pPr>
              <w:keepNext/>
              <w:spacing w:after="0" w:line="240" w:lineRule="auto"/>
              <w:jc w:val="center"/>
              <w:rPr>
                <w:sz w:val="20"/>
                <w:szCs w:val="20"/>
              </w:rPr>
            </w:pPr>
            <w:r w:rsidRPr="00B67BDB">
              <w:rPr>
                <w:sz w:val="20"/>
                <w:szCs w:val="20"/>
              </w:rPr>
              <w:t>High (80)</w:t>
            </w:r>
          </w:p>
        </w:tc>
        <w:tc>
          <w:tcPr>
            <w:tcW w:w="734" w:type="pct"/>
            <w:gridSpan w:val="2"/>
            <w:shd w:val="clear" w:color="auto" w:fill="BDD6EE" w:themeFill="accent1" w:themeFillTint="66"/>
            <w:tcMar>
              <w:top w:w="15" w:type="dxa"/>
              <w:left w:w="108" w:type="dxa"/>
              <w:right w:w="108" w:type="dxa"/>
            </w:tcMar>
            <w:hideMark/>
          </w:tcPr>
          <w:p w:rsidR="00191F39" w:rsidRPr="00B67BDB" w:rsidRDefault="00191F39" w:rsidP="00F57E67">
            <w:pPr>
              <w:keepNext/>
              <w:spacing w:after="0" w:line="240" w:lineRule="auto"/>
              <w:jc w:val="center"/>
              <w:rPr>
                <w:sz w:val="20"/>
                <w:szCs w:val="20"/>
              </w:rPr>
            </w:pPr>
            <w:r w:rsidRPr="00B67BDB">
              <w:rPr>
                <w:sz w:val="20"/>
                <w:szCs w:val="20"/>
              </w:rPr>
              <w:t>Very high (100)</w:t>
            </w:r>
          </w:p>
        </w:tc>
      </w:tr>
      <w:tr w:rsidR="00191F39" w:rsidRPr="00B67BDB" w:rsidTr="00E51E70">
        <w:trPr>
          <w:gridBefore w:val="1"/>
          <w:wBefore w:w="11" w:type="pct"/>
          <w:cantSplit/>
          <w:trHeight w:val="321"/>
        </w:trPr>
        <w:tc>
          <w:tcPr>
            <w:tcW w:w="120" w:type="pct"/>
            <w:gridSpan w:val="2"/>
            <w:vMerge w:val="restart"/>
            <w:tcBorders>
              <w:top w:val="single" w:sz="4" w:space="0" w:color="auto"/>
              <w:left w:val="single" w:sz="4" w:space="0" w:color="auto"/>
              <w:right w:val="single" w:sz="4" w:space="0" w:color="auto"/>
            </w:tcBorders>
            <w:shd w:val="clear" w:color="auto" w:fill="DBE5F1"/>
            <w:tcMar>
              <w:top w:w="15" w:type="dxa"/>
              <w:left w:w="108" w:type="dxa"/>
              <w:bottom w:w="0" w:type="dxa"/>
              <w:right w:w="108" w:type="dxa"/>
            </w:tcMar>
          </w:tcPr>
          <w:p w:rsidR="0039232D" w:rsidRPr="00B67BDB" w:rsidRDefault="0039232D" w:rsidP="00507AF4">
            <w:pPr>
              <w:ind w:left="-57"/>
              <w:rPr>
                <w:bCs/>
                <w:sz w:val="20"/>
                <w:szCs w:val="20"/>
              </w:rPr>
            </w:pPr>
            <w:r w:rsidRPr="00B67BDB">
              <w:rPr>
                <w:bCs/>
                <w:sz w:val="20"/>
                <w:szCs w:val="20"/>
              </w:rPr>
              <w:t>c</w:t>
            </w:r>
          </w:p>
        </w:tc>
        <w:tc>
          <w:tcPr>
            <w:tcW w:w="678" w:type="pct"/>
            <w:gridSpan w:val="4"/>
            <w:tcBorders>
              <w:top w:val="single" w:sz="4" w:space="0" w:color="auto"/>
              <w:left w:val="single" w:sz="4" w:space="0" w:color="auto"/>
              <w:bottom w:val="single" w:sz="4" w:space="0" w:color="auto"/>
              <w:right w:val="single" w:sz="12" w:space="0" w:color="auto"/>
            </w:tcBorders>
            <w:shd w:val="clear" w:color="auto" w:fill="DBE5F1"/>
            <w:tcMar>
              <w:top w:w="15" w:type="dxa"/>
              <w:left w:w="108" w:type="dxa"/>
              <w:bottom w:w="0" w:type="dxa"/>
              <w:right w:w="108" w:type="dxa"/>
            </w:tcMar>
          </w:tcPr>
          <w:p w:rsidR="0039232D" w:rsidRPr="00B67BDB" w:rsidRDefault="009277E7" w:rsidP="00BC1B0B">
            <w:pPr>
              <w:spacing w:after="0"/>
              <w:rPr>
                <w:sz w:val="20"/>
                <w:szCs w:val="20"/>
              </w:rPr>
            </w:pPr>
            <w:r w:rsidRPr="00B67BDB">
              <w:rPr>
                <w:sz w:val="20"/>
                <w:szCs w:val="20"/>
              </w:rPr>
              <w:t>Public</w:t>
            </w:r>
            <w:r w:rsidR="0039232D" w:rsidRPr="00B67BDB">
              <w:rPr>
                <w:sz w:val="20"/>
                <w:szCs w:val="20"/>
              </w:rPr>
              <w:t xml:space="preserve"> participation in</w:t>
            </w:r>
            <w:r w:rsidR="00F72A32">
              <w:rPr>
                <w:sz w:val="20"/>
                <w:szCs w:val="20"/>
              </w:rPr>
              <w:t xml:space="preserve"> </w:t>
            </w:r>
            <w:r w:rsidR="0039232D" w:rsidRPr="00B67BDB">
              <w:rPr>
                <w:sz w:val="20"/>
                <w:szCs w:val="20"/>
              </w:rPr>
              <w:t>water resources, policy, planning and management</w:t>
            </w:r>
            <w:r w:rsidR="0039232D" w:rsidRPr="00B67BDB">
              <w:rPr>
                <w:rStyle w:val="FootnoteReference"/>
                <w:sz w:val="20"/>
                <w:szCs w:val="20"/>
              </w:rPr>
              <w:footnoteReference w:id="10"/>
            </w:r>
            <w:r w:rsidR="0039232D" w:rsidRPr="00B67BDB">
              <w:rPr>
                <w:sz w:val="20"/>
                <w:szCs w:val="20"/>
              </w:rPr>
              <w:t xml:space="preserve"> at national level.</w:t>
            </w:r>
          </w:p>
        </w:tc>
        <w:tc>
          <w:tcPr>
            <w:tcW w:w="685" w:type="pct"/>
            <w:tcBorders>
              <w:top w:val="single" w:sz="4" w:space="0" w:color="auto"/>
              <w:left w:val="single" w:sz="12" w:space="0" w:color="auto"/>
              <w:bottom w:val="single" w:sz="4" w:space="0" w:color="auto"/>
              <w:right w:val="single" w:sz="4" w:space="0" w:color="auto"/>
            </w:tcBorders>
            <w:shd w:val="clear" w:color="auto" w:fill="FBFBFB"/>
            <w:tcMar>
              <w:top w:w="15" w:type="dxa"/>
              <w:left w:w="108" w:type="dxa"/>
              <w:bottom w:w="0" w:type="dxa"/>
              <w:right w:w="108" w:type="dxa"/>
            </w:tcMar>
          </w:tcPr>
          <w:p w:rsidR="0039232D" w:rsidRPr="00B67BDB" w:rsidRDefault="0039232D" w:rsidP="009277E7">
            <w:pPr>
              <w:spacing w:after="0"/>
              <w:rPr>
                <w:sz w:val="20"/>
                <w:szCs w:val="20"/>
              </w:rPr>
            </w:pPr>
            <w:r w:rsidRPr="00B67BDB">
              <w:rPr>
                <w:sz w:val="20"/>
                <w:szCs w:val="20"/>
              </w:rPr>
              <w:t xml:space="preserve">No communication between government and </w:t>
            </w:r>
            <w:r w:rsidR="009277E7" w:rsidRPr="00B67BDB">
              <w:rPr>
                <w:sz w:val="20"/>
                <w:szCs w:val="20"/>
              </w:rPr>
              <w:t>stakeholders on</w:t>
            </w:r>
            <w:r w:rsidRPr="00B67BDB">
              <w:rPr>
                <w:sz w:val="20"/>
                <w:szCs w:val="20"/>
              </w:rPr>
              <w:t xml:space="preserve"> policy, planning and management.</w:t>
            </w:r>
          </w:p>
        </w:tc>
        <w:tc>
          <w:tcPr>
            <w:tcW w:w="696"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39232D" w:rsidRPr="00B3386A" w:rsidRDefault="0039232D" w:rsidP="003C21ED">
            <w:pPr>
              <w:spacing w:after="0"/>
              <w:rPr>
                <w:sz w:val="20"/>
                <w:szCs w:val="20"/>
              </w:rPr>
            </w:pPr>
            <w:r w:rsidRPr="00B3386A">
              <w:rPr>
                <w:sz w:val="20"/>
                <w:szCs w:val="20"/>
              </w:rPr>
              <w:t>Communication:</w:t>
            </w:r>
          </w:p>
          <w:p w:rsidR="0039232D" w:rsidRPr="00B3386A" w:rsidRDefault="0039232D" w:rsidP="00CC0E1F">
            <w:pPr>
              <w:spacing w:after="0"/>
              <w:rPr>
                <w:sz w:val="20"/>
                <w:szCs w:val="20"/>
              </w:rPr>
            </w:pPr>
            <w:r w:rsidRPr="00B3386A">
              <w:rPr>
                <w:sz w:val="20"/>
                <w:szCs w:val="20"/>
              </w:rPr>
              <w:t xml:space="preserve">Information on water resources, policy, planning and management is made available to </w:t>
            </w:r>
            <w:r w:rsidR="005C7C66" w:rsidRPr="00B3386A">
              <w:rPr>
                <w:sz w:val="20"/>
                <w:szCs w:val="20"/>
              </w:rPr>
              <w:t>stakeholders</w:t>
            </w:r>
            <w:r w:rsidRPr="00B3386A">
              <w:rPr>
                <w:sz w:val="20"/>
                <w:szCs w:val="20"/>
              </w:rPr>
              <w:t>.</w:t>
            </w:r>
          </w:p>
        </w:tc>
        <w:tc>
          <w:tcPr>
            <w:tcW w:w="690" w:type="pct"/>
            <w:gridSpan w:val="4"/>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39232D" w:rsidRPr="00B3386A" w:rsidRDefault="0039232D" w:rsidP="00763124">
            <w:pPr>
              <w:spacing w:after="0"/>
              <w:rPr>
                <w:b/>
                <w:sz w:val="20"/>
                <w:szCs w:val="20"/>
              </w:rPr>
            </w:pPr>
            <w:r w:rsidRPr="00B3386A">
              <w:rPr>
                <w:b/>
                <w:sz w:val="20"/>
                <w:szCs w:val="20"/>
              </w:rPr>
              <w:t xml:space="preserve">Consultation: </w:t>
            </w:r>
          </w:p>
          <w:p w:rsidR="0039232D" w:rsidRPr="00B3386A" w:rsidRDefault="0039232D" w:rsidP="0039232D">
            <w:pPr>
              <w:spacing w:after="0"/>
              <w:rPr>
                <w:b/>
                <w:sz w:val="20"/>
                <w:szCs w:val="20"/>
              </w:rPr>
            </w:pPr>
            <w:r w:rsidRPr="00B3386A">
              <w:rPr>
                <w:b/>
                <w:sz w:val="20"/>
                <w:szCs w:val="20"/>
              </w:rPr>
              <w:t xml:space="preserve">Government authorities occasionally request information, experiences and opinions of </w:t>
            </w:r>
            <w:r w:rsidR="005C7C66" w:rsidRPr="00B3386A">
              <w:rPr>
                <w:b/>
                <w:sz w:val="20"/>
                <w:szCs w:val="20"/>
              </w:rPr>
              <w:t>stakeholders</w:t>
            </w:r>
            <w:r w:rsidRPr="00B3386A">
              <w:rPr>
                <w:b/>
                <w:sz w:val="20"/>
                <w:szCs w:val="20"/>
              </w:rPr>
              <w:t>.</w:t>
            </w:r>
          </w:p>
        </w:tc>
        <w:tc>
          <w:tcPr>
            <w:tcW w:w="732"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39232D" w:rsidRPr="00B67BDB" w:rsidRDefault="0039232D" w:rsidP="00763124">
            <w:pPr>
              <w:spacing w:after="0"/>
              <w:rPr>
                <w:sz w:val="20"/>
                <w:szCs w:val="20"/>
              </w:rPr>
            </w:pPr>
            <w:r w:rsidRPr="00B67BDB">
              <w:rPr>
                <w:sz w:val="20"/>
                <w:szCs w:val="20"/>
              </w:rPr>
              <w:t xml:space="preserve">Consultation: </w:t>
            </w:r>
          </w:p>
          <w:p w:rsidR="0039232D" w:rsidRPr="00B67BDB" w:rsidRDefault="0039232D" w:rsidP="0039232D">
            <w:pPr>
              <w:spacing w:after="0"/>
              <w:rPr>
                <w:sz w:val="20"/>
                <w:szCs w:val="20"/>
              </w:rPr>
            </w:pPr>
            <w:r w:rsidRPr="00B67BDB">
              <w:rPr>
                <w:sz w:val="20"/>
                <w:szCs w:val="20"/>
              </w:rPr>
              <w:t xml:space="preserve">Government authorities regularly request information, experiences and opinions of </w:t>
            </w:r>
            <w:r w:rsidR="005C7C66" w:rsidRPr="00B67BDB">
              <w:rPr>
                <w:sz w:val="20"/>
                <w:szCs w:val="20"/>
              </w:rPr>
              <w:t>stakeholders</w:t>
            </w:r>
            <w:r w:rsidRPr="00B67BDB">
              <w:rPr>
                <w:sz w:val="20"/>
                <w:szCs w:val="20"/>
              </w:rPr>
              <w:t>.</w:t>
            </w:r>
          </w:p>
        </w:tc>
        <w:tc>
          <w:tcPr>
            <w:tcW w:w="654" w:type="pct"/>
            <w:gridSpan w:val="3"/>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39232D" w:rsidRPr="00B67BDB" w:rsidRDefault="0039232D" w:rsidP="003E1CD9">
            <w:pPr>
              <w:spacing w:after="0"/>
              <w:rPr>
                <w:sz w:val="20"/>
                <w:szCs w:val="20"/>
              </w:rPr>
            </w:pPr>
            <w:r w:rsidRPr="00B67BDB">
              <w:rPr>
                <w:sz w:val="20"/>
                <w:szCs w:val="20"/>
              </w:rPr>
              <w:t xml:space="preserve">Participation: </w:t>
            </w:r>
          </w:p>
          <w:p w:rsidR="0039232D" w:rsidRPr="00B67BDB" w:rsidRDefault="0039232D" w:rsidP="005C7C66">
            <w:pPr>
              <w:spacing w:after="0"/>
              <w:rPr>
                <w:sz w:val="20"/>
                <w:szCs w:val="20"/>
              </w:rPr>
            </w:pPr>
            <w:r w:rsidRPr="00B67BDB">
              <w:rPr>
                <w:sz w:val="20"/>
                <w:szCs w:val="20"/>
              </w:rPr>
              <w:t>Regular</w:t>
            </w:r>
            <w:r w:rsidR="00F72A32">
              <w:rPr>
                <w:sz w:val="20"/>
                <w:szCs w:val="20"/>
              </w:rPr>
              <w:t xml:space="preserve"> </w:t>
            </w:r>
            <w:r w:rsidRPr="00B67BDB">
              <w:rPr>
                <w:sz w:val="20"/>
                <w:szCs w:val="20"/>
              </w:rPr>
              <w:t xml:space="preserve">opportunities for </w:t>
            </w:r>
            <w:r w:rsidR="005C7C66" w:rsidRPr="00B67BDB">
              <w:rPr>
                <w:sz w:val="20"/>
                <w:szCs w:val="20"/>
              </w:rPr>
              <w:t xml:space="preserve">stakeholders </w:t>
            </w:r>
            <w:r w:rsidRPr="00B67BDB">
              <w:rPr>
                <w:sz w:val="20"/>
                <w:szCs w:val="20"/>
              </w:rPr>
              <w:t>to</w:t>
            </w:r>
            <w:r w:rsidR="00F72A32">
              <w:rPr>
                <w:sz w:val="20"/>
                <w:szCs w:val="20"/>
              </w:rPr>
              <w:t xml:space="preserve"> </w:t>
            </w:r>
            <w:r w:rsidRPr="00B67BDB">
              <w:rPr>
                <w:sz w:val="20"/>
                <w:szCs w:val="20"/>
              </w:rPr>
              <w:t>take part in relevant policy, planning and management processes.</w:t>
            </w:r>
          </w:p>
        </w:tc>
        <w:tc>
          <w:tcPr>
            <w:tcW w:w="734"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39232D" w:rsidRPr="00B67BDB" w:rsidRDefault="0039232D" w:rsidP="002339A3">
            <w:pPr>
              <w:spacing w:after="0"/>
              <w:rPr>
                <w:sz w:val="20"/>
                <w:szCs w:val="20"/>
              </w:rPr>
            </w:pPr>
            <w:r w:rsidRPr="00B67BDB">
              <w:rPr>
                <w:sz w:val="20"/>
                <w:szCs w:val="20"/>
              </w:rPr>
              <w:t>Representation:</w:t>
            </w:r>
            <w:r w:rsidR="00F72A32">
              <w:rPr>
                <w:sz w:val="20"/>
                <w:szCs w:val="20"/>
              </w:rPr>
              <w:t xml:space="preserve"> </w:t>
            </w:r>
            <w:r w:rsidRPr="00B67BDB">
              <w:rPr>
                <w:sz w:val="20"/>
                <w:szCs w:val="20"/>
              </w:rPr>
              <w:t xml:space="preserve">Formal </w:t>
            </w:r>
            <w:r w:rsidR="00EE6BB1" w:rsidRPr="00B67BDB">
              <w:rPr>
                <w:sz w:val="20"/>
                <w:szCs w:val="20"/>
              </w:rPr>
              <w:t xml:space="preserve">representation of </w:t>
            </w:r>
            <w:r w:rsidR="005C7C66" w:rsidRPr="00B67BDB">
              <w:rPr>
                <w:sz w:val="20"/>
                <w:szCs w:val="20"/>
              </w:rPr>
              <w:t xml:space="preserve">stakeholders </w:t>
            </w:r>
            <w:r w:rsidR="002339A3" w:rsidRPr="00B67BDB">
              <w:rPr>
                <w:sz w:val="20"/>
                <w:szCs w:val="20"/>
              </w:rPr>
              <w:t>i</w:t>
            </w:r>
            <w:r w:rsidR="00EE6BB1" w:rsidRPr="00B67BDB">
              <w:rPr>
                <w:sz w:val="20"/>
                <w:szCs w:val="20"/>
              </w:rPr>
              <w:t>n government processes contributing to</w:t>
            </w:r>
            <w:r w:rsidRPr="00B67BDB">
              <w:rPr>
                <w:sz w:val="20"/>
                <w:szCs w:val="20"/>
              </w:rPr>
              <w:t xml:space="preserve"> decision</w:t>
            </w:r>
            <w:r w:rsidR="00EE6BB1" w:rsidRPr="00B67BDB">
              <w:rPr>
                <w:sz w:val="20"/>
                <w:szCs w:val="20"/>
              </w:rPr>
              <w:t xml:space="preserve"> making</w:t>
            </w:r>
            <w:r w:rsidR="00F72A32">
              <w:rPr>
                <w:sz w:val="20"/>
                <w:szCs w:val="20"/>
              </w:rPr>
              <w:t xml:space="preserve"> </w:t>
            </w:r>
            <w:r w:rsidRPr="00B67BDB">
              <w:rPr>
                <w:sz w:val="20"/>
                <w:szCs w:val="20"/>
              </w:rPr>
              <w:t xml:space="preserve">on important issues and activities, </w:t>
            </w:r>
            <w:r w:rsidR="00EE6BB1" w:rsidRPr="00B67BDB">
              <w:rPr>
                <w:sz w:val="20"/>
                <w:szCs w:val="20"/>
              </w:rPr>
              <w:t>as</w:t>
            </w:r>
            <w:r w:rsidRPr="00B67BDB">
              <w:rPr>
                <w:sz w:val="20"/>
                <w:szCs w:val="20"/>
              </w:rPr>
              <w:t xml:space="preserve"> appropriate.</w:t>
            </w:r>
          </w:p>
        </w:tc>
      </w:tr>
      <w:tr w:rsidR="00191F39" w:rsidRPr="00B67BDB" w:rsidTr="00E51E70">
        <w:trPr>
          <w:gridBefore w:val="1"/>
          <w:wBefore w:w="11" w:type="pct"/>
          <w:trHeight w:val="194"/>
        </w:trPr>
        <w:tc>
          <w:tcPr>
            <w:tcW w:w="120" w:type="pct"/>
            <w:gridSpan w:val="2"/>
            <w:vMerge/>
            <w:tcBorders>
              <w:left w:val="single" w:sz="4" w:space="0" w:color="auto"/>
              <w:right w:val="single" w:sz="4" w:space="0" w:color="auto"/>
            </w:tcBorders>
            <w:shd w:val="clear" w:color="auto" w:fill="DBE5F1"/>
            <w:tcMar>
              <w:top w:w="15" w:type="dxa"/>
              <w:left w:w="108" w:type="dxa"/>
              <w:bottom w:w="0" w:type="dxa"/>
              <w:right w:w="108" w:type="dxa"/>
            </w:tcMar>
          </w:tcPr>
          <w:p w:rsidR="006E158E" w:rsidRPr="00B67BDB" w:rsidRDefault="006E158E" w:rsidP="00ED77D8">
            <w:pPr>
              <w:spacing w:after="0" w:line="240" w:lineRule="auto"/>
              <w:rPr>
                <w:color w:val="7F7F7F"/>
                <w:sz w:val="18"/>
                <w:szCs w:val="18"/>
              </w:rPr>
            </w:pPr>
          </w:p>
        </w:tc>
        <w:tc>
          <w:tcPr>
            <w:tcW w:w="224" w:type="pct"/>
            <w:tcBorders>
              <w:left w:val="single" w:sz="4" w:space="0" w:color="auto"/>
              <w:right w:val="single" w:sz="12" w:space="0" w:color="auto"/>
            </w:tcBorders>
            <w:shd w:val="clear" w:color="auto" w:fill="DBE5F1"/>
            <w:tcMar>
              <w:top w:w="15" w:type="dxa"/>
              <w:left w:w="108" w:type="dxa"/>
              <w:bottom w:w="0" w:type="dxa"/>
              <w:right w:w="108" w:type="dxa"/>
            </w:tcMar>
          </w:tcPr>
          <w:p w:rsidR="006E158E" w:rsidRPr="00B67BDB" w:rsidRDefault="006E158E" w:rsidP="00C27FEF">
            <w:pPr>
              <w:spacing w:after="0" w:line="240" w:lineRule="auto"/>
              <w:rPr>
                <w:sz w:val="18"/>
                <w:szCs w:val="18"/>
              </w:rPr>
            </w:pPr>
            <w:r w:rsidRPr="00B67BDB">
              <w:rPr>
                <w:sz w:val="18"/>
                <w:szCs w:val="18"/>
              </w:rPr>
              <w:t>Score or n/a:</w:t>
            </w:r>
          </w:p>
        </w:tc>
        <w:tc>
          <w:tcPr>
            <w:tcW w:w="454" w:type="pct"/>
            <w:gridSpan w:val="3"/>
            <w:tcBorders>
              <w:left w:val="single" w:sz="4" w:space="0" w:color="auto"/>
              <w:right w:val="single" w:sz="12" w:space="0" w:color="auto"/>
            </w:tcBorders>
            <w:shd w:val="clear" w:color="auto" w:fill="FFFF00"/>
            <w:tcMar>
              <w:top w:w="15" w:type="dxa"/>
              <w:left w:w="108" w:type="dxa"/>
              <w:bottom w:w="0" w:type="dxa"/>
              <w:right w:w="108" w:type="dxa"/>
            </w:tcMar>
          </w:tcPr>
          <w:p w:rsidR="006E158E" w:rsidRPr="00B3386A" w:rsidRDefault="00B3386A" w:rsidP="00C27FEF">
            <w:pPr>
              <w:spacing w:after="0" w:line="240" w:lineRule="auto"/>
              <w:rPr>
                <w:b/>
                <w:color w:val="FF0000"/>
                <w:sz w:val="18"/>
                <w:szCs w:val="18"/>
              </w:rPr>
            </w:pPr>
            <w:r w:rsidRPr="00B3386A">
              <w:rPr>
                <w:b/>
                <w:color w:val="FF0000"/>
                <w:sz w:val="18"/>
                <w:szCs w:val="18"/>
              </w:rPr>
              <w:t>40</w:t>
            </w:r>
          </w:p>
        </w:tc>
        <w:tc>
          <w:tcPr>
            <w:tcW w:w="685" w:type="pct"/>
            <w:tcBorders>
              <w:left w:val="single" w:sz="12" w:space="0" w:color="auto"/>
            </w:tcBorders>
            <w:shd w:val="clear" w:color="auto" w:fill="FBFBFB"/>
            <w:tcMar>
              <w:top w:w="15" w:type="dxa"/>
              <w:left w:w="108" w:type="dxa"/>
              <w:bottom w:w="0" w:type="dxa"/>
              <w:right w:w="108" w:type="dxa"/>
            </w:tcMar>
          </w:tcPr>
          <w:p w:rsidR="006E158E" w:rsidRPr="00B67BDB" w:rsidRDefault="006E158E" w:rsidP="00ED77D8">
            <w:pPr>
              <w:spacing w:after="0" w:line="240" w:lineRule="auto"/>
              <w:rPr>
                <w:sz w:val="18"/>
                <w:szCs w:val="18"/>
              </w:rPr>
            </w:pPr>
            <w:r w:rsidRPr="00B67BDB">
              <w:rPr>
                <w:sz w:val="18"/>
                <w:szCs w:val="18"/>
              </w:rPr>
              <w:t>Justification/evidence</w:t>
            </w:r>
          </w:p>
        </w:tc>
        <w:tc>
          <w:tcPr>
            <w:tcW w:w="3506" w:type="pct"/>
            <w:gridSpan w:val="13"/>
            <w:shd w:val="clear" w:color="auto" w:fill="E7E6E6" w:themeFill="background2"/>
            <w:tcMar>
              <w:top w:w="15" w:type="dxa"/>
              <w:left w:w="108" w:type="dxa"/>
              <w:bottom w:w="0" w:type="dxa"/>
              <w:right w:w="108" w:type="dxa"/>
            </w:tcMar>
          </w:tcPr>
          <w:p w:rsidR="000E447A" w:rsidRPr="00B3386A" w:rsidRDefault="009576BD" w:rsidP="00B3386A">
            <w:pPr>
              <w:spacing w:after="0" w:line="240" w:lineRule="auto"/>
              <w:rPr>
                <w:rFonts w:asciiTheme="minorHAnsi" w:eastAsia="Times New Roman" w:hAnsiTheme="minorHAnsi" w:cstheme="minorHAnsi"/>
                <w:color w:val="FF0000"/>
                <w:sz w:val="20"/>
                <w:szCs w:val="20"/>
                <w:lang w:val="en-US"/>
              </w:rPr>
            </w:pPr>
            <w:r w:rsidRPr="00B3386A">
              <w:rPr>
                <w:rFonts w:asciiTheme="minorHAnsi" w:eastAsia="Times New Roman" w:hAnsiTheme="minorHAnsi" w:cstheme="minorHAnsi"/>
                <w:color w:val="FF0000"/>
                <w:sz w:val="20"/>
                <w:szCs w:val="20"/>
                <w:lang w:val="en-US"/>
              </w:rPr>
              <w:t xml:space="preserve">Public participation and the involvement of stakeholders in the decision-making process on water management issues remains a challenge, while access to information on water is generally better organized. However, the regulations laying down the practical procedures to implement public participation are largely missing. </w:t>
            </w:r>
          </w:p>
        </w:tc>
      </w:tr>
      <w:tr w:rsidR="00191F39" w:rsidRPr="00B67BDB" w:rsidTr="00E51E70">
        <w:trPr>
          <w:gridBefore w:val="1"/>
          <w:wBefore w:w="11" w:type="pct"/>
          <w:cantSplit/>
          <w:trHeight w:val="1089"/>
        </w:trPr>
        <w:tc>
          <w:tcPr>
            <w:tcW w:w="120" w:type="pct"/>
            <w:gridSpan w:val="2"/>
            <w:vMerge w:val="restart"/>
            <w:shd w:val="clear" w:color="auto" w:fill="DBE5F1"/>
            <w:tcMar>
              <w:top w:w="15" w:type="dxa"/>
              <w:left w:w="108" w:type="dxa"/>
              <w:bottom w:w="0" w:type="dxa"/>
              <w:right w:w="108" w:type="dxa"/>
            </w:tcMar>
          </w:tcPr>
          <w:p w:rsidR="0039232D" w:rsidRPr="00B67BDB" w:rsidRDefault="0039232D" w:rsidP="00823A52">
            <w:pPr>
              <w:spacing w:after="0" w:line="240" w:lineRule="auto"/>
              <w:ind w:left="-57"/>
              <w:jc w:val="center"/>
              <w:rPr>
                <w:bCs/>
                <w:sz w:val="20"/>
                <w:szCs w:val="20"/>
              </w:rPr>
            </w:pPr>
            <w:r w:rsidRPr="00B67BDB">
              <w:rPr>
                <w:bCs/>
                <w:sz w:val="20"/>
                <w:szCs w:val="20"/>
              </w:rPr>
              <w:lastRenderedPageBreak/>
              <w:t>d</w:t>
            </w:r>
          </w:p>
        </w:tc>
        <w:tc>
          <w:tcPr>
            <w:tcW w:w="678" w:type="pct"/>
            <w:gridSpan w:val="4"/>
            <w:tcBorders>
              <w:right w:val="single" w:sz="12" w:space="0" w:color="auto"/>
            </w:tcBorders>
            <w:shd w:val="clear" w:color="auto" w:fill="DBE5F1"/>
            <w:tcMar>
              <w:top w:w="15" w:type="dxa"/>
              <w:left w:w="108" w:type="dxa"/>
              <w:bottom w:w="0" w:type="dxa"/>
              <w:right w:w="108" w:type="dxa"/>
            </w:tcMar>
          </w:tcPr>
          <w:p w:rsidR="0039232D" w:rsidRPr="00B67BDB" w:rsidRDefault="005C7C66" w:rsidP="002339A3">
            <w:pPr>
              <w:spacing w:after="0" w:line="240" w:lineRule="auto"/>
              <w:rPr>
                <w:sz w:val="20"/>
                <w:szCs w:val="20"/>
              </w:rPr>
            </w:pPr>
            <w:r w:rsidRPr="00B67BDB">
              <w:rPr>
                <w:sz w:val="20"/>
                <w:szCs w:val="20"/>
              </w:rPr>
              <w:t>Business</w:t>
            </w:r>
            <w:r w:rsidR="002339A3" w:rsidRPr="00B67BDB">
              <w:rPr>
                <w:rStyle w:val="FootnoteReference"/>
                <w:sz w:val="20"/>
                <w:szCs w:val="20"/>
              </w:rPr>
              <w:footnoteReference w:id="11"/>
            </w:r>
            <w:r w:rsidR="0039232D" w:rsidRPr="00B67BDB">
              <w:rPr>
                <w:sz w:val="20"/>
                <w:szCs w:val="20"/>
              </w:rPr>
              <w:t>participation in</w:t>
            </w:r>
            <w:r w:rsidR="00F72A32">
              <w:rPr>
                <w:sz w:val="20"/>
                <w:szCs w:val="20"/>
              </w:rPr>
              <w:t xml:space="preserve"> </w:t>
            </w:r>
            <w:r w:rsidR="0039232D" w:rsidRPr="00B67BDB">
              <w:rPr>
                <w:sz w:val="20"/>
                <w:szCs w:val="20"/>
              </w:rPr>
              <w:t>water resources</w:t>
            </w:r>
            <w:r w:rsidR="002339A3" w:rsidRPr="00B67BDB">
              <w:rPr>
                <w:sz w:val="20"/>
                <w:szCs w:val="20"/>
              </w:rPr>
              <w:t xml:space="preserve"> development, management and use</w:t>
            </w:r>
            <w:r w:rsidR="0039232D" w:rsidRPr="00B67BDB">
              <w:rPr>
                <w:sz w:val="20"/>
                <w:szCs w:val="20"/>
              </w:rPr>
              <w:t xml:space="preserve"> at national level</w:t>
            </w:r>
            <w:r w:rsidR="00EE52A9" w:rsidRPr="00B67BDB">
              <w:rPr>
                <w:sz w:val="20"/>
                <w:szCs w:val="20"/>
              </w:rPr>
              <w:t>.</w:t>
            </w:r>
          </w:p>
        </w:tc>
        <w:tc>
          <w:tcPr>
            <w:tcW w:w="685" w:type="pct"/>
            <w:tcBorders>
              <w:left w:val="single" w:sz="12" w:space="0" w:color="auto"/>
            </w:tcBorders>
            <w:shd w:val="clear" w:color="auto" w:fill="FBFBFB"/>
            <w:tcMar>
              <w:top w:w="15" w:type="dxa"/>
              <w:left w:w="108" w:type="dxa"/>
              <w:bottom w:w="0" w:type="dxa"/>
              <w:right w:w="108" w:type="dxa"/>
            </w:tcMar>
          </w:tcPr>
          <w:p w:rsidR="0039232D" w:rsidRPr="00B67BDB" w:rsidRDefault="0039232D" w:rsidP="002339A3">
            <w:pPr>
              <w:spacing w:after="0" w:line="240" w:lineRule="auto"/>
              <w:rPr>
                <w:sz w:val="20"/>
                <w:szCs w:val="20"/>
              </w:rPr>
            </w:pPr>
            <w:r w:rsidRPr="00B67BDB">
              <w:rPr>
                <w:sz w:val="20"/>
                <w:szCs w:val="20"/>
              </w:rPr>
              <w:t xml:space="preserve">No communication between government and </w:t>
            </w:r>
            <w:r w:rsidR="00E45A10" w:rsidRPr="00B67BDB">
              <w:rPr>
                <w:sz w:val="20"/>
                <w:szCs w:val="20"/>
              </w:rPr>
              <w:t xml:space="preserve">business </w:t>
            </w:r>
            <w:proofErr w:type="gramStart"/>
            <w:r w:rsidR="002339A3" w:rsidRPr="00B67BDB">
              <w:rPr>
                <w:sz w:val="20"/>
                <w:szCs w:val="20"/>
              </w:rPr>
              <w:t xml:space="preserve">about </w:t>
            </w:r>
            <w:r w:rsidR="00E45A10" w:rsidRPr="00B67BDB">
              <w:rPr>
                <w:sz w:val="20"/>
                <w:szCs w:val="20"/>
              </w:rPr>
              <w:t xml:space="preserve"> water</w:t>
            </w:r>
            <w:proofErr w:type="gramEnd"/>
            <w:r w:rsidR="00E45A10" w:rsidRPr="00B67BDB">
              <w:rPr>
                <w:sz w:val="20"/>
                <w:szCs w:val="20"/>
              </w:rPr>
              <w:t xml:space="preserve"> resources</w:t>
            </w:r>
            <w:r w:rsidR="002339A3" w:rsidRPr="00B67BDB">
              <w:rPr>
                <w:sz w:val="20"/>
                <w:szCs w:val="20"/>
              </w:rPr>
              <w:t xml:space="preserve"> development, management and use</w:t>
            </w:r>
            <w:r w:rsidR="00C96170" w:rsidRPr="00B67BDB">
              <w:rPr>
                <w:sz w:val="20"/>
                <w:szCs w:val="20"/>
              </w:rPr>
              <w:t>.</w:t>
            </w:r>
          </w:p>
        </w:tc>
        <w:tc>
          <w:tcPr>
            <w:tcW w:w="693" w:type="pct"/>
            <w:shd w:val="clear" w:color="auto" w:fill="FBFBFB"/>
            <w:tcMar>
              <w:top w:w="15" w:type="dxa"/>
              <w:left w:w="108" w:type="dxa"/>
              <w:bottom w:w="0" w:type="dxa"/>
              <w:right w:w="108" w:type="dxa"/>
            </w:tcMar>
          </w:tcPr>
          <w:p w:rsidR="0039232D" w:rsidRPr="00B67BDB" w:rsidRDefault="002339A3" w:rsidP="00E45A10">
            <w:pPr>
              <w:spacing w:after="0" w:line="240" w:lineRule="auto"/>
              <w:rPr>
                <w:b/>
                <w:sz w:val="20"/>
                <w:szCs w:val="20"/>
              </w:rPr>
            </w:pPr>
            <w:r w:rsidRPr="00B67BDB">
              <w:rPr>
                <w:b/>
                <w:sz w:val="20"/>
                <w:szCs w:val="20"/>
              </w:rPr>
              <w:t>Limited communication between government and business about water resources development, management and use</w:t>
            </w:r>
            <w:r w:rsidR="00C96170" w:rsidRPr="00B67BDB">
              <w:rPr>
                <w:b/>
                <w:sz w:val="20"/>
                <w:szCs w:val="20"/>
              </w:rPr>
              <w:t>.</w:t>
            </w:r>
          </w:p>
        </w:tc>
        <w:tc>
          <w:tcPr>
            <w:tcW w:w="693" w:type="pct"/>
            <w:gridSpan w:val="5"/>
            <w:shd w:val="clear" w:color="auto" w:fill="FBFBFB"/>
            <w:tcMar>
              <w:top w:w="15" w:type="dxa"/>
              <w:left w:w="108" w:type="dxa"/>
              <w:bottom w:w="0" w:type="dxa"/>
              <w:right w:w="108" w:type="dxa"/>
            </w:tcMar>
          </w:tcPr>
          <w:p w:rsidR="0039232D" w:rsidRPr="00B67BDB" w:rsidRDefault="002339A3" w:rsidP="0060097B">
            <w:pPr>
              <w:spacing w:after="0" w:line="240" w:lineRule="auto"/>
              <w:rPr>
                <w:sz w:val="20"/>
                <w:szCs w:val="20"/>
              </w:rPr>
            </w:pPr>
            <w:r w:rsidRPr="00B67BDB">
              <w:rPr>
                <w:sz w:val="20"/>
                <w:szCs w:val="20"/>
              </w:rPr>
              <w:t>Regular consultation between government and business about water resources development, management and use</w:t>
            </w:r>
            <w:r w:rsidR="00C96170" w:rsidRPr="00B67BDB">
              <w:rPr>
                <w:sz w:val="20"/>
                <w:szCs w:val="20"/>
              </w:rPr>
              <w:t>.</w:t>
            </w:r>
          </w:p>
        </w:tc>
        <w:tc>
          <w:tcPr>
            <w:tcW w:w="732" w:type="pct"/>
            <w:gridSpan w:val="2"/>
            <w:shd w:val="clear" w:color="auto" w:fill="FBFBFB"/>
            <w:tcMar>
              <w:top w:w="15" w:type="dxa"/>
              <w:left w:w="108" w:type="dxa"/>
              <w:bottom w:w="0" w:type="dxa"/>
              <w:right w:w="108" w:type="dxa"/>
            </w:tcMar>
          </w:tcPr>
          <w:p w:rsidR="0039232D" w:rsidRPr="00B67BDB" w:rsidRDefault="002339A3" w:rsidP="00CA09D1">
            <w:pPr>
              <w:spacing w:after="0" w:line="240" w:lineRule="auto"/>
              <w:rPr>
                <w:sz w:val="20"/>
                <w:szCs w:val="20"/>
              </w:rPr>
            </w:pPr>
            <w:r w:rsidRPr="00B67BDB">
              <w:rPr>
                <w:sz w:val="20"/>
                <w:szCs w:val="20"/>
              </w:rPr>
              <w:t>Limited opportunities</w:t>
            </w:r>
            <w:r w:rsidR="00F72A32">
              <w:rPr>
                <w:sz w:val="20"/>
                <w:szCs w:val="20"/>
              </w:rPr>
              <w:t xml:space="preserve"> </w:t>
            </w:r>
            <w:r w:rsidRPr="00B67BDB">
              <w:rPr>
                <w:sz w:val="20"/>
                <w:szCs w:val="20"/>
              </w:rPr>
              <w:t xml:space="preserve">for </w:t>
            </w:r>
            <w:r w:rsidR="00F36913" w:rsidRPr="00B67BDB">
              <w:rPr>
                <w:sz w:val="20"/>
                <w:szCs w:val="20"/>
              </w:rPr>
              <w:t xml:space="preserve">private sector involvement </w:t>
            </w:r>
            <w:r w:rsidR="00B223AE" w:rsidRPr="00B67BDB">
              <w:rPr>
                <w:sz w:val="20"/>
                <w:szCs w:val="20"/>
              </w:rPr>
              <w:t xml:space="preserve">established for water resources </w:t>
            </w:r>
            <w:r w:rsidRPr="00B67BDB">
              <w:rPr>
                <w:sz w:val="20"/>
                <w:szCs w:val="20"/>
              </w:rPr>
              <w:t>development, management</w:t>
            </w:r>
            <w:r w:rsidR="00F72A32">
              <w:rPr>
                <w:sz w:val="20"/>
                <w:szCs w:val="20"/>
              </w:rPr>
              <w:t xml:space="preserve"> </w:t>
            </w:r>
            <w:r w:rsidRPr="00B67BDB">
              <w:rPr>
                <w:sz w:val="20"/>
                <w:szCs w:val="20"/>
              </w:rPr>
              <w:t xml:space="preserve">and use </w:t>
            </w:r>
            <w:r w:rsidR="00B32054" w:rsidRPr="00B67BDB">
              <w:rPr>
                <w:sz w:val="20"/>
                <w:szCs w:val="20"/>
              </w:rPr>
              <w:t>activities</w:t>
            </w:r>
            <w:r w:rsidR="00C96170" w:rsidRPr="00B67BDB">
              <w:rPr>
                <w:sz w:val="20"/>
                <w:szCs w:val="20"/>
              </w:rPr>
              <w:t>.</w:t>
            </w:r>
          </w:p>
        </w:tc>
        <w:tc>
          <w:tcPr>
            <w:tcW w:w="654" w:type="pct"/>
            <w:gridSpan w:val="3"/>
            <w:shd w:val="clear" w:color="auto" w:fill="FBFBFB"/>
            <w:tcMar>
              <w:top w:w="15" w:type="dxa"/>
              <w:left w:w="108" w:type="dxa"/>
              <w:bottom w:w="0" w:type="dxa"/>
              <w:right w:w="108" w:type="dxa"/>
            </w:tcMar>
          </w:tcPr>
          <w:p w:rsidR="0039232D" w:rsidRPr="00B67BDB" w:rsidRDefault="0039232D" w:rsidP="00CA09D1">
            <w:pPr>
              <w:spacing w:after="0" w:line="240" w:lineRule="auto"/>
              <w:rPr>
                <w:sz w:val="20"/>
                <w:szCs w:val="20"/>
              </w:rPr>
            </w:pPr>
            <w:r w:rsidRPr="00B67BDB">
              <w:rPr>
                <w:sz w:val="20"/>
                <w:szCs w:val="20"/>
              </w:rPr>
              <w:t>Regular opportunities</w:t>
            </w:r>
            <w:r w:rsidR="00F72A32">
              <w:rPr>
                <w:sz w:val="20"/>
                <w:szCs w:val="20"/>
              </w:rPr>
              <w:t xml:space="preserve"> </w:t>
            </w:r>
            <w:r w:rsidRPr="00B67BDB">
              <w:rPr>
                <w:sz w:val="20"/>
                <w:szCs w:val="20"/>
              </w:rPr>
              <w:t xml:space="preserve">for </w:t>
            </w:r>
            <w:r w:rsidR="00F36913" w:rsidRPr="00B67BDB">
              <w:rPr>
                <w:sz w:val="20"/>
                <w:szCs w:val="20"/>
              </w:rPr>
              <w:t>private sector involvement</w:t>
            </w:r>
            <w:r w:rsidR="00F72A32">
              <w:rPr>
                <w:sz w:val="20"/>
                <w:szCs w:val="20"/>
              </w:rPr>
              <w:t xml:space="preserve"> </w:t>
            </w:r>
            <w:r w:rsidR="00F36913" w:rsidRPr="00B67BDB">
              <w:rPr>
                <w:sz w:val="20"/>
                <w:szCs w:val="20"/>
              </w:rPr>
              <w:t xml:space="preserve">established </w:t>
            </w:r>
            <w:r w:rsidR="002339A3" w:rsidRPr="00B67BDB">
              <w:rPr>
                <w:sz w:val="20"/>
                <w:szCs w:val="20"/>
              </w:rPr>
              <w:t>for water resources development, management and use activities</w:t>
            </w:r>
            <w:r w:rsidR="00C96170" w:rsidRPr="00B67BDB">
              <w:rPr>
                <w:sz w:val="20"/>
                <w:szCs w:val="20"/>
              </w:rPr>
              <w:t>.</w:t>
            </w:r>
          </w:p>
        </w:tc>
        <w:tc>
          <w:tcPr>
            <w:tcW w:w="734" w:type="pct"/>
            <w:gridSpan w:val="2"/>
            <w:shd w:val="clear" w:color="auto" w:fill="FBFBFB"/>
            <w:tcMar>
              <w:top w:w="15" w:type="dxa"/>
              <w:left w:w="108" w:type="dxa"/>
              <w:bottom w:w="0" w:type="dxa"/>
              <w:right w:w="108" w:type="dxa"/>
            </w:tcMar>
          </w:tcPr>
          <w:p w:rsidR="0039232D" w:rsidRPr="00B67BDB" w:rsidRDefault="00791D27" w:rsidP="00CA09D1">
            <w:pPr>
              <w:spacing w:after="0" w:line="240" w:lineRule="auto"/>
              <w:rPr>
                <w:sz w:val="20"/>
                <w:szCs w:val="20"/>
              </w:rPr>
            </w:pPr>
            <w:r w:rsidRPr="00B67BDB">
              <w:rPr>
                <w:sz w:val="20"/>
                <w:szCs w:val="20"/>
              </w:rPr>
              <w:t xml:space="preserve">Effective </w:t>
            </w:r>
            <w:r w:rsidR="00D9281B" w:rsidRPr="00B67BDB">
              <w:rPr>
                <w:sz w:val="20"/>
                <w:szCs w:val="20"/>
              </w:rPr>
              <w:t xml:space="preserve">private </w:t>
            </w:r>
            <w:r w:rsidR="00792E85" w:rsidRPr="00B67BDB">
              <w:rPr>
                <w:sz w:val="20"/>
                <w:szCs w:val="20"/>
              </w:rPr>
              <w:t>sector involvement established</w:t>
            </w:r>
            <w:r w:rsidR="00F72A32">
              <w:rPr>
                <w:sz w:val="20"/>
                <w:szCs w:val="20"/>
              </w:rPr>
              <w:t xml:space="preserve"> </w:t>
            </w:r>
            <w:r w:rsidR="002339A3" w:rsidRPr="00B67BDB">
              <w:rPr>
                <w:sz w:val="20"/>
                <w:szCs w:val="20"/>
              </w:rPr>
              <w:t>for water resources development, management and use activities</w:t>
            </w:r>
            <w:r w:rsidR="00C96170" w:rsidRPr="00B67BDB">
              <w:rPr>
                <w:sz w:val="20"/>
                <w:szCs w:val="20"/>
              </w:rPr>
              <w:t>.</w:t>
            </w:r>
          </w:p>
        </w:tc>
      </w:tr>
      <w:tr w:rsidR="00191F39" w:rsidRPr="00B67BDB" w:rsidTr="00E51E70">
        <w:trPr>
          <w:gridBefore w:val="1"/>
          <w:wBefore w:w="11" w:type="pct"/>
          <w:trHeight w:val="194"/>
        </w:trPr>
        <w:tc>
          <w:tcPr>
            <w:tcW w:w="120" w:type="pct"/>
            <w:gridSpan w:val="2"/>
            <w:vMerge/>
            <w:shd w:val="clear" w:color="auto" w:fill="DBE5F1"/>
            <w:tcMar>
              <w:top w:w="15" w:type="dxa"/>
              <w:left w:w="108" w:type="dxa"/>
              <w:bottom w:w="0" w:type="dxa"/>
              <w:right w:w="108" w:type="dxa"/>
            </w:tcMar>
          </w:tcPr>
          <w:p w:rsidR="006E158E" w:rsidRPr="00B67BDB" w:rsidRDefault="006E158E" w:rsidP="00BD7B6A">
            <w:pPr>
              <w:spacing w:after="0" w:line="240" w:lineRule="auto"/>
              <w:rPr>
                <w:color w:val="7F7F7F"/>
                <w:sz w:val="18"/>
                <w:szCs w:val="18"/>
              </w:rPr>
            </w:pPr>
          </w:p>
        </w:tc>
        <w:tc>
          <w:tcPr>
            <w:tcW w:w="224" w:type="pct"/>
            <w:tcBorders>
              <w:right w:val="single" w:sz="12" w:space="0" w:color="auto"/>
            </w:tcBorders>
            <w:shd w:val="clear" w:color="auto" w:fill="DBE5F1"/>
            <w:tcMar>
              <w:top w:w="15" w:type="dxa"/>
              <w:left w:w="108" w:type="dxa"/>
              <w:bottom w:w="0" w:type="dxa"/>
              <w:right w:w="108" w:type="dxa"/>
            </w:tcMar>
          </w:tcPr>
          <w:p w:rsidR="006E158E" w:rsidRPr="00B67BDB" w:rsidRDefault="006E158E" w:rsidP="00C27FEF">
            <w:pPr>
              <w:spacing w:after="0" w:line="240" w:lineRule="auto"/>
              <w:rPr>
                <w:sz w:val="18"/>
                <w:szCs w:val="18"/>
              </w:rPr>
            </w:pPr>
            <w:r w:rsidRPr="00B67BDB">
              <w:rPr>
                <w:sz w:val="18"/>
                <w:szCs w:val="18"/>
              </w:rPr>
              <w:t>Score or n/a:</w:t>
            </w:r>
          </w:p>
        </w:tc>
        <w:tc>
          <w:tcPr>
            <w:tcW w:w="454" w:type="pct"/>
            <w:gridSpan w:val="3"/>
            <w:tcBorders>
              <w:right w:val="single" w:sz="12" w:space="0" w:color="auto"/>
            </w:tcBorders>
            <w:shd w:val="clear" w:color="auto" w:fill="FFFF00"/>
            <w:tcMar>
              <w:top w:w="15" w:type="dxa"/>
              <w:left w:w="108" w:type="dxa"/>
              <w:bottom w:w="0" w:type="dxa"/>
              <w:right w:w="108" w:type="dxa"/>
            </w:tcMar>
          </w:tcPr>
          <w:p w:rsidR="006E158E" w:rsidRPr="00B3386A" w:rsidRDefault="00B34303" w:rsidP="00C27FEF">
            <w:pPr>
              <w:spacing w:after="0" w:line="240" w:lineRule="auto"/>
              <w:rPr>
                <w:b/>
                <w:color w:val="FF0000"/>
                <w:sz w:val="18"/>
                <w:szCs w:val="18"/>
              </w:rPr>
            </w:pPr>
            <w:r w:rsidRPr="00B3386A">
              <w:rPr>
                <w:b/>
                <w:color w:val="FF0000"/>
                <w:sz w:val="18"/>
                <w:szCs w:val="18"/>
              </w:rPr>
              <w:t>20</w:t>
            </w:r>
          </w:p>
        </w:tc>
        <w:tc>
          <w:tcPr>
            <w:tcW w:w="685" w:type="pct"/>
            <w:tcBorders>
              <w:left w:val="single" w:sz="12" w:space="0" w:color="auto"/>
            </w:tcBorders>
            <w:shd w:val="clear" w:color="auto" w:fill="FBFBFB"/>
            <w:tcMar>
              <w:top w:w="15" w:type="dxa"/>
              <w:left w:w="108" w:type="dxa"/>
              <w:bottom w:w="0" w:type="dxa"/>
              <w:right w:w="108" w:type="dxa"/>
            </w:tcMar>
          </w:tcPr>
          <w:p w:rsidR="006E158E" w:rsidRPr="00B67BDB" w:rsidRDefault="006E158E" w:rsidP="00BD7B6A">
            <w:pPr>
              <w:spacing w:after="0" w:line="240" w:lineRule="auto"/>
              <w:rPr>
                <w:sz w:val="18"/>
                <w:szCs w:val="18"/>
              </w:rPr>
            </w:pPr>
            <w:r w:rsidRPr="00B67BDB">
              <w:rPr>
                <w:sz w:val="18"/>
                <w:szCs w:val="18"/>
              </w:rPr>
              <w:t>Justification/evidence</w:t>
            </w:r>
          </w:p>
        </w:tc>
        <w:tc>
          <w:tcPr>
            <w:tcW w:w="3506" w:type="pct"/>
            <w:gridSpan w:val="13"/>
            <w:shd w:val="clear" w:color="auto" w:fill="E7E6E6" w:themeFill="background2"/>
            <w:tcMar>
              <w:top w:w="15" w:type="dxa"/>
              <w:left w:w="108" w:type="dxa"/>
              <w:bottom w:w="0" w:type="dxa"/>
              <w:right w:w="108" w:type="dxa"/>
            </w:tcMar>
          </w:tcPr>
          <w:p w:rsidR="00B3386A" w:rsidRPr="00B3386A" w:rsidRDefault="00B3386A" w:rsidP="00F72A32">
            <w:pPr>
              <w:spacing w:after="0" w:line="240" w:lineRule="auto"/>
              <w:rPr>
                <w:rFonts w:asciiTheme="minorHAnsi" w:eastAsia="Times New Roman" w:hAnsiTheme="minorHAnsi" w:cstheme="minorHAnsi"/>
                <w:color w:val="FF0000"/>
                <w:sz w:val="20"/>
                <w:szCs w:val="20"/>
                <w:lang w:val="en-US"/>
              </w:rPr>
            </w:pPr>
            <w:r w:rsidRPr="00B3386A">
              <w:rPr>
                <w:rFonts w:asciiTheme="minorHAnsi" w:eastAsia="Times New Roman" w:hAnsiTheme="minorHAnsi" w:cstheme="minorHAnsi"/>
                <w:color w:val="FF0000"/>
                <w:sz w:val="20"/>
                <w:szCs w:val="20"/>
                <w:lang w:val="en-US"/>
              </w:rPr>
              <w:t xml:space="preserve">PWMCs have communication with business sector; other responsible authorities have limited communication, mainly in cases when water acts are needed. But some good examples exists, such as the case of </w:t>
            </w:r>
            <w:proofErr w:type="spellStart"/>
            <w:r w:rsidRPr="00B3386A">
              <w:rPr>
                <w:rFonts w:asciiTheme="minorHAnsi" w:eastAsia="Times New Roman" w:hAnsiTheme="minorHAnsi" w:cstheme="minorHAnsi"/>
                <w:color w:val="FF0000"/>
                <w:sz w:val="20"/>
                <w:szCs w:val="20"/>
                <w:lang w:val="en-US"/>
              </w:rPr>
              <w:t>Užice</w:t>
            </w:r>
            <w:proofErr w:type="spellEnd"/>
            <w:r w:rsidRPr="00B3386A">
              <w:rPr>
                <w:rFonts w:asciiTheme="minorHAnsi" w:eastAsia="Times New Roman" w:hAnsiTheme="minorHAnsi" w:cstheme="minorHAnsi"/>
                <w:color w:val="FF0000"/>
                <w:sz w:val="20"/>
                <w:szCs w:val="20"/>
                <w:lang w:val="en-US"/>
              </w:rPr>
              <w:t xml:space="preserve"> City problem</w:t>
            </w:r>
          </w:p>
          <w:p w:rsidR="00B3386A" w:rsidRPr="00B3386A" w:rsidRDefault="00277A80" w:rsidP="00F72A32">
            <w:pPr>
              <w:spacing w:after="0" w:line="240" w:lineRule="auto"/>
              <w:rPr>
                <w:rFonts w:asciiTheme="minorHAnsi" w:eastAsia="Times New Roman" w:hAnsiTheme="minorHAnsi" w:cstheme="minorHAnsi"/>
                <w:color w:val="FF0000"/>
                <w:sz w:val="20"/>
                <w:szCs w:val="20"/>
                <w:lang w:val="en-US"/>
              </w:rPr>
            </w:pPr>
            <w:hyperlink r:id="rId40" w:history="1">
              <w:r w:rsidR="00B3386A" w:rsidRPr="00B3386A">
                <w:rPr>
                  <w:rFonts w:asciiTheme="minorHAnsi" w:eastAsia="Times New Roman" w:hAnsiTheme="minorHAnsi" w:cstheme="minorHAnsi"/>
                  <w:color w:val="FF0000"/>
                  <w:sz w:val="20"/>
                  <w:szCs w:val="20"/>
                  <w:lang w:val="en-US"/>
                </w:rPr>
                <w:t>http://www.graduzice.org/userfiles/files/Izvestaj%20instituta%20J%20Cerni.pdf</w:t>
              </w:r>
            </w:hyperlink>
          </w:p>
          <w:p w:rsidR="009576BD" w:rsidRPr="00B3386A" w:rsidRDefault="009576BD" w:rsidP="00F72A32">
            <w:pPr>
              <w:spacing w:after="0" w:line="240" w:lineRule="auto"/>
              <w:rPr>
                <w:rFonts w:asciiTheme="minorHAnsi" w:eastAsia="Times New Roman" w:hAnsiTheme="minorHAnsi" w:cstheme="minorHAnsi"/>
                <w:color w:val="FF0000"/>
                <w:sz w:val="20"/>
                <w:szCs w:val="20"/>
                <w:lang w:val="en-US"/>
              </w:rPr>
            </w:pPr>
          </w:p>
        </w:tc>
      </w:tr>
      <w:tr w:rsidR="00B1221D" w:rsidRPr="00B67BDB" w:rsidTr="00E51E70">
        <w:trPr>
          <w:gridBefore w:val="1"/>
          <w:wBefore w:w="11" w:type="pct"/>
          <w:cantSplit/>
          <w:trHeight w:val="1089"/>
        </w:trPr>
        <w:tc>
          <w:tcPr>
            <w:tcW w:w="120" w:type="pct"/>
            <w:gridSpan w:val="2"/>
            <w:vMerge w:val="restart"/>
            <w:shd w:val="clear" w:color="auto" w:fill="DBE5F1"/>
            <w:tcMar>
              <w:top w:w="15" w:type="dxa"/>
              <w:left w:w="108" w:type="dxa"/>
              <w:bottom w:w="0" w:type="dxa"/>
              <w:right w:w="108" w:type="dxa"/>
            </w:tcMar>
          </w:tcPr>
          <w:p w:rsidR="003B1106" w:rsidRPr="00B67BDB" w:rsidRDefault="005F6B01" w:rsidP="000D0CF0">
            <w:pPr>
              <w:keepNext/>
              <w:spacing w:after="0" w:line="240" w:lineRule="auto"/>
              <w:ind w:left="-57"/>
              <w:jc w:val="center"/>
              <w:rPr>
                <w:bCs/>
                <w:sz w:val="20"/>
                <w:szCs w:val="20"/>
              </w:rPr>
            </w:pPr>
            <w:r w:rsidRPr="00B67BDB">
              <w:rPr>
                <w:bCs/>
                <w:sz w:val="20"/>
                <w:szCs w:val="20"/>
              </w:rPr>
              <w:t>e</w:t>
            </w:r>
          </w:p>
        </w:tc>
        <w:tc>
          <w:tcPr>
            <w:tcW w:w="678" w:type="pct"/>
            <w:gridSpan w:val="4"/>
            <w:tcBorders>
              <w:right w:val="single" w:sz="12" w:space="0" w:color="auto"/>
            </w:tcBorders>
            <w:shd w:val="clear" w:color="auto" w:fill="DBE5F1"/>
            <w:tcMar>
              <w:top w:w="15" w:type="dxa"/>
              <w:left w:w="108" w:type="dxa"/>
              <w:bottom w:w="0" w:type="dxa"/>
              <w:right w:w="108" w:type="dxa"/>
            </w:tcMar>
          </w:tcPr>
          <w:p w:rsidR="003B1106" w:rsidRPr="00B67BDB" w:rsidRDefault="003B1106" w:rsidP="000D0CF0">
            <w:pPr>
              <w:keepNext/>
              <w:spacing w:after="0" w:line="240" w:lineRule="auto"/>
              <w:rPr>
                <w:sz w:val="20"/>
                <w:szCs w:val="20"/>
              </w:rPr>
            </w:pPr>
            <w:r w:rsidRPr="00B67BDB">
              <w:rPr>
                <w:sz w:val="20"/>
                <w:szCs w:val="20"/>
              </w:rPr>
              <w:t>Gender-specific objectives</w:t>
            </w:r>
            <w:r w:rsidR="00B34303">
              <w:rPr>
                <w:sz w:val="20"/>
                <w:szCs w:val="20"/>
              </w:rPr>
              <w:t xml:space="preserve"> </w:t>
            </w:r>
            <w:r w:rsidR="002F0D5E" w:rsidRPr="00B67BDB">
              <w:rPr>
                <w:sz w:val="20"/>
                <w:szCs w:val="20"/>
              </w:rPr>
              <w:t xml:space="preserve">for water resources management </w:t>
            </w:r>
            <w:r w:rsidRPr="00B67BDB">
              <w:rPr>
                <w:sz w:val="20"/>
                <w:szCs w:val="20"/>
              </w:rPr>
              <w:t>at national level</w:t>
            </w:r>
            <w:r w:rsidR="00EE52A9" w:rsidRPr="00B67BDB">
              <w:rPr>
                <w:sz w:val="20"/>
                <w:szCs w:val="20"/>
              </w:rPr>
              <w:t>.</w:t>
            </w:r>
            <w:r w:rsidR="004E73E3" w:rsidRPr="00B67BDB">
              <w:rPr>
                <w:rStyle w:val="FootnoteReference"/>
                <w:sz w:val="20"/>
                <w:szCs w:val="20"/>
              </w:rPr>
              <w:footnoteReference w:id="12"/>
            </w:r>
          </w:p>
        </w:tc>
        <w:tc>
          <w:tcPr>
            <w:tcW w:w="685" w:type="pct"/>
            <w:tcBorders>
              <w:left w:val="single" w:sz="12" w:space="0" w:color="auto"/>
            </w:tcBorders>
            <w:shd w:val="clear" w:color="auto" w:fill="FBFBFB"/>
            <w:tcMar>
              <w:top w:w="15" w:type="dxa"/>
              <w:left w:w="108" w:type="dxa"/>
              <w:bottom w:w="0" w:type="dxa"/>
              <w:right w:w="108" w:type="dxa"/>
            </w:tcMar>
          </w:tcPr>
          <w:p w:rsidR="003B1106" w:rsidRPr="00B3386A" w:rsidRDefault="00947E7E" w:rsidP="000D0CF0">
            <w:pPr>
              <w:keepNext/>
              <w:spacing w:after="0" w:line="240" w:lineRule="auto"/>
              <w:rPr>
                <w:sz w:val="20"/>
                <w:szCs w:val="20"/>
              </w:rPr>
            </w:pPr>
            <w:r w:rsidRPr="00B3386A">
              <w:rPr>
                <w:sz w:val="20"/>
                <w:szCs w:val="20"/>
              </w:rPr>
              <w:t>Gender n</w:t>
            </w:r>
            <w:r w:rsidR="003B1106" w:rsidRPr="00B3386A">
              <w:rPr>
                <w:sz w:val="20"/>
                <w:szCs w:val="20"/>
              </w:rPr>
              <w:t xml:space="preserve">ot explicitly addressed </w:t>
            </w:r>
            <w:r w:rsidR="002C4627" w:rsidRPr="00B3386A">
              <w:rPr>
                <w:sz w:val="20"/>
                <w:szCs w:val="20"/>
              </w:rPr>
              <w:t>throughout</w:t>
            </w:r>
            <w:r w:rsidR="003B1106" w:rsidRPr="00B3386A">
              <w:rPr>
                <w:sz w:val="20"/>
                <w:szCs w:val="20"/>
              </w:rPr>
              <w:t xml:space="preserve"> national laws, policy or plans.</w:t>
            </w:r>
          </w:p>
        </w:tc>
        <w:tc>
          <w:tcPr>
            <w:tcW w:w="693" w:type="pct"/>
            <w:shd w:val="clear" w:color="auto" w:fill="FBFBFB"/>
            <w:tcMar>
              <w:top w:w="15" w:type="dxa"/>
              <w:left w:w="108" w:type="dxa"/>
              <w:bottom w:w="0" w:type="dxa"/>
              <w:right w:w="108" w:type="dxa"/>
            </w:tcMar>
          </w:tcPr>
          <w:p w:rsidR="003B1106" w:rsidRPr="00B3386A" w:rsidRDefault="00947E7E" w:rsidP="000D0CF0">
            <w:pPr>
              <w:keepNext/>
              <w:spacing w:after="0" w:line="240" w:lineRule="auto"/>
              <w:rPr>
                <w:b/>
                <w:sz w:val="20"/>
                <w:szCs w:val="20"/>
              </w:rPr>
            </w:pPr>
            <w:r w:rsidRPr="00B3386A">
              <w:rPr>
                <w:b/>
                <w:sz w:val="20"/>
                <w:szCs w:val="20"/>
              </w:rPr>
              <w:t>Gender p</w:t>
            </w:r>
            <w:r w:rsidR="003B1106" w:rsidRPr="00B3386A">
              <w:rPr>
                <w:b/>
                <w:sz w:val="20"/>
                <w:szCs w:val="20"/>
              </w:rPr>
              <w:t>artially addressed</w:t>
            </w:r>
            <w:r w:rsidR="00B34303" w:rsidRPr="00B3386A">
              <w:rPr>
                <w:b/>
                <w:sz w:val="20"/>
                <w:szCs w:val="20"/>
              </w:rPr>
              <w:t xml:space="preserve"> </w:t>
            </w:r>
            <w:r w:rsidR="002C4627" w:rsidRPr="00B3386A">
              <w:rPr>
                <w:b/>
                <w:sz w:val="20"/>
                <w:szCs w:val="20"/>
              </w:rPr>
              <w:t>throughout</w:t>
            </w:r>
            <w:r w:rsidR="003B1106" w:rsidRPr="00B3386A">
              <w:rPr>
                <w:b/>
                <w:sz w:val="20"/>
                <w:szCs w:val="20"/>
              </w:rPr>
              <w:t xml:space="preserve"> national laws, policies or plans.</w:t>
            </w:r>
          </w:p>
        </w:tc>
        <w:tc>
          <w:tcPr>
            <w:tcW w:w="686" w:type="pct"/>
            <w:gridSpan w:val="4"/>
            <w:shd w:val="clear" w:color="auto" w:fill="FBFBFB"/>
            <w:tcMar>
              <w:top w:w="15" w:type="dxa"/>
              <w:left w:w="108" w:type="dxa"/>
              <w:bottom w:w="0" w:type="dxa"/>
              <w:right w:w="108" w:type="dxa"/>
            </w:tcMar>
          </w:tcPr>
          <w:p w:rsidR="003B1106" w:rsidRPr="00B67BDB" w:rsidRDefault="00947E7E" w:rsidP="000D0CF0">
            <w:pPr>
              <w:keepNext/>
              <w:spacing w:after="0" w:line="240" w:lineRule="auto"/>
              <w:rPr>
                <w:sz w:val="20"/>
                <w:szCs w:val="20"/>
              </w:rPr>
            </w:pPr>
            <w:r w:rsidRPr="00B67BDB">
              <w:rPr>
                <w:sz w:val="20"/>
                <w:szCs w:val="20"/>
              </w:rPr>
              <w:t>Gender a</w:t>
            </w:r>
            <w:r w:rsidR="003B1106" w:rsidRPr="00B67BDB">
              <w:rPr>
                <w:sz w:val="20"/>
                <w:szCs w:val="20"/>
              </w:rPr>
              <w:t>ddressed</w:t>
            </w:r>
            <w:r w:rsidR="00B34303">
              <w:rPr>
                <w:sz w:val="20"/>
                <w:szCs w:val="20"/>
              </w:rPr>
              <w:t xml:space="preserve"> </w:t>
            </w:r>
            <w:r w:rsidR="00DA2E7F" w:rsidRPr="00B67BDB">
              <w:rPr>
                <w:sz w:val="20"/>
                <w:szCs w:val="20"/>
              </w:rPr>
              <w:t>in</w:t>
            </w:r>
            <w:r w:rsidR="00B34303">
              <w:rPr>
                <w:sz w:val="20"/>
                <w:szCs w:val="20"/>
              </w:rPr>
              <w:t xml:space="preserve"> </w:t>
            </w:r>
            <w:r w:rsidR="003B1106" w:rsidRPr="00B67BDB">
              <w:rPr>
                <w:sz w:val="20"/>
                <w:szCs w:val="20"/>
              </w:rPr>
              <w:t xml:space="preserve">national plans but </w:t>
            </w:r>
            <w:r w:rsidR="002C4627" w:rsidRPr="00B67BDB">
              <w:rPr>
                <w:sz w:val="20"/>
                <w:szCs w:val="20"/>
              </w:rPr>
              <w:t xml:space="preserve">with </w:t>
            </w:r>
            <w:r w:rsidR="00DA2E7F" w:rsidRPr="00B67BDB">
              <w:rPr>
                <w:sz w:val="20"/>
                <w:szCs w:val="20"/>
              </w:rPr>
              <w:t>limited</w:t>
            </w:r>
            <w:r w:rsidR="002C4627" w:rsidRPr="00B67BDB">
              <w:rPr>
                <w:sz w:val="20"/>
                <w:szCs w:val="20"/>
              </w:rPr>
              <w:t xml:space="preserve"> budget</w:t>
            </w:r>
            <w:r w:rsidR="003B1106" w:rsidRPr="00B67BDB">
              <w:rPr>
                <w:sz w:val="20"/>
                <w:szCs w:val="20"/>
              </w:rPr>
              <w:t xml:space="preserve"> and implement</w:t>
            </w:r>
            <w:r w:rsidR="002C4627" w:rsidRPr="00B67BDB">
              <w:rPr>
                <w:sz w:val="20"/>
                <w:szCs w:val="20"/>
              </w:rPr>
              <w:t>ation</w:t>
            </w:r>
            <w:r w:rsidR="003B1106" w:rsidRPr="00B67BDB">
              <w:rPr>
                <w:sz w:val="20"/>
                <w:szCs w:val="20"/>
              </w:rPr>
              <w:t>.</w:t>
            </w:r>
          </w:p>
        </w:tc>
        <w:tc>
          <w:tcPr>
            <w:tcW w:w="747" w:type="pct"/>
            <w:gridSpan w:val="5"/>
            <w:shd w:val="clear" w:color="auto" w:fill="FBFBFB"/>
            <w:tcMar>
              <w:top w:w="15" w:type="dxa"/>
              <w:left w:w="108" w:type="dxa"/>
              <w:bottom w:w="0" w:type="dxa"/>
              <w:right w:w="108" w:type="dxa"/>
            </w:tcMar>
          </w:tcPr>
          <w:p w:rsidR="003B1106" w:rsidRPr="00B67BDB" w:rsidRDefault="00947E7E" w:rsidP="000D0CF0">
            <w:pPr>
              <w:keepNext/>
              <w:spacing w:after="0" w:line="240" w:lineRule="auto"/>
              <w:rPr>
                <w:sz w:val="20"/>
                <w:szCs w:val="20"/>
              </w:rPr>
            </w:pPr>
            <w:r w:rsidRPr="00B67BDB">
              <w:rPr>
                <w:sz w:val="20"/>
                <w:szCs w:val="20"/>
              </w:rPr>
              <w:t>Gender a</w:t>
            </w:r>
            <w:r w:rsidR="003B1106" w:rsidRPr="00B67BDB">
              <w:rPr>
                <w:sz w:val="20"/>
                <w:szCs w:val="20"/>
              </w:rPr>
              <w:t xml:space="preserve">ddressed </w:t>
            </w:r>
            <w:r w:rsidR="00DA2E7F" w:rsidRPr="00B67BDB">
              <w:rPr>
                <w:sz w:val="20"/>
                <w:szCs w:val="20"/>
              </w:rPr>
              <w:t>in</w:t>
            </w:r>
            <w:r w:rsidR="003B1106" w:rsidRPr="00B67BDB">
              <w:rPr>
                <w:sz w:val="20"/>
                <w:szCs w:val="20"/>
              </w:rPr>
              <w:t xml:space="preserve"> national plans, partially funded and</w:t>
            </w:r>
            <w:r w:rsidR="00B34303">
              <w:rPr>
                <w:sz w:val="20"/>
                <w:szCs w:val="20"/>
              </w:rPr>
              <w:t xml:space="preserve"> </w:t>
            </w:r>
            <w:r w:rsidRPr="00B67BDB">
              <w:rPr>
                <w:sz w:val="20"/>
                <w:szCs w:val="20"/>
              </w:rPr>
              <w:t xml:space="preserve">objectives </w:t>
            </w:r>
            <w:r w:rsidR="003B1106" w:rsidRPr="00B67BDB">
              <w:rPr>
                <w:sz w:val="20"/>
                <w:szCs w:val="20"/>
              </w:rPr>
              <w:t>partly achieved.</w:t>
            </w:r>
          </w:p>
        </w:tc>
        <w:tc>
          <w:tcPr>
            <w:tcW w:w="646" w:type="pct"/>
            <w:shd w:val="clear" w:color="auto" w:fill="FBFBFB"/>
            <w:tcMar>
              <w:top w:w="15" w:type="dxa"/>
              <w:left w:w="108" w:type="dxa"/>
              <w:bottom w:w="0" w:type="dxa"/>
              <w:right w:w="108" w:type="dxa"/>
            </w:tcMar>
          </w:tcPr>
          <w:p w:rsidR="003B1106" w:rsidRPr="00B67BDB" w:rsidRDefault="00947E7E" w:rsidP="000D0CF0">
            <w:pPr>
              <w:keepNext/>
              <w:spacing w:after="0" w:line="240" w:lineRule="auto"/>
              <w:rPr>
                <w:sz w:val="20"/>
                <w:szCs w:val="20"/>
              </w:rPr>
            </w:pPr>
            <w:r w:rsidRPr="00B67BDB">
              <w:rPr>
                <w:sz w:val="20"/>
                <w:szCs w:val="20"/>
              </w:rPr>
              <w:t>Activities</w:t>
            </w:r>
            <w:r w:rsidR="002C4627" w:rsidRPr="00B67BDB">
              <w:rPr>
                <w:sz w:val="20"/>
                <w:szCs w:val="20"/>
              </w:rPr>
              <w:t xml:space="preserve"> adequately funded and</w:t>
            </w:r>
            <w:r w:rsidR="00B34303">
              <w:rPr>
                <w:sz w:val="20"/>
                <w:szCs w:val="20"/>
              </w:rPr>
              <w:t xml:space="preserve"> </w:t>
            </w:r>
            <w:r w:rsidRPr="00B67BDB">
              <w:rPr>
                <w:sz w:val="20"/>
                <w:szCs w:val="20"/>
              </w:rPr>
              <w:t xml:space="preserve">objectives </w:t>
            </w:r>
            <w:r w:rsidR="002C4627" w:rsidRPr="00B67BDB">
              <w:rPr>
                <w:sz w:val="20"/>
                <w:szCs w:val="20"/>
              </w:rPr>
              <w:t>mostly</w:t>
            </w:r>
            <w:r w:rsidR="003B1106" w:rsidRPr="00B67BDB">
              <w:rPr>
                <w:sz w:val="20"/>
                <w:szCs w:val="20"/>
              </w:rPr>
              <w:t xml:space="preserve"> achieved. </w:t>
            </w:r>
          </w:p>
        </w:tc>
        <w:tc>
          <w:tcPr>
            <w:tcW w:w="734" w:type="pct"/>
            <w:gridSpan w:val="2"/>
            <w:shd w:val="clear" w:color="auto" w:fill="FBFBFB"/>
            <w:tcMar>
              <w:top w:w="15" w:type="dxa"/>
              <w:left w:w="108" w:type="dxa"/>
              <w:bottom w:w="0" w:type="dxa"/>
              <w:right w:w="108" w:type="dxa"/>
            </w:tcMar>
          </w:tcPr>
          <w:p w:rsidR="003B1106" w:rsidRPr="00B67BDB" w:rsidRDefault="002C4627" w:rsidP="000D0CF0">
            <w:pPr>
              <w:keepNext/>
              <w:spacing w:after="0" w:line="240" w:lineRule="auto"/>
              <w:rPr>
                <w:sz w:val="20"/>
                <w:szCs w:val="20"/>
              </w:rPr>
            </w:pPr>
            <w:r w:rsidRPr="00B67BDB">
              <w:rPr>
                <w:sz w:val="20"/>
                <w:szCs w:val="20"/>
              </w:rPr>
              <w:t>Objectives f</w:t>
            </w:r>
            <w:r w:rsidR="003B1106" w:rsidRPr="00B67BDB">
              <w:rPr>
                <w:sz w:val="20"/>
                <w:szCs w:val="20"/>
              </w:rPr>
              <w:t xml:space="preserve">ully achieved and adequately address gender issues.  </w:t>
            </w:r>
          </w:p>
        </w:tc>
      </w:tr>
      <w:tr w:rsidR="00191F39" w:rsidRPr="00B67BDB" w:rsidTr="00E51E70">
        <w:trPr>
          <w:gridBefore w:val="1"/>
          <w:wBefore w:w="11" w:type="pct"/>
          <w:trHeight w:val="194"/>
        </w:trPr>
        <w:tc>
          <w:tcPr>
            <w:tcW w:w="120" w:type="pct"/>
            <w:gridSpan w:val="2"/>
            <w:vMerge/>
            <w:shd w:val="clear" w:color="auto" w:fill="DBE5F1"/>
            <w:tcMar>
              <w:top w:w="15" w:type="dxa"/>
              <w:left w:w="108" w:type="dxa"/>
              <w:bottom w:w="0" w:type="dxa"/>
              <w:right w:w="108" w:type="dxa"/>
            </w:tcMar>
          </w:tcPr>
          <w:p w:rsidR="006E158E" w:rsidRPr="00B67BDB" w:rsidRDefault="006E158E" w:rsidP="00ED77D8">
            <w:pPr>
              <w:spacing w:after="0" w:line="240" w:lineRule="auto"/>
              <w:rPr>
                <w:color w:val="7F7F7F"/>
                <w:sz w:val="18"/>
                <w:szCs w:val="18"/>
              </w:rPr>
            </w:pPr>
          </w:p>
        </w:tc>
        <w:tc>
          <w:tcPr>
            <w:tcW w:w="224" w:type="pct"/>
            <w:tcBorders>
              <w:right w:val="single" w:sz="12" w:space="0" w:color="auto"/>
            </w:tcBorders>
            <w:shd w:val="clear" w:color="auto" w:fill="DBE5F1"/>
            <w:tcMar>
              <w:top w:w="15" w:type="dxa"/>
              <w:left w:w="108" w:type="dxa"/>
              <w:bottom w:w="0" w:type="dxa"/>
              <w:right w:w="108" w:type="dxa"/>
            </w:tcMar>
          </w:tcPr>
          <w:p w:rsidR="006E158E" w:rsidRPr="00B67BDB" w:rsidRDefault="006E158E" w:rsidP="000C1CBC">
            <w:pPr>
              <w:spacing w:after="0" w:line="240" w:lineRule="auto"/>
              <w:rPr>
                <w:sz w:val="18"/>
                <w:szCs w:val="18"/>
              </w:rPr>
            </w:pPr>
            <w:r w:rsidRPr="00B67BDB">
              <w:rPr>
                <w:sz w:val="18"/>
                <w:szCs w:val="18"/>
              </w:rPr>
              <w:t>Score or n/a:</w:t>
            </w:r>
          </w:p>
        </w:tc>
        <w:tc>
          <w:tcPr>
            <w:tcW w:w="454" w:type="pct"/>
            <w:gridSpan w:val="3"/>
            <w:tcBorders>
              <w:right w:val="single" w:sz="12" w:space="0" w:color="auto"/>
            </w:tcBorders>
            <w:shd w:val="clear" w:color="auto" w:fill="FFFF00"/>
            <w:tcMar>
              <w:top w:w="15" w:type="dxa"/>
              <w:left w:w="108" w:type="dxa"/>
              <w:bottom w:w="0" w:type="dxa"/>
              <w:right w:w="108" w:type="dxa"/>
            </w:tcMar>
          </w:tcPr>
          <w:p w:rsidR="006E158E" w:rsidRPr="00B3386A" w:rsidRDefault="00B3386A" w:rsidP="000C1CBC">
            <w:pPr>
              <w:spacing w:after="0" w:line="240" w:lineRule="auto"/>
              <w:rPr>
                <w:b/>
                <w:color w:val="FF0000"/>
                <w:sz w:val="18"/>
                <w:szCs w:val="18"/>
              </w:rPr>
            </w:pPr>
            <w:r w:rsidRPr="00B3386A">
              <w:rPr>
                <w:b/>
                <w:color w:val="FF0000"/>
                <w:sz w:val="18"/>
                <w:szCs w:val="18"/>
              </w:rPr>
              <w:t>2</w:t>
            </w:r>
            <w:r w:rsidR="00B34303" w:rsidRPr="00B3386A">
              <w:rPr>
                <w:b/>
                <w:color w:val="FF0000"/>
                <w:sz w:val="18"/>
                <w:szCs w:val="18"/>
              </w:rPr>
              <w:t>0</w:t>
            </w:r>
          </w:p>
        </w:tc>
        <w:tc>
          <w:tcPr>
            <w:tcW w:w="685" w:type="pct"/>
            <w:tcBorders>
              <w:left w:val="single" w:sz="12" w:space="0" w:color="auto"/>
            </w:tcBorders>
            <w:shd w:val="clear" w:color="auto" w:fill="FBFBFB"/>
            <w:tcMar>
              <w:top w:w="15" w:type="dxa"/>
              <w:left w:w="108" w:type="dxa"/>
              <w:bottom w:w="0" w:type="dxa"/>
              <w:right w:w="108" w:type="dxa"/>
            </w:tcMar>
          </w:tcPr>
          <w:p w:rsidR="00B34303" w:rsidRPr="00B67BDB" w:rsidRDefault="00B34303" w:rsidP="00E47254">
            <w:pPr>
              <w:spacing w:after="0" w:line="240" w:lineRule="auto"/>
              <w:rPr>
                <w:sz w:val="18"/>
                <w:szCs w:val="18"/>
              </w:rPr>
            </w:pPr>
            <w:r>
              <w:rPr>
                <w:sz w:val="18"/>
                <w:szCs w:val="18"/>
              </w:rPr>
              <w:t>Not specified in our l</w:t>
            </w:r>
            <w:r w:rsidR="00E47254">
              <w:rPr>
                <w:sz w:val="18"/>
                <w:szCs w:val="18"/>
              </w:rPr>
              <w:t>a</w:t>
            </w:r>
            <w:r>
              <w:rPr>
                <w:sz w:val="18"/>
                <w:szCs w:val="18"/>
              </w:rPr>
              <w:t>ws and regulations</w:t>
            </w:r>
          </w:p>
        </w:tc>
        <w:tc>
          <w:tcPr>
            <w:tcW w:w="3506" w:type="pct"/>
            <w:gridSpan w:val="13"/>
            <w:shd w:val="clear" w:color="auto" w:fill="E7E6E6" w:themeFill="background2"/>
            <w:tcMar>
              <w:top w:w="15" w:type="dxa"/>
              <w:left w:w="108" w:type="dxa"/>
              <w:bottom w:w="0" w:type="dxa"/>
              <w:right w:w="108" w:type="dxa"/>
            </w:tcMar>
          </w:tcPr>
          <w:p w:rsidR="000E447A" w:rsidRPr="00B3386A" w:rsidRDefault="009576BD" w:rsidP="00B3386A">
            <w:pPr>
              <w:spacing w:after="0" w:line="240" w:lineRule="auto"/>
              <w:rPr>
                <w:rFonts w:asciiTheme="minorHAnsi" w:eastAsia="Times New Roman" w:hAnsiTheme="minorHAnsi" w:cstheme="minorHAnsi"/>
                <w:color w:val="FF0000"/>
                <w:sz w:val="20"/>
                <w:szCs w:val="20"/>
                <w:lang w:val="en-US"/>
              </w:rPr>
            </w:pPr>
            <w:r w:rsidRPr="00B3386A">
              <w:rPr>
                <w:rFonts w:asciiTheme="minorHAnsi" w:eastAsia="Times New Roman" w:hAnsiTheme="minorHAnsi" w:cstheme="minorHAnsi"/>
                <w:color w:val="FF0000"/>
                <w:sz w:val="20"/>
                <w:szCs w:val="20"/>
                <w:lang w:val="en-US"/>
              </w:rPr>
              <w:t>National Strategy for Gender Equality for the period 2016-2020 with Action Plan for the period 2016-2020 is adopted in2016 (</w:t>
            </w:r>
            <w:hyperlink r:id="rId41" w:tgtFrame="_blank" w:history="1">
              <w:r w:rsidRPr="00B3386A">
                <w:rPr>
                  <w:rFonts w:asciiTheme="minorHAnsi" w:eastAsia="Times New Roman" w:hAnsiTheme="minorHAnsi" w:cstheme="minorHAnsi"/>
                  <w:color w:val="FF0000"/>
                  <w:sz w:val="20"/>
                  <w:szCs w:val="20"/>
                  <w:lang w:val="en-US"/>
                </w:rPr>
                <w:t>http://www.mgsi.gov.rs/lat/dokumenti/nacionalna-strategija-za-rodnu-ravnopravnost-za-period-od-2016-do-2020-godine-sa-akcionim</w:t>
              </w:r>
            </w:hyperlink>
            <w:r w:rsidRPr="00B3386A">
              <w:rPr>
                <w:rFonts w:asciiTheme="minorHAnsi" w:eastAsia="Times New Roman" w:hAnsiTheme="minorHAnsi" w:cstheme="minorHAnsi"/>
                <w:color w:val="FF0000"/>
                <w:sz w:val="20"/>
                <w:szCs w:val="20"/>
                <w:lang w:val="en-US"/>
              </w:rPr>
              <w:t xml:space="preserve">). Gender issues </w:t>
            </w:r>
            <w:r w:rsidR="007A7470" w:rsidRPr="00B3386A">
              <w:rPr>
                <w:rFonts w:asciiTheme="minorHAnsi" w:eastAsia="Times New Roman" w:hAnsiTheme="minorHAnsi" w:cstheme="minorHAnsi"/>
                <w:color w:val="FF0000"/>
                <w:sz w:val="20"/>
                <w:szCs w:val="20"/>
                <w:lang w:val="en-US"/>
              </w:rPr>
              <w:t>related to</w:t>
            </w:r>
            <w:r w:rsidRPr="00B3386A">
              <w:rPr>
                <w:rFonts w:asciiTheme="minorHAnsi" w:eastAsia="Times New Roman" w:hAnsiTheme="minorHAnsi" w:cstheme="minorHAnsi"/>
                <w:color w:val="FF0000"/>
                <w:sz w:val="20"/>
                <w:szCs w:val="20"/>
                <w:lang w:val="en-US"/>
              </w:rPr>
              <w:t xml:space="preserve"> water management are not specifically addressed in this strategic document.</w:t>
            </w:r>
            <w:r w:rsidR="00B3386A" w:rsidRPr="00B3386A">
              <w:rPr>
                <w:rFonts w:asciiTheme="minorHAnsi" w:eastAsia="Times New Roman" w:hAnsiTheme="minorHAnsi" w:cstheme="minorHAnsi"/>
                <w:color w:val="FF0000"/>
                <w:sz w:val="20"/>
                <w:szCs w:val="20"/>
                <w:lang w:val="en-US"/>
              </w:rPr>
              <w:t xml:space="preserve"> Also, water related strategic documents do not address this issue.</w:t>
            </w:r>
          </w:p>
        </w:tc>
      </w:tr>
      <w:tr w:rsidR="00E51E70" w:rsidRPr="00B67BDB" w:rsidTr="00E51E70">
        <w:trPr>
          <w:cantSplit/>
          <w:trHeight w:val="197"/>
        </w:trPr>
        <w:tc>
          <w:tcPr>
            <w:tcW w:w="809" w:type="pct"/>
            <w:gridSpan w:val="7"/>
            <w:tcBorders>
              <w:top w:val="nil"/>
              <w:left w:val="nil"/>
              <w:bottom w:val="nil"/>
              <w:right w:val="single" w:sz="12" w:space="0" w:color="auto"/>
            </w:tcBorders>
            <w:shd w:val="clear" w:color="auto" w:fill="FFFFFF"/>
            <w:vAlign w:val="center"/>
            <w:hideMark/>
          </w:tcPr>
          <w:p w:rsidR="00E51E70" w:rsidRPr="00B67BDB" w:rsidRDefault="00E51E70" w:rsidP="00F57E67">
            <w:pPr>
              <w:keepNext/>
              <w:spacing w:after="0" w:line="240" w:lineRule="auto"/>
              <w:ind w:left="142"/>
              <w:rPr>
                <w:sz w:val="20"/>
                <w:szCs w:val="20"/>
              </w:rPr>
            </w:pPr>
          </w:p>
        </w:tc>
        <w:tc>
          <w:tcPr>
            <w:tcW w:w="685" w:type="pct"/>
            <w:tcBorders>
              <w:left w:val="single" w:sz="12" w:space="0" w:color="auto"/>
            </w:tcBorders>
            <w:shd w:val="clear" w:color="auto" w:fill="BDD6EE" w:themeFill="accent1" w:themeFillTint="66"/>
            <w:tcMar>
              <w:top w:w="15" w:type="dxa"/>
              <w:left w:w="108" w:type="dxa"/>
              <w:bottom w:w="0" w:type="dxa"/>
              <w:right w:w="108" w:type="dxa"/>
            </w:tcMar>
            <w:hideMark/>
          </w:tcPr>
          <w:p w:rsidR="00E51E70" w:rsidRPr="00B67BDB" w:rsidRDefault="00E51E70" w:rsidP="00F57E67">
            <w:pPr>
              <w:keepNext/>
              <w:spacing w:after="0" w:line="240" w:lineRule="auto"/>
              <w:jc w:val="center"/>
              <w:rPr>
                <w:sz w:val="20"/>
                <w:szCs w:val="20"/>
              </w:rPr>
            </w:pPr>
            <w:r w:rsidRPr="00B67BDB">
              <w:rPr>
                <w:sz w:val="20"/>
                <w:szCs w:val="20"/>
              </w:rPr>
              <w:t>Very low (0)</w:t>
            </w:r>
          </w:p>
        </w:tc>
        <w:tc>
          <w:tcPr>
            <w:tcW w:w="693" w:type="pct"/>
            <w:shd w:val="clear" w:color="auto" w:fill="BDD6EE" w:themeFill="accent1" w:themeFillTint="66"/>
            <w:tcMar>
              <w:top w:w="15" w:type="dxa"/>
              <w:left w:w="15" w:type="dxa"/>
              <w:bottom w:w="0" w:type="dxa"/>
              <w:right w:w="15" w:type="dxa"/>
            </w:tcMar>
            <w:hideMark/>
          </w:tcPr>
          <w:p w:rsidR="00E51E70" w:rsidRPr="00B67BDB" w:rsidRDefault="00E51E70" w:rsidP="00F57E67">
            <w:pPr>
              <w:keepNext/>
              <w:spacing w:after="0" w:line="240" w:lineRule="auto"/>
              <w:jc w:val="center"/>
              <w:rPr>
                <w:sz w:val="20"/>
                <w:szCs w:val="20"/>
              </w:rPr>
            </w:pPr>
            <w:r w:rsidRPr="00B67BDB">
              <w:rPr>
                <w:sz w:val="20"/>
                <w:szCs w:val="20"/>
              </w:rPr>
              <w:t>Low (20)</w:t>
            </w:r>
          </w:p>
        </w:tc>
        <w:tc>
          <w:tcPr>
            <w:tcW w:w="693" w:type="pct"/>
            <w:gridSpan w:val="5"/>
            <w:shd w:val="clear" w:color="auto" w:fill="BDD6EE" w:themeFill="accent1" w:themeFillTint="66"/>
            <w:tcMar>
              <w:top w:w="15" w:type="dxa"/>
              <w:left w:w="108" w:type="dxa"/>
              <w:right w:w="108" w:type="dxa"/>
            </w:tcMar>
            <w:hideMark/>
          </w:tcPr>
          <w:p w:rsidR="00E51E70" w:rsidRPr="00B67BDB" w:rsidRDefault="00E51E70" w:rsidP="00F57E67">
            <w:pPr>
              <w:keepNext/>
              <w:spacing w:after="0" w:line="240" w:lineRule="auto"/>
              <w:jc w:val="center"/>
              <w:rPr>
                <w:sz w:val="20"/>
                <w:szCs w:val="20"/>
              </w:rPr>
            </w:pPr>
            <w:r w:rsidRPr="00B67BDB">
              <w:rPr>
                <w:sz w:val="20"/>
                <w:szCs w:val="20"/>
              </w:rPr>
              <w:t>Medium-low (40)</w:t>
            </w:r>
          </w:p>
        </w:tc>
        <w:tc>
          <w:tcPr>
            <w:tcW w:w="740" w:type="pct"/>
            <w:gridSpan w:val="4"/>
            <w:shd w:val="clear" w:color="auto" w:fill="BDD6EE" w:themeFill="accent1" w:themeFillTint="66"/>
            <w:tcMar>
              <w:top w:w="15" w:type="dxa"/>
              <w:left w:w="108" w:type="dxa"/>
              <w:right w:w="108" w:type="dxa"/>
            </w:tcMar>
            <w:hideMark/>
          </w:tcPr>
          <w:p w:rsidR="00E51E70" w:rsidRPr="00B67BDB" w:rsidRDefault="00E51E70" w:rsidP="00F57E67">
            <w:pPr>
              <w:keepNext/>
              <w:spacing w:after="0" w:line="240" w:lineRule="auto"/>
              <w:jc w:val="center"/>
              <w:rPr>
                <w:sz w:val="20"/>
                <w:szCs w:val="20"/>
              </w:rPr>
            </w:pPr>
            <w:r w:rsidRPr="00B67BDB">
              <w:rPr>
                <w:sz w:val="20"/>
                <w:szCs w:val="20"/>
              </w:rPr>
              <w:t>Medium-high (60)</w:t>
            </w:r>
          </w:p>
        </w:tc>
        <w:tc>
          <w:tcPr>
            <w:tcW w:w="646" w:type="pct"/>
            <w:shd w:val="clear" w:color="auto" w:fill="BDD6EE" w:themeFill="accent1" w:themeFillTint="66"/>
            <w:tcMar>
              <w:top w:w="15" w:type="dxa"/>
              <w:left w:w="108" w:type="dxa"/>
              <w:right w:w="108" w:type="dxa"/>
            </w:tcMar>
            <w:hideMark/>
          </w:tcPr>
          <w:p w:rsidR="00E51E70" w:rsidRPr="00B67BDB" w:rsidRDefault="00E51E70" w:rsidP="00F57E67">
            <w:pPr>
              <w:keepNext/>
              <w:spacing w:after="0" w:line="240" w:lineRule="auto"/>
              <w:jc w:val="center"/>
              <w:rPr>
                <w:sz w:val="20"/>
                <w:szCs w:val="20"/>
              </w:rPr>
            </w:pPr>
            <w:r w:rsidRPr="00B67BDB">
              <w:rPr>
                <w:sz w:val="20"/>
                <w:szCs w:val="20"/>
              </w:rPr>
              <w:t>High (80)</w:t>
            </w:r>
          </w:p>
        </w:tc>
        <w:tc>
          <w:tcPr>
            <w:tcW w:w="734" w:type="pct"/>
            <w:gridSpan w:val="2"/>
            <w:shd w:val="clear" w:color="auto" w:fill="BDD6EE" w:themeFill="accent1" w:themeFillTint="66"/>
            <w:tcMar>
              <w:top w:w="15" w:type="dxa"/>
              <w:left w:w="108" w:type="dxa"/>
              <w:right w:w="108" w:type="dxa"/>
            </w:tcMar>
            <w:hideMark/>
          </w:tcPr>
          <w:p w:rsidR="00E51E70" w:rsidRPr="00B67BDB" w:rsidRDefault="00E51E70" w:rsidP="00F57E67">
            <w:pPr>
              <w:keepNext/>
              <w:spacing w:after="0" w:line="240" w:lineRule="auto"/>
              <w:jc w:val="center"/>
              <w:rPr>
                <w:sz w:val="20"/>
                <w:szCs w:val="20"/>
              </w:rPr>
            </w:pPr>
            <w:r w:rsidRPr="00B67BDB">
              <w:rPr>
                <w:sz w:val="20"/>
                <w:szCs w:val="20"/>
              </w:rPr>
              <w:t>Very high (100)</w:t>
            </w:r>
          </w:p>
        </w:tc>
      </w:tr>
      <w:tr w:rsidR="00191F39" w:rsidRPr="00B67BDB" w:rsidTr="00E51E70">
        <w:trPr>
          <w:gridBefore w:val="1"/>
          <w:wBefore w:w="11" w:type="pct"/>
          <w:cantSplit/>
          <w:trHeight w:val="957"/>
        </w:trPr>
        <w:tc>
          <w:tcPr>
            <w:tcW w:w="107" w:type="pct"/>
            <w:vMerge w:val="restart"/>
            <w:shd w:val="clear" w:color="auto" w:fill="auto"/>
            <w:tcMar>
              <w:top w:w="15" w:type="dxa"/>
              <w:left w:w="108" w:type="dxa"/>
              <w:bottom w:w="0" w:type="dxa"/>
              <w:right w:w="108" w:type="dxa"/>
            </w:tcMar>
          </w:tcPr>
          <w:p w:rsidR="00471DEF" w:rsidRPr="00B67BDB" w:rsidRDefault="00471DEF" w:rsidP="00CB05BC">
            <w:pPr>
              <w:spacing w:after="0" w:line="240" w:lineRule="auto"/>
              <w:ind w:left="-57"/>
              <w:rPr>
                <w:bCs/>
                <w:sz w:val="20"/>
                <w:szCs w:val="20"/>
              </w:rPr>
            </w:pPr>
            <w:r w:rsidRPr="00B67BDB">
              <w:rPr>
                <w:bCs/>
                <w:sz w:val="20"/>
                <w:szCs w:val="20"/>
              </w:rPr>
              <w:t>f</w:t>
            </w:r>
          </w:p>
        </w:tc>
        <w:tc>
          <w:tcPr>
            <w:tcW w:w="691" w:type="pct"/>
            <w:gridSpan w:val="5"/>
            <w:tcBorders>
              <w:right w:val="single" w:sz="12" w:space="0" w:color="auto"/>
            </w:tcBorders>
            <w:shd w:val="clear" w:color="auto" w:fill="DBE5F1"/>
            <w:tcMar>
              <w:top w:w="15" w:type="dxa"/>
              <w:left w:w="108" w:type="dxa"/>
              <w:bottom w:w="0" w:type="dxa"/>
              <w:right w:w="108" w:type="dxa"/>
            </w:tcMar>
          </w:tcPr>
          <w:p w:rsidR="00471DEF" w:rsidRPr="00B67BDB" w:rsidRDefault="00471DEF" w:rsidP="00CB05BC">
            <w:pPr>
              <w:spacing w:after="0" w:line="240" w:lineRule="auto"/>
              <w:rPr>
                <w:sz w:val="20"/>
                <w:szCs w:val="20"/>
              </w:rPr>
            </w:pPr>
            <w:r w:rsidRPr="00B67BDB">
              <w:rPr>
                <w:sz w:val="20"/>
                <w:szCs w:val="20"/>
              </w:rPr>
              <w:t>Developing IWRM capacity</w:t>
            </w:r>
            <w:r w:rsidRPr="00B67BDB">
              <w:rPr>
                <w:rStyle w:val="FootnoteReference"/>
                <w:sz w:val="20"/>
                <w:szCs w:val="20"/>
              </w:rPr>
              <w:footnoteReference w:id="13"/>
            </w:r>
            <w:r w:rsidRPr="00B67BDB">
              <w:rPr>
                <w:sz w:val="20"/>
                <w:szCs w:val="20"/>
              </w:rPr>
              <w:t>at the national level</w:t>
            </w:r>
          </w:p>
        </w:tc>
        <w:tc>
          <w:tcPr>
            <w:tcW w:w="685" w:type="pct"/>
            <w:tcBorders>
              <w:left w:val="single" w:sz="12" w:space="0" w:color="auto"/>
            </w:tcBorders>
            <w:shd w:val="clear" w:color="auto" w:fill="FBFBFB"/>
            <w:tcMar>
              <w:top w:w="15" w:type="dxa"/>
              <w:left w:w="108" w:type="dxa"/>
              <w:bottom w:w="0" w:type="dxa"/>
              <w:right w:w="108" w:type="dxa"/>
            </w:tcMar>
          </w:tcPr>
          <w:p w:rsidR="00471DEF" w:rsidRPr="00B67BDB" w:rsidRDefault="00471DEF" w:rsidP="00283D27">
            <w:pPr>
              <w:spacing w:after="0" w:line="240" w:lineRule="auto"/>
              <w:rPr>
                <w:sz w:val="20"/>
                <w:szCs w:val="20"/>
              </w:rPr>
            </w:pPr>
            <w:r w:rsidRPr="00B67BDB">
              <w:rPr>
                <w:sz w:val="20"/>
                <w:szCs w:val="20"/>
              </w:rPr>
              <w:t xml:space="preserve">No capacity development specific to water resources management. </w:t>
            </w:r>
          </w:p>
        </w:tc>
        <w:tc>
          <w:tcPr>
            <w:tcW w:w="693" w:type="pct"/>
            <w:shd w:val="clear" w:color="auto" w:fill="FBFBFB"/>
            <w:tcMar>
              <w:top w:w="15" w:type="dxa"/>
              <w:left w:w="108" w:type="dxa"/>
              <w:bottom w:w="0" w:type="dxa"/>
              <w:right w:w="108" w:type="dxa"/>
            </w:tcMar>
          </w:tcPr>
          <w:p w:rsidR="00471DEF" w:rsidRPr="00B34303" w:rsidRDefault="00471DEF" w:rsidP="00CB05BC">
            <w:pPr>
              <w:spacing w:after="0" w:line="240" w:lineRule="auto"/>
              <w:rPr>
                <w:b/>
                <w:sz w:val="20"/>
                <w:szCs w:val="20"/>
              </w:rPr>
            </w:pPr>
            <w:r w:rsidRPr="00B34303">
              <w:rPr>
                <w:b/>
                <w:sz w:val="20"/>
                <w:szCs w:val="20"/>
              </w:rPr>
              <w:t xml:space="preserve">Occasional capacity development, generally limited to </w:t>
            </w:r>
          </w:p>
          <w:p w:rsidR="00471DEF" w:rsidRPr="00B67BDB" w:rsidRDefault="00471DEF" w:rsidP="00CB05BC">
            <w:pPr>
              <w:spacing w:after="0" w:line="240" w:lineRule="auto"/>
              <w:rPr>
                <w:sz w:val="20"/>
                <w:szCs w:val="20"/>
              </w:rPr>
            </w:pPr>
            <w:proofErr w:type="gramStart"/>
            <w:r w:rsidRPr="00B34303">
              <w:rPr>
                <w:b/>
                <w:sz w:val="20"/>
                <w:szCs w:val="20"/>
              </w:rPr>
              <w:t>short-term</w:t>
            </w:r>
            <w:proofErr w:type="gramEnd"/>
            <w:r w:rsidRPr="00B34303">
              <w:rPr>
                <w:b/>
                <w:sz w:val="20"/>
                <w:szCs w:val="20"/>
              </w:rPr>
              <w:t xml:space="preserve"> / ad-hoc activities.</w:t>
            </w:r>
          </w:p>
        </w:tc>
        <w:tc>
          <w:tcPr>
            <w:tcW w:w="693" w:type="pct"/>
            <w:gridSpan w:val="5"/>
            <w:shd w:val="clear" w:color="auto" w:fill="FBFBFB"/>
            <w:tcMar>
              <w:top w:w="15" w:type="dxa"/>
              <w:left w:w="108" w:type="dxa"/>
              <w:bottom w:w="0" w:type="dxa"/>
              <w:right w:w="108" w:type="dxa"/>
            </w:tcMar>
          </w:tcPr>
          <w:p w:rsidR="00471DEF" w:rsidRPr="00B67BDB" w:rsidRDefault="00471DEF" w:rsidP="007F6EE7">
            <w:pPr>
              <w:spacing w:after="0" w:line="240" w:lineRule="auto"/>
              <w:rPr>
                <w:sz w:val="20"/>
                <w:szCs w:val="20"/>
                <w:highlight w:val="yellow"/>
              </w:rPr>
            </w:pPr>
            <w:r w:rsidRPr="00B67BDB">
              <w:rPr>
                <w:sz w:val="20"/>
                <w:szCs w:val="20"/>
              </w:rPr>
              <w:t xml:space="preserve">Some long-term capacity development initiatives are being implemented, but geographic and </w:t>
            </w:r>
            <w:r w:rsidR="007F6EE7" w:rsidRPr="00B67BDB">
              <w:rPr>
                <w:sz w:val="20"/>
                <w:szCs w:val="20"/>
              </w:rPr>
              <w:t>stakeholder</w:t>
            </w:r>
            <w:r w:rsidR="00B34303">
              <w:rPr>
                <w:sz w:val="20"/>
                <w:szCs w:val="20"/>
              </w:rPr>
              <w:t xml:space="preserve"> </w:t>
            </w:r>
            <w:r w:rsidRPr="00B67BDB">
              <w:rPr>
                <w:sz w:val="20"/>
                <w:szCs w:val="20"/>
              </w:rPr>
              <w:t>coverage is limited.</w:t>
            </w:r>
          </w:p>
        </w:tc>
        <w:tc>
          <w:tcPr>
            <w:tcW w:w="740" w:type="pct"/>
            <w:gridSpan w:val="4"/>
            <w:shd w:val="clear" w:color="auto" w:fill="FBFBFB"/>
            <w:tcMar>
              <w:top w:w="15" w:type="dxa"/>
              <w:left w:w="108" w:type="dxa"/>
              <w:bottom w:w="0" w:type="dxa"/>
              <w:right w:w="108" w:type="dxa"/>
            </w:tcMar>
          </w:tcPr>
          <w:p w:rsidR="00471DEF" w:rsidRPr="00B67BDB" w:rsidRDefault="00471DEF" w:rsidP="007F6EE7">
            <w:pPr>
              <w:spacing w:after="0" w:line="240" w:lineRule="auto"/>
              <w:rPr>
                <w:sz w:val="20"/>
                <w:szCs w:val="20"/>
              </w:rPr>
            </w:pPr>
            <w:r w:rsidRPr="00B67BDB">
              <w:rPr>
                <w:sz w:val="20"/>
                <w:szCs w:val="20"/>
              </w:rPr>
              <w:t xml:space="preserve">Long-term capacity development initiatives are being </w:t>
            </w:r>
            <w:proofErr w:type="gramStart"/>
            <w:r w:rsidRPr="00B67BDB">
              <w:rPr>
                <w:sz w:val="20"/>
                <w:szCs w:val="20"/>
              </w:rPr>
              <w:t>implemented,</w:t>
            </w:r>
            <w:proofErr w:type="gramEnd"/>
            <w:r w:rsidRPr="00B67BDB">
              <w:rPr>
                <w:sz w:val="20"/>
                <w:szCs w:val="20"/>
              </w:rPr>
              <w:t xml:space="preserve"> and geographic and </w:t>
            </w:r>
            <w:r w:rsidR="007F6EE7" w:rsidRPr="00B67BDB">
              <w:rPr>
                <w:sz w:val="20"/>
                <w:szCs w:val="20"/>
              </w:rPr>
              <w:t>stakeholder</w:t>
            </w:r>
            <w:r w:rsidR="00B34303">
              <w:rPr>
                <w:sz w:val="20"/>
                <w:szCs w:val="20"/>
              </w:rPr>
              <w:t xml:space="preserve"> </w:t>
            </w:r>
            <w:r w:rsidRPr="00B67BDB">
              <w:rPr>
                <w:sz w:val="20"/>
                <w:szCs w:val="20"/>
              </w:rPr>
              <w:t>coverage is adequate.</w:t>
            </w:r>
          </w:p>
        </w:tc>
        <w:tc>
          <w:tcPr>
            <w:tcW w:w="646" w:type="pct"/>
            <w:shd w:val="clear" w:color="auto" w:fill="FBFBFB"/>
            <w:tcMar>
              <w:top w:w="15" w:type="dxa"/>
              <w:left w:w="108" w:type="dxa"/>
              <w:bottom w:w="0" w:type="dxa"/>
              <w:right w:w="108" w:type="dxa"/>
            </w:tcMar>
          </w:tcPr>
          <w:p w:rsidR="00471DEF" w:rsidRPr="00B67BDB" w:rsidRDefault="00471DEF" w:rsidP="007F6EE7">
            <w:pPr>
              <w:spacing w:after="0" w:line="240" w:lineRule="auto"/>
              <w:rPr>
                <w:sz w:val="20"/>
                <w:szCs w:val="20"/>
              </w:rPr>
            </w:pPr>
            <w:r w:rsidRPr="00B67BDB">
              <w:rPr>
                <w:sz w:val="20"/>
                <w:szCs w:val="20"/>
              </w:rPr>
              <w:t xml:space="preserve">Long-term capacity development initiatives are being implemented, with effective outcomes, and geographic and </w:t>
            </w:r>
            <w:r w:rsidR="007F6EE7" w:rsidRPr="00B67BDB">
              <w:rPr>
                <w:sz w:val="20"/>
                <w:szCs w:val="20"/>
              </w:rPr>
              <w:t>stakeholder</w:t>
            </w:r>
            <w:r w:rsidR="00B34303">
              <w:rPr>
                <w:sz w:val="20"/>
                <w:szCs w:val="20"/>
              </w:rPr>
              <w:t xml:space="preserve"> </w:t>
            </w:r>
            <w:r w:rsidRPr="00B67BDB">
              <w:rPr>
                <w:sz w:val="20"/>
                <w:szCs w:val="20"/>
              </w:rPr>
              <w:t>coverage is very good.</w:t>
            </w:r>
          </w:p>
        </w:tc>
        <w:tc>
          <w:tcPr>
            <w:tcW w:w="734" w:type="pct"/>
            <w:gridSpan w:val="2"/>
            <w:shd w:val="clear" w:color="auto" w:fill="FBFBFB"/>
            <w:tcMar>
              <w:top w:w="15" w:type="dxa"/>
              <w:left w:w="108" w:type="dxa"/>
              <w:bottom w:w="0" w:type="dxa"/>
              <w:right w:w="108" w:type="dxa"/>
            </w:tcMar>
          </w:tcPr>
          <w:p w:rsidR="00471DEF" w:rsidRPr="00B67BDB" w:rsidRDefault="00471DEF" w:rsidP="007F6EE7">
            <w:pPr>
              <w:spacing w:after="0" w:line="240" w:lineRule="auto"/>
              <w:rPr>
                <w:sz w:val="20"/>
                <w:szCs w:val="20"/>
                <w:highlight w:val="yellow"/>
              </w:rPr>
            </w:pPr>
            <w:r w:rsidRPr="00B67BDB">
              <w:rPr>
                <w:sz w:val="20"/>
                <w:szCs w:val="20"/>
              </w:rPr>
              <w:t xml:space="preserve">Long-term capacity development initiatives are being implemented with highly effective </w:t>
            </w:r>
            <w:proofErr w:type="gramStart"/>
            <w:r w:rsidRPr="00B67BDB">
              <w:rPr>
                <w:sz w:val="20"/>
                <w:szCs w:val="20"/>
              </w:rPr>
              <w:t>outcomes,</w:t>
            </w:r>
            <w:proofErr w:type="gramEnd"/>
            <w:r w:rsidRPr="00B67BDB">
              <w:rPr>
                <w:sz w:val="20"/>
                <w:szCs w:val="20"/>
              </w:rPr>
              <w:t xml:space="preserve"> and geographic and </w:t>
            </w:r>
            <w:r w:rsidR="007F6EE7" w:rsidRPr="00B67BDB">
              <w:rPr>
                <w:sz w:val="20"/>
                <w:szCs w:val="20"/>
              </w:rPr>
              <w:t>stakeholder</w:t>
            </w:r>
            <w:r w:rsidR="00B34303">
              <w:rPr>
                <w:sz w:val="20"/>
                <w:szCs w:val="20"/>
              </w:rPr>
              <w:t xml:space="preserve"> </w:t>
            </w:r>
            <w:r w:rsidRPr="00B67BDB">
              <w:rPr>
                <w:sz w:val="20"/>
                <w:szCs w:val="20"/>
              </w:rPr>
              <w:t xml:space="preserve">coverage is excellent. </w:t>
            </w:r>
          </w:p>
        </w:tc>
      </w:tr>
      <w:tr w:rsidR="00191F39" w:rsidRPr="00B67BDB" w:rsidTr="00E51E70">
        <w:trPr>
          <w:gridBefore w:val="1"/>
          <w:wBefore w:w="11" w:type="pct"/>
          <w:trHeight w:val="194"/>
        </w:trPr>
        <w:tc>
          <w:tcPr>
            <w:tcW w:w="107" w:type="pct"/>
            <w:vMerge/>
            <w:tcBorders>
              <w:bottom w:val="single" w:sz="12" w:space="0" w:color="auto"/>
            </w:tcBorders>
            <w:shd w:val="clear" w:color="auto" w:fill="auto"/>
            <w:tcMar>
              <w:top w:w="15" w:type="dxa"/>
              <w:left w:w="108" w:type="dxa"/>
              <w:bottom w:w="0" w:type="dxa"/>
              <w:right w:w="108" w:type="dxa"/>
            </w:tcMar>
          </w:tcPr>
          <w:p w:rsidR="006E158E" w:rsidRPr="00B67BDB" w:rsidRDefault="006E158E" w:rsidP="00CB05BC">
            <w:pPr>
              <w:spacing w:after="0" w:line="240" w:lineRule="auto"/>
              <w:rPr>
                <w:color w:val="7F7F7F"/>
                <w:sz w:val="18"/>
                <w:szCs w:val="18"/>
              </w:rPr>
            </w:pPr>
          </w:p>
        </w:tc>
        <w:tc>
          <w:tcPr>
            <w:tcW w:w="285" w:type="pct"/>
            <w:gridSpan w:val="3"/>
            <w:tcBorders>
              <w:bottom w:val="single" w:sz="12" w:space="0" w:color="auto"/>
              <w:right w:val="single" w:sz="12" w:space="0" w:color="auto"/>
            </w:tcBorders>
            <w:shd w:val="clear" w:color="auto" w:fill="DBE5F1"/>
            <w:tcMar>
              <w:top w:w="15" w:type="dxa"/>
              <w:left w:w="108" w:type="dxa"/>
              <w:bottom w:w="0" w:type="dxa"/>
              <w:right w:w="108" w:type="dxa"/>
            </w:tcMar>
          </w:tcPr>
          <w:p w:rsidR="006E158E" w:rsidRPr="00B67BDB" w:rsidRDefault="006E158E" w:rsidP="00CB05BC">
            <w:pPr>
              <w:spacing w:after="0" w:line="240" w:lineRule="auto"/>
              <w:rPr>
                <w:sz w:val="18"/>
                <w:szCs w:val="18"/>
              </w:rPr>
            </w:pPr>
            <w:r w:rsidRPr="00B67BDB">
              <w:rPr>
                <w:sz w:val="18"/>
                <w:szCs w:val="18"/>
              </w:rPr>
              <w:t>Score or n/a:</w:t>
            </w:r>
          </w:p>
        </w:tc>
        <w:tc>
          <w:tcPr>
            <w:tcW w:w="406" w:type="pct"/>
            <w:gridSpan w:val="2"/>
            <w:tcBorders>
              <w:bottom w:val="single" w:sz="12" w:space="0" w:color="auto"/>
              <w:right w:val="single" w:sz="12" w:space="0" w:color="auto"/>
            </w:tcBorders>
            <w:shd w:val="clear" w:color="auto" w:fill="FFFF00"/>
            <w:tcMar>
              <w:top w:w="15" w:type="dxa"/>
              <w:left w:w="108" w:type="dxa"/>
              <w:bottom w:w="0" w:type="dxa"/>
              <w:right w:w="108" w:type="dxa"/>
            </w:tcMar>
          </w:tcPr>
          <w:p w:rsidR="006E158E" w:rsidRPr="007A7470" w:rsidRDefault="00B34303" w:rsidP="00CB05BC">
            <w:pPr>
              <w:spacing w:after="0" w:line="240" w:lineRule="auto"/>
              <w:rPr>
                <w:b/>
                <w:color w:val="FF0000"/>
                <w:sz w:val="18"/>
                <w:szCs w:val="18"/>
              </w:rPr>
            </w:pPr>
            <w:r w:rsidRPr="007A7470">
              <w:rPr>
                <w:b/>
                <w:color w:val="FF0000"/>
                <w:sz w:val="18"/>
                <w:szCs w:val="18"/>
              </w:rPr>
              <w:t>20</w:t>
            </w:r>
          </w:p>
        </w:tc>
        <w:tc>
          <w:tcPr>
            <w:tcW w:w="685" w:type="pct"/>
            <w:tcBorders>
              <w:left w:val="single" w:sz="12" w:space="0" w:color="auto"/>
            </w:tcBorders>
            <w:shd w:val="clear" w:color="auto" w:fill="FBFBFB"/>
            <w:tcMar>
              <w:top w:w="15" w:type="dxa"/>
              <w:left w:w="108" w:type="dxa"/>
              <w:bottom w:w="0" w:type="dxa"/>
              <w:right w:w="108" w:type="dxa"/>
            </w:tcMar>
          </w:tcPr>
          <w:p w:rsidR="006E158E" w:rsidRPr="00B67BDB" w:rsidRDefault="006E158E" w:rsidP="00CB05BC">
            <w:pPr>
              <w:spacing w:after="0" w:line="240" w:lineRule="auto"/>
              <w:rPr>
                <w:sz w:val="18"/>
                <w:szCs w:val="18"/>
              </w:rPr>
            </w:pPr>
            <w:r w:rsidRPr="00B67BDB">
              <w:rPr>
                <w:sz w:val="18"/>
                <w:szCs w:val="18"/>
              </w:rPr>
              <w:t>Justification/evidence</w:t>
            </w:r>
          </w:p>
        </w:tc>
        <w:tc>
          <w:tcPr>
            <w:tcW w:w="3506" w:type="pct"/>
            <w:gridSpan w:val="13"/>
            <w:shd w:val="clear" w:color="auto" w:fill="E7E6E6" w:themeFill="background2"/>
            <w:tcMar>
              <w:top w:w="15" w:type="dxa"/>
              <w:left w:w="108" w:type="dxa"/>
              <w:bottom w:w="0" w:type="dxa"/>
              <w:right w:w="108" w:type="dxa"/>
            </w:tcMar>
          </w:tcPr>
          <w:p w:rsidR="00212E49" w:rsidRPr="007A7470" w:rsidRDefault="007A7470" w:rsidP="007A7470">
            <w:pPr>
              <w:spacing w:after="0" w:line="240" w:lineRule="auto"/>
              <w:rPr>
                <w:rFonts w:asciiTheme="minorHAnsi" w:eastAsia="Times New Roman" w:hAnsiTheme="minorHAnsi" w:cstheme="minorHAnsi"/>
                <w:color w:val="FF0000"/>
                <w:sz w:val="20"/>
                <w:szCs w:val="20"/>
                <w:lang w:val="en-US"/>
              </w:rPr>
            </w:pPr>
            <w:r w:rsidRPr="007A7470">
              <w:rPr>
                <w:rFonts w:asciiTheme="minorHAnsi" w:eastAsia="Times New Roman" w:hAnsiTheme="minorHAnsi" w:cstheme="minorHAnsi"/>
                <w:color w:val="FF0000"/>
                <w:sz w:val="20"/>
                <w:szCs w:val="20"/>
                <w:lang w:val="en-US"/>
              </w:rPr>
              <w:t>Generally, there is o</w:t>
            </w:r>
            <w:r w:rsidR="00FE0664" w:rsidRPr="007A7470">
              <w:rPr>
                <w:rFonts w:asciiTheme="minorHAnsi" w:eastAsia="Times New Roman" w:hAnsiTheme="minorHAnsi" w:cstheme="minorHAnsi"/>
                <w:color w:val="FF0000"/>
                <w:sz w:val="20"/>
                <w:szCs w:val="20"/>
                <w:lang w:val="en-US"/>
              </w:rPr>
              <w:t>ccasiona</w:t>
            </w:r>
            <w:r w:rsidRPr="007A7470">
              <w:rPr>
                <w:rFonts w:asciiTheme="minorHAnsi" w:eastAsia="Times New Roman" w:hAnsiTheme="minorHAnsi" w:cstheme="minorHAnsi"/>
                <w:color w:val="FF0000"/>
                <w:sz w:val="20"/>
                <w:szCs w:val="20"/>
                <w:lang w:val="en-US"/>
              </w:rPr>
              <w:t>l</w:t>
            </w:r>
            <w:r w:rsidR="00FE0664" w:rsidRPr="007A7470">
              <w:rPr>
                <w:rFonts w:asciiTheme="minorHAnsi" w:eastAsia="Times New Roman" w:hAnsiTheme="minorHAnsi" w:cstheme="minorHAnsi"/>
                <w:color w:val="FF0000"/>
                <w:sz w:val="20"/>
                <w:szCs w:val="20"/>
                <w:lang w:val="en-US"/>
              </w:rPr>
              <w:t xml:space="preserve"> develop</w:t>
            </w:r>
            <w:r w:rsidRPr="007A7470">
              <w:rPr>
                <w:rFonts w:asciiTheme="minorHAnsi" w:eastAsia="Times New Roman" w:hAnsiTheme="minorHAnsi" w:cstheme="minorHAnsi"/>
                <w:color w:val="FF0000"/>
                <w:sz w:val="20"/>
                <w:szCs w:val="20"/>
                <w:lang w:val="en-US"/>
              </w:rPr>
              <w:t>ment</w:t>
            </w:r>
            <w:r w:rsidR="00FE0664" w:rsidRPr="007A7470">
              <w:rPr>
                <w:rFonts w:asciiTheme="minorHAnsi" w:eastAsia="Times New Roman" w:hAnsiTheme="minorHAnsi" w:cstheme="minorHAnsi"/>
                <w:color w:val="FF0000"/>
                <w:sz w:val="20"/>
                <w:szCs w:val="20"/>
                <w:lang w:val="en-US"/>
              </w:rPr>
              <w:t xml:space="preserve">, mainly through projects. </w:t>
            </w:r>
            <w:r w:rsidRPr="007A7470">
              <w:rPr>
                <w:rFonts w:asciiTheme="minorHAnsi" w:eastAsia="Times New Roman" w:hAnsiTheme="minorHAnsi" w:cstheme="minorHAnsi"/>
                <w:color w:val="FF0000"/>
                <w:sz w:val="20"/>
                <w:szCs w:val="20"/>
                <w:lang w:val="en-US"/>
              </w:rPr>
              <w:t>A</w:t>
            </w:r>
            <w:r w:rsidR="00FE0664" w:rsidRPr="007A7470">
              <w:rPr>
                <w:rFonts w:asciiTheme="minorHAnsi" w:eastAsia="Times New Roman" w:hAnsiTheme="minorHAnsi" w:cstheme="minorHAnsi"/>
                <w:color w:val="FF0000"/>
                <w:sz w:val="20"/>
                <w:szCs w:val="20"/>
                <w:lang w:val="en-US"/>
              </w:rPr>
              <w:t>ctivities on upgrading and developing the capacity for IWRM at the national level</w:t>
            </w:r>
            <w:r w:rsidRPr="007A7470">
              <w:rPr>
                <w:rFonts w:asciiTheme="minorHAnsi" w:eastAsia="Times New Roman" w:hAnsiTheme="minorHAnsi" w:cstheme="minorHAnsi"/>
                <w:color w:val="FF0000"/>
                <w:sz w:val="20"/>
                <w:szCs w:val="20"/>
                <w:lang w:val="en-US"/>
              </w:rPr>
              <w:t xml:space="preserve"> are missing</w:t>
            </w:r>
            <w:r w:rsidR="00FE0664" w:rsidRPr="007A7470">
              <w:rPr>
                <w:rFonts w:asciiTheme="minorHAnsi" w:eastAsia="Times New Roman" w:hAnsiTheme="minorHAnsi" w:cstheme="minorHAnsi"/>
                <w:color w:val="FF0000"/>
                <w:sz w:val="20"/>
                <w:szCs w:val="20"/>
                <w:lang w:val="en-US"/>
              </w:rPr>
              <w:t xml:space="preserve">, these activities usually take place through the transfer of knowledge by experts from EU countries in the framework of twinning projects, projects of cross-border and transnational cooperation. </w:t>
            </w:r>
          </w:p>
          <w:p w:rsidR="007A7470" w:rsidRPr="007A7470" w:rsidRDefault="007A7470" w:rsidP="007A7470">
            <w:pPr>
              <w:spacing w:after="0" w:line="240" w:lineRule="auto"/>
              <w:rPr>
                <w:rFonts w:asciiTheme="minorHAnsi" w:eastAsia="Times New Roman" w:hAnsiTheme="minorHAnsi" w:cstheme="minorHAnsi"/>
                <w:color w:val="FF0000"/>
                <w:sz w:val="20"/>
                <w:szCs w:val="20"/>
                <w:lang w:val="en-US"/>
              </w:rPr>
            </w:pPr>
            <w:r w:rsidRPr="007A7470">
              <w:rPr>
                <w:rFonts w:asciiTheme="minorHAnsi" w:eastAsia="Times New Roman" w:hAnsiTheme="minorHAnsi" w:cstheme="minorHAnsi"/>
                <w:color w:val="FF0000"/>
                <w:sz w:val="20"/>
                <w:szCs w:val="20"/>
                <w:lang w:val="en-US"/>
              </w:rPr>
              <w:t xml:space="preserve">The ongoing project Further Implementation of Environmental Approximation Strategy  have one component related to strengthening institutional capacities in all relevant institutions to implement Serbian environmental legislation </w:t>
            </w:r>
            <w:proofErr w:type="spellStart"/>
            <w:r w:rsidRPr="007A7470">
              <w:rPr>
                <w:rFonts w:asciiTheme="minorHAnsi" w:eastAsia="Times New Roman" w:hAnsiTheme="minorHAnsi" w:cstheme="minorHAnsi"/>
                <w:color w:val="FF0000"/>
                <w:sz w:val="20"/>
                <w:szCs w:val="20"/>
                <w:lang w:val="en-US"/>
              </w:rPr>
              <w:t>harmonised</w:t>
            </w:r>
            <w:proofErr w:type="spellEnd"/>
            <w:r w:rsidRPr="007A7470">
              <w:rPr>
                <w:rFonts w:asciiTheme="minorHAnsi" w:eastAsia="Times New Roman" w:hAnsiTheme="minorHAnsi" w:cstheme="minorHAnsi"/>
                <w:color w:val="FF0000"/>
                <w:sz w:val="20"/>
                <w:szCs w:val="20"/>
                <w:lang w:val="en-US"/>
              </w:rPr>
              <w:t xml:space="preserve"> with EU legislation at all levels of governance</w:t>
            </w:r>
          </w:p>
          <w:p w:rsidR="007A7470" w:rsidRPr="007A7470" w:rsidRDefault="007A7470" w:rsidP="007A7470">
            <w:pPr>
              <w:spacing w:after="0" w:line="240" w:lineRule="auto"/>
              <w:rPr>
                <w:rFonts w:asciiTheme="minorHAnsi" w:eastAsia="Times New Roman" w:hAnsiTheme="minorHAnsi" w:cstheme="minorHAnsi"/>
                <w:color w:val="FF0000"/>
                <w:sz w:val="20"/>
                <w:szCs w:val="20"/>
                <w:lang w:val="en-US"/>
              </w:rPr>
            </w:pPr>
          </w:p>
        </w:tc>
      </w:tr>
      <w:tr w:rsidR="003B1106" w:rsidRPr="00B67BDB" w:rsidTr="00191F39">
        <w:trPr>
          <w:gridBefore w:val="1"/>
          <w:wBefore w:w="11" w:type="pct"/>
          <w:cantSplit/>
          <w:trHeight w:val="276"/>
        </w:trPr>
        <w:tc>
          <w:tcPr>
            <w:tcW w:w="4989" w:type="pct"/>
            <w:gridSpan w:val="20"/>
            <w:shd w:val="clear" w:color="auto" w:fill="95B3D7"/>
            <w:tcMar>
              <w:top w:w="15" w:type="dxa"/>
              <w:left w:w="108" w:type="dxa"/>
              <w:bottom w:w="0" w:type="dxa"/>
              <w:right w:w="108" w:type="dxa"/>
            </w:tcMar>
          </w:tcPr>
          <w:p w:rsidR="003B1106" w:rsidRPr="00B67BDB" w:rsidRDefault="003B1106" w:rsidP="00ED7437">
            <w:pPr>
              <w:keepNext/>
              <w:spacing w:after="0" w:line="240" w:lineRule="auto"/>
              <w:ind w:left="-57"/>
              <w:rPr>
                <w:bCs/>
                <w:sz w:val="20"/>
                <w:szCs w:val="20"/>
              </w:rPr>
            </w:pPr>
            <w:r w:rsidRPr="00B67BDB">
              <w:rPr>
                <w:bCs/>
                <w:sz w:val="20"/>
                <w:szCs w:val="20"/>
              </w:rPr>
              <w:t>2.2 What is the status of institutions for IWRM implementation at other levels?</w:t>
            </w:r>
          </w:p>
        </w:tc>
      </w:tr>
      <w:tr w:rsidR="00E51E70" w:rsidRPr="00B67BDB" w:rsidTr="00E51E70">
        <w:trPr>
          <w:gridBefore w:val="1"/>
          <w:wBefore w:w="11" w:type="pct"/>
          <w:cantSplit/>
          <w:trHeight w:val="957"/>
        </w:trPr>
        <w:tc>
          <w:tcPr>
            <w:tcW w:w="120" w:type="pct"/>
            <w:gridSpan w:val="2"/>
            <w:vMerge w:val="restart"/>
            <w:shd w:val="clear" w:color="auto" w:fill="auto"/>
            <w:tcMar>
              <w:top w:w="15" w:type="dxa"/>
              <w:left w:w="108" w:type="dxa"/>
              <w:bottom w:w="0" w:type="dxa"/>
              <w:right w:w="108" w:type="dxa"/>
            </w:tcMar>
          </w:tcPr>
          <w:p w:rsidR="00265A3D" w:rsidRPr="00B67BDB" w:rsidRDefault="00265A3D" w:rsidP="003E65EA">
            <w:pPr>
              <w:spacing w:after="0" w:line="240" w:lineRule="auto"/>
              <w:ind w:left="-57"/>
              <w:rPr>
                <w:bCs/>
                <w:sz w:val="20"/>
                <w:szCs w:val="20"/>
              </w:rPr>
            </w:pPr>
            <w:r w:rsidRPr="00B67BDB">
              <w:rPr>
                <w:bCs/>
                <w:sz w:val="20"/>
                <w:szCs w:val="20"/>
              </w:rPr>
              <w:t>a</w:t>
            </w:r>
          </w:p>
        </w:tc>
        <w:tc>
          <w:tcPr>
            <w:tcW w:w="678" w:type="pct"/>
            <w:gridSpan w:val="4"/>
            <w:tcBorders>
              <w:right w:val="single" w:sz="12" w:space="0" w:color="auto"/>
            </w:tcBorders>
            <w:shd w:val="clear" w:color="auto" w:fill="DBE5F1"/>
            <w:tcMar>
              <w:top w:w="15" w:type="dxa"/>
              <w:left w:w="108" w:type="dxa"/>
              <w:bottom w:w="0" w:type="dxa"/>
              <w:right w:w="108" w:type="dxa"/>
            </w:tcMar>
          </w:tcPr>
          <w:p w:rsidR="00265A3D" w:rsidRPr="00B67BDB" w:rsidRDefault="00265A3D" w:rsidP="00BD7B6A">
            <w:pPr>
              <w:spacing w:after="0" w:line="240" w:lineRule="auto"/>
              <w:rPr>
                <w:sz w:val="20"/>
                <w:szCs w:val="20"/>
              </w:rPr>
            </w:pPr>
            <w:r w:rsidRPr="00B67BDB">
              <w:rPr>
                <w:sz w:val="20"/>
                <w:szCs w:val="20"/>
              </w:rPr>
              <w:t>Basin</w:t>
            </w:r>
            <w:r w:rsidR="00B41A2A" w:rsidRPr="00B67BDB">
              <w:rPr>
                <w:sz w:val="20"/>
                <w:szCs w:val="20"/>
              </w:rPr>
              <w:t>/aquifer</w:t>
            </w:r>
            <w:r w:rsidRPr="00B67BDB">
              <w:rPr>
                <w:sz w:val="20"/>
                <w:szCs w:val="20"/>
              </w:rPr>
              <w:t xml:space="preserve"> level</w:t>
            </w:r>
            <w:r w:rsidR="00B41A2A" w:rsidRPr="00B67BDB">
              <w:rPr>
                <w:rStyle w:val="FootnoteReference"/>
                <w:sz w:val="20"/>
                <w:szCs w:val="20"/>
              </w:rPr>
              <w:footnoteReference w:id="14"/>
            </w:r>
            <w:r w:rsidRPr="00B67BDB">
              <w:rPr>
                <w:sz w:val="20"/>
                <w:szCs w:val="20"/>
              </w:rPr>
              <w:t>organizations</w:t>
            </w:r>
            <w:r w:rsidRPr="00B67BDB">
              <w:rPr>
                <w:rStyle w:val="FootnoteReference"/>
                <w:sz w:val="20"/>
                <w:szCs w:val="20"/>
              </w:rPr>
              <w:footnoteReference w:id="15"/>
            </w:r>
            <w:r w:rsidRPr="00B67BDB">
              <w:rPr>
                <w:sz w:val="20"/>
                <w:szCs w:val="20"/>
              </w:rPr>
              <w:t>for leading implementation of IWRM plans or similar</w:t>
            </w:r>
            <w:r w:rsidR="00A86879" w:rsidRPr="00B67BDB">
              <w:rPr>
                <w:sz w:val="20"/>
                <w:szCs w:val="20"/>
              </w:rPr>
              <w:t>.</w:t>
            </w:r>
          </w:p>
        </w:tc>
        <w:tc>
          <w:tcPr>
            <w:tcW w:w="685" w:type="pct"/>
            <w:tcBorders>
              <w:left w:val="single" w:sz="12" w:space="0" w:color="auto"/>
            </w:tcBorders>
            <w:shd w:val="clear" w:color="auto" w:fill="FBFBFB"/>
            <w:tcMar>
              <w:top w:w="15" w:type="dxa"/>
              <w:left w:w="108" w:type="dxa"/>
              <w:bottom w:w="0" w:type="dxa"/>
              <w:right w:w="108" w:type="dxa"/>
            </w:tcMar>
          </w:tcPr>
          <w:p w:rsidR="00265A3D" w:rsidRPr="00B67BDB" w:rsidRDefault="00265A3D" w:rsidP="00954114">
            <w:pPr>
              <w:spacing w:after="0" w:line="240" w:lineRule="auto"/>
              <w:rPr>
                <w:sz w:val="20"/>
                <w:szCs w:val="20"/>
              </w:rPr>
            </w:pPr>
            <w:r w:rsidRPr="00B67BDB">
              <w:rPr>
                <w:sz w:val="20"/>
                <w:szCs w:val="20"/>
              </w:rPr>
              <w:t xml:space="preserve">No dedicated basin authorities for </w:t>
            </w:r>
            <w:r w:rsidR="00954114" w:rsidRPr="00B67BDB">
              <w:rPr>
                <w:sz w:val="20"/>
                <w:szCs w:val="20"/>
              </w:rPr>
              <w:t>water resources management</w:t>
            </w:r>
            <w:r w:rsidRPr="00B67BDB">
              <w:rPr>
                <w:sz w:val="20"/>
                <w:szCs w:val="20"/>
              </w:rPr>
              <w:t>.</w:t>
            </w:r>
          </w:p>
        </w:tc>
        <w:tc>
          <w:tcPr>
            <w:tcW w:w="693" w:type="pct"/>
            <w:shd w:val="clear" w:color="auto" w:fill="FBFBFB"/>
            <w:tcMar>
              <w:top w:w="15" w:type="dxa"/>
              <w:left w:w="108" w:type="dxa"/>
              <w:bottom w:w="0" w:type="dxa"/>
              <w:right w:w="108" w:type="dxa"/>
            </w:tcMar>
          </w:tcPr>
          <w:p w:rsidR="00265A3D" w:rsidRPr="00B34303" w:rsidRDefault="00265A3D" w:rsidP="00954114">
            <w:pPr>
              <w:spacing w:after="0" w:line="240" w:lineRule="auto"/>
              <w:rPr>
                <w:b/>
                <w:sz w:val="20"/>
                <w:szCs w:val="20"/>
              </w:rPr>
            </w:pPr>
            <w:r w:rsidRPr="00B34303">
              <w:rPr>
                <w:b/>
                <w:sz w:val="20"/>
                <w:szCs w:val="20"/>
              </w:rPr>
              <w:t xml:space="preserve">Authorities exist, with clear mandate to lead </w:t>
            </w:r>
            <w:r w:rsidR="00954114" w:rsidRPr="00B34303">
              <w:rPr>
                <w:b/>
                <w:sz w:val="20"/>
                <w:szCs w:val="20"/>
              </w:rPr>
              <w:t>water resources management</w:t>
            </w:r>
            <w:r w:rsidRPr="00B34303">
              <w:rPr>
                <w:b/>
                <w:sz w:val="20"/>
                <w:szCs w:val="20"/>
              </w:rPr>
              <w:t xml:space="preserve">. </w:t>
            </w:r>
          </w:p>
        </w:tc>
        <w:tc>
          <w:tcPr>
            <w:tcW w:w="693" w:type="pct"/>
            <w:gridSpan w:val="5"/>
            <w:shd w:val="clear" w:color="auto" w:fill="FBFBFB"/>
            <w:tcMar>
              <w:top w:w="15" w:type="dxa"/>
              <w:left w:w="108" w:type="dxa"/>
              <w:bottom w:w="0" w:type="dxa"/>
              <w:right w:w="108" w:type="dxa"/>
            </w:tcMar>
          </w:tcPr>
          <w:p w:rsidR="00265A3D" w:rsidRPr="00B67BDB" w:rsidRDefault="00265A3D" w:rsidP="002C5AC3">
            <w:pPr>
              <w:spacing w:after="0" w:line="240" w:lineRule="auto"/>
              <w:rPr>
                <w:sz w:val="20"/>
                <w:szCs w:val="20"/>
              </w:rPr>
            </w:pPr>
            <w:r w:rsidRPr="00B67BDB">
              <w:rPr>
                <w:sz w:val="20"/>
                <w:szCs w:val="20"/>
              </w:rPr>
              <w:t xml:space="preserve">Authorities have </w:t>
            </w:r>
            <w:r w:rsidR="007034A8" w:rsidRPr="00B67BDB">
              <w:rPr>
                <w:sz w:val="20"/>
                <w:szCs w:val="20"/>
              </w:rPr>
              <w:t xml:space="preserve">clear mandate to lead IWRM implementation, and </w:t>
            </w:r>
            <w:r w:rsidRPr="00B67BDB">
              <w:rPr>
                <w:sz w:val="20"/>
                <w:szCs w:val="20"/>
              </w:rPr>
              <w:t>the capacity to effectively lead IWRM plan formulation.</w:t>
            </w:r>
          </w:p>
        </w:tc>
        <w:tc>
          <w:tcPr>
            <w:tcW w:w="740" w:type="pct"/>
            <w:gridSpan w:val="4"/>
            <w:shd w:val="clear" w:color="auto" w:fill="FBFBFB"/>
            <w:tcMar>
              <w:top w:w="15" w:type="dxa"/>
              <w:left w:w="108" w:type="dxa"/>
              <w:bottom w:w="0" w:type="dxa"/>
              <w:right w:w="108" w:type="dxa"/>
            </w:tcMar>
          </w:tcPr>
          <w:p w:rsidR="00265A3D" w:rsidRPr="00B67BDB" w:rsidRDefault="00265A3D" w:rsidP="00F315D2">
            <w:pPr>
              <w:spacing w:after="0" w:line="240" w:lineRule="auto"/>
              <w:rPr>
                <w:sz w:val="20"/>
                <w:szCs w:val="20"/>
              </w:rPr>
            </w:pPr>
            <w:r w:rsidRPr="00B67BDB">
              <w:rPr>
                <w:sz w:val="20"/>
                <w:szCs w:val="20"/>
              </w:rPr>
              <w:t xml:space="preserve"> Authorities have the capacity to effectively lead IWRM plan implementation.</w:t>
            </w:r>
          </w:p>
        </w:tc>
        <w:tc>
          <w:tcPr>
            <w:tcW w:w="650" w:type="pct"/>
            <w:gridSpan w:val="2"/>
            <w:shd w:val="clear" w:color="auto" w:fill="FBFBFB"/>
            <w:tcMar>
              <w:top w:w="15" w:type="dxa"/>
              <w:left w:w="108" w:type="dxa"/>
              <w:bottom w:w="0" w:type="dxa"/>
              <w:right w:w="108" w:type="dxa"/>
            </w:tcMar>
          </w:tcPr>
          <w:p w:rsidR="00265A3D" w:rsidRPr="00B67BDB" w:rsidRDefault="00265A3D" w:rsidP="00D92AA7">
            <w:pPr>
              <w:spacing w:after="0" w:line="240" w:lineRule="auto"/>
              <w:rPr>
                <w:sz w:val="20"/>
                <w:szCs w:val="20"/>
              </w:rPr>
            </w:pPr>
            <w:r w:rsidRPr="00B67BDB">
              <w:rPr>
                <w:sz w:val="20"/>
                <w:szCs w:val="20"/>
              </w:rPr>
              <w:t>Authorities have the capacity to effectively lead</w:t>
            </w:r>
            <w:r w:rsidR="00F72A32">
              <w:rPr>
                <w:sz w:val="20"/>
                <w:szCs w:val="20"/>
              </w:rPr>
              <w:t xml:space="preserve"> </w:t>
            </w:r>
            <w:r w:rsidRPr="00B67BDB">
              <w:rPr>
                <w:sz w:val="20"/>
                <w:szCs w:val="20"/>
              </w:rPr>
              <w:t>periodic monitoring and evaluation of the IWRM plan.</w:t>
            </w:r>
          </w:p>
        </w:tc>
        <w:tc>
          <w:tcPr>
            <w:tcW w:w="730" w:type="pct"/>
            <w:shd w:val="clear" w:color="auto" w:fill="FBFBFB"/>
            <w:tcMar>
              <w:top w:w="15" w:type="dxa"/>
              <w:left w:w="108" w:type="dxa"/>
              <w:bottom w:w="0" w:type="dxa"/>
              <w:right w:w="108" w:type="dxa"/>
            </w:tcMar>
          </w:tcPr>
          <w:p w:rsidR="00265A3D" w:rsidRPr="00B67BDB" w:rsidRDefault="00265A3D" w:rsidP="00175181">
            <w:pPr>
              <w:spacing w:after="0" w:line="240" w:lineRule="auto"/>
              <w:rPr>
                <w:sz w:val="20"/>
                <w:szCs w:val="20"/>
              </w:rPr>
            </w:pPr>
            <w:r w:rsidRPr="00B67BDB">
              <w:rPr>
                <w:sz w:val="20"/>
                <w:szCs w:val="20"/>
              </w:rPr>
              <w:t>Authorities have the capacity to effectively lead periodic IWRM plan revision.</w:t>
            </w:r>
          </w:p>
        </w:tc>
      </w:tr>
      <w:tr w:rsidR="00191F39" w:rsidRPr="00B67BDB" w:rsidTr="00E51E70">
        <w:trPr>
          <w:gridBefore w:val="1"/>
          <w:wBefore w:w="11" w:type="pct"/>
          <w:trHeight w:val="194"/>
        </w:trPr>
        <w:tc>
          <w:tcPr>
            <w:tcW w:w="120" w:type="pct"/>
            <w:gridSpan w:val="2"/>
            <w:vMerge/>
            <w:shd w:val="clear" w:color="auto" w:fill="auto"/>
            <w:tcMar>
              <w:top w:w="15" w:type="dxa"/>
              <w:left w:w="108" w:type="dxa"/>
              <w:bottom w:w="0" w:type="dxa"/>
              <w:right w:w="108" w:type="dxa"/>
            </w:tcMar>
          </w:tcPr>
          <w:p w:rsidR="006E158E" w:rsidRPr="00B67BDB" w:rsidRDefault="006E158E" w:rsidP="00ED77D8">
            <w:pPr>
              <w:spacing w:after="0" w:line="240" w:lineRule="auto"/>
              <w:rPr>
                <w:color w:val="7F7F7F"/>
                <w:sz w:val="18"/>
                <w:szCs w:val="18"/>
              </w:rPr>
            </w:pPr>
          </w:p>
        </w:tc>
        <w:tc>
          <w:tcPr>
            <w:tcW w:w="272" w:type="pct"/>
            <w:gridSpan w:val="2"/>
            <w:tcBorders>
              <w:right w:val="single" w:sz="12" w:space="0" w:color="auto"/>
            </w:tcBorders>
            <w:shd w:val="clear" w:color="auto" w:fill="DBE5F1"/>
            <w:tcMar>
              <w:top w:w="15" w:type="dxa"/>
              <w:left w:w="108" w:type="dxa"/>
              <w:bottom w:w="0" w:type="dxa"/>
              <w:right w:w="108" w:type="dxa"/>
            </w:tcMar>
          </w:tcPr>
          <w:p w:rsidR="006E158E" w:rsidRPr="00B67BDB" w:rsidRDefault="006E158E" w:rsidP="00BA78C8">
            <w:pPr>
              <w:spacing w:after="0" w:line="240" w:lineRule="auto"/>
              <w:rPr>
                <w:sz w:val="18"/>
                <w:szCs w:val="18"/>
              </w:rPr>
            </w:pPr>
            <w:r w:rsidRPr="00B67BDB">
              <w:rPr>
                <w:sz w:val="18"/>
                <w:szCs w:val="18"/>
              </w:rPr>
              <w:t>Score or n/a:</w:t>
            </w:r>
          </w:p>
        </w:tc>
        <w:tc>
          <w:tcPr>
            <w:tcW w:w="406" w:type="pct"/>
            <w:gridSpan w:val="2"/>
            <w:tcBorders>
              <w:right w:val="single" w:sz="12" w:space="0" w:color="auto"/>
            </w:tcBorders>
            <w:shd w:val="clear" w:color="auto" w:fill="FFFF00"/>
            <w:tcMar>
              <w:top w:w="15" w:type="dxa"/>
              <w:left w:w="108" w:type="dxa"/>
              <w:bottom w:w="0" w:type="dxa"/>
              <w:right w:w="108" w:type="dxa"/>
            </w:tcMar>
          </w:tcPr>
          <w:p w:rsidR="006E158E" w:rsidRPr="007A7470" w:rsidRDefault="00B34303" w:rsidP="00B34303">
            <w:pPr>
              <w:spacing w:after="0" w:line="240" w:lineRule="auto"/>
              <w:rPr>
                <w:b/>
                <w:color w:val="FF0000"/>
                <w:sz w:val="18"/>
                <w:szCs w:val="18"/>
              </w:rPr>
            </w:pPr>
            <w:r w:rsidRPr="007A7470">
              <w:rPr>
                <w:b/>
                <w:color w:val="FF0000"/>
                <w:sz w:val="18"/>
                <w:szCs w:val="18"/>
              </w:rPr>
              <w:t>20</w:t>
            </w:r>
          </w:p>
        </w:tc>
        <w:tc>
          <w:tcPr>
            <w:tcW w:w="685" w:type="pct"/>
            <w:tcBorders>
              <w:left w:val="single" w:sz="12" w:space="0" w:color="auto"/>
            </w:tcBorders>
            <w:shd w:val="clear" w:color="auto" w:fill="FBFBFB"/>
            <w:tcMar>
              <w:top w:w="15" w:type="dxa"/>
              <w:left w:w="108" w:type="dxa"/>
              <w:bottom w:w="0" w:type="dxa"/>
              <w:right w:w="108" w:type="dxa"/>
            </w:tcMar>
          </w:tcPr>
          <w:p w:rsidR="006E158E" w:rsidRPr="00B67BDB" w:rsidRDefault="006E158E" w:rsidP="00ED77D8">
            <w:pPr>
              <w:spacing w:after="0" w:line="240" w:lineRule="auto"/>
              <w:rPr>
                <w:sz w:val="18"/>
                <w:szCs w:val="18"/>
              </w:rPr>
            </w:pPr>
            <w:r w:rsidRPr="00B67BDB">
              <w:rPr>
                <w:sz w:val="18"/>
                <w:szCs w:val="18"/>
              </w:rPr>
              <w:t>Justification/evidence</w:t>
            </w:r>
          </w:p>
        </w:tc>
        <w:tc>
          <w:tcPr>
            <w:tcW w:w="3506" w:type="pct"/>
            <w:gridSpan w:val="13"/>
            <w:shd w:val="clear" w:color="auto" w:fill="E7E6E6" w:themeFill="background2"/>
            <w:tcMar>
              <w:top w:w="15" w:type="dxa"/>
              <w:left w:w="108" w:type="dxa"/>
              <w:bottom w:w="0" w:type="dxa"/>
              <w:right w:w="108" w:type="dxa"/>
            </w:tcMar>
          </w:tcPr>
          <w:p w:rsidR="00D14E92" w:rsidRPr="007A7470" w:rsidRDefault="009576BD" w:rsidP="00ED77D8">
            <w:pPr>
              <w:spacing w:after="0" w:line="240" w:lineRule="auto"/>
              <w:rPr>
                <w:rFonts w:asciiTheme="minorHAnsi" w:eastAsia="Times New Roman" w:hAnsiTheme="minorHAnsi" w:cstheme="minorHAnsi"/>
                <w:color w:val="FF0000"/>
                <w:sz w:val="20"/>
                <w:szCs w:val="20"/>
                <w:lang w:val="en-US"/>
              </w:rPr>
            </w:pPr>
            <w:r w:rsidRPr="007A7470">
              <w:rPr>
                <w:rFonts w:asciiTheme="minorHAnsi" w:eastAsia="Times New Roman" w:hAnsiTheme="minorHAnsi" w:cstheme="minorHAnsi"/>
                <w:color w:val="FF0000"/>
                <w:sz w:val="20"/>
                <w:szCs w:val="20"/>
                <w:lang w:val="en-US"/>
              </w:rPr>
              <w:t>Division of responsibilities in water sector at provincial level follows the same pattern as on the state level. Responsibilities related to water sector are split among 5 secretariats (Provincial Secretariat for Agriculture, Water Management and Forestry- PSAWMF, Provincial Secretariat for Urban Planning and Environmental Protection -PSUPEP, Provincial Secretariat for Energy, Construction and Transport-PSECT, Provincial Secretariat for Regional Development, Interregional Cooperation and Local Self-</w:t>
            </w:r>
            <w:r w:rsidRPr="007A7470">
              <w:rPr>
                <w:rFonts w:asciiTheme="minorHAnsi" w:eastAsia="Times New Roman" w:hAnsiTheme="minorHAnsi" w:cstheme="minorHAnsi"/>
                <w:color w:val="FF0000"/>
                <w:sz w:val="20"/>
                <w:szCs w:val="20"/>
                <w:lang w:val="en-US"/>
              </w:rPr>
              <w:lastRenderedPageBreak/>
              <w:t xml:space="preserve">government-PSRDICLSG, </w:t>
            </w:r>
            <w:proofErr w:type="spellStart"/>
            <w:r w:rsidRPr="007A7470">
              <w:rPr>
                <w:rFonts w:asciiTheme="minorHAnsi" w:eastAsia="Times New Roman" w:hAnsiTheme="minorHAnsi" w:cstheme="minorHAnsi"/>
                <w:color w:val="FF0000"/>
                <w:sz w:val="20"/>
                <w:szCs w:val="20"/>
                <w:lang w:val="en-US"/>
              </w:rPr>
              <w:t>Provicial</w:t>
            </w:r>
            <w:proofErr w:type="spellEnd"/>
            <w:r w:rsidRPr="007A7470">
              <w:rPr>
                <w:rFonts w:asciiTheme="minorHAnsi" w:eastAsia="Times New Roman" w:hAnsiTheme="minorHAnsi" w:cstheme="minorHAnsi"/>
                <w:color w:val="FF0000"/>
                <w:sz w:val="20"/>
                <w:szCs w:val="20"/>
                <w:lang w:val="en-US"/>
              </w:rPr>
              <w:t xml:space="preserve"> Secretariat for Health-PSH. Same as at the national level, PSAWMF has key responsibilities in water management and PSUPEP in water quality management (environmental monitoring and information system, EIA, SIA, IPPC, inspection control) in </w:t>
            </w:r>
            <w:proofErr w:type="spellStart"/>
            <w:r w:rsidRPr="007A7470">
              <w:rPr>
                <w:rFonts w:asciiTheme="minorHAnsi" w:eastAsia="Times New Roman" w:hAnsiTheme="minorHAnsi" w:cstheme="minorHAnsi"/>
                <w:color w:val="FF0000"/>
                <w:sz w:val="20"/>
                <w:szCs w:val="20"/>
                <w:lang w:val="en-US"/>
              </w:rPr>
              <w:t>Vojvodina</w:t>
            </w:r>
            <w:proofErr w:type="spellEnd"/>
            <w:r w:rsidRPr="007A7470">
              <w:rPr>
                <w:rFonts w:asciiTheme="minorHAnsi" w:eastAsia="Times New Roman" w:hAnsiTheme="minorHAnsi" w:cstheme="minorHAnsi"/>
                <w:color w:val="FF0000"/>
                <w:sz w:val="20"/>
                <w:szCs w:val="20"/>
                <w:lang w:val="en-US"/>
              </w:rPr>
              <w:t xml:space="preserve">. </w:t>
            </w:r>
          </w:p>
        </w:tc>
      </w:tr>
      <w:tr w:rsidR="00E51E70" w:rsidRPr="00B67BDB" w:rsidTr="00E51E70">
        <w:trPr>
          <w:cantSplit/>
          <w:trHeight w:val="197"/>
        </w:trPr>
        <w:tc>
          <w:tcPr>
            <w:tcW w:w="809" w:type="pct"/>
            <w:gridSpan w:val="7"/>
            <w:tcBorders>
              <w:top w:val="nil"/>
              <w:left w:val="nil"/>
              <w:bottom w:val="nil"/>
              <w:right w:val="single" w:sz="12" w:space="0" w:color="auto"/>
            </w:tcBorders>
            <w:shd w:val="clear" w:color="auto" w:fill="FFFFFF"/>
            <w:vAlign w:val="center"/>
            <w:hideMark/>
          </w:tcPr>
          <w:p w:rsidR="00E51E70" w:rsidRPr="00B67BDB" w:rsidRDefault="00E51E70" w:rsidP="00F57E67">
            <w:pPr>
              <w:keepNext/>
              <w:spacing w:after="0" w:line="240" w:lineRule="auto"/>
              <w:ind w:left="142"/>
              <w:rPr>
                <w:sz w:val="20"/>
                <w:szCs w:val="20"/>
              </w:rPr>
            </w:pPr>
          </w:p>
        </w:tc>
        <w:tc>
          <w:tcPr>
            <w:tcW w:w="685" w:type="pct"/>
            <w:tcBorders>
              <w:left w:val="single" w:sz="12" w:space="0" w:color="auto"/>
            </w:tcBorders>
            <w:shd w:val="clear" w:color="auto" w:fill="BDD6EE" w:themeFill="accent1" w:themeFillTint="66"/>
            <w:tcMar>
              <w:top w:w="15" w:type="dxa"/>
              <w:left w:w="108" w:type="dxa"/>
              <w:bottom w:w="0" w:type="dxa"/>
              <w:right w:w="108" w:type="dxa"/>
            </w:tcMar>
            <w:hideMark/>
          </w:tcPr>
          <w:p w:rsidR="00E51E70" w:rsidRPr="00B67BDB" w:rsidRDefault="00E51E70" w:rsidP="00F57E67">
            <w:pPr>
              <w:keepNext/>
              <w:spacing w:after="0" w:line="240" w:lineRule="auto"/>
              <w:jc w:val="center"/>
              <w:rPr>
                <w:sz w:val="20"/>
                <w:szCs w:val="20"/>
              </w:rPr>
            </w:pPr>
            <w:r w:rsidRPr="00B67BDB">
              <w:rPr>
                <w:sz w:val="20"/>
                <w:szCs w:val="20"/>
              </w:rPr>
              <w:t>Very low (0)</w:t>
            </w:r>
          </w:p>
        </w:tc>
        <w:tc>
          <w:tcPr>
            <w:tcW w:w="693" w:type="pct"/>
            <w:shd w:val="clear" w:color="auto" w:fill="BDD6EE" w:themeFill="accent1" w:themeFillTint="66"/>
            <w:tcMar>
              <w:top w:w="15" w:type="dxa"/>
              <w:left w:w="15" w:type="dxa"/>
              <w:bottom w:w="0" w:type="dxa"/>
              <w:right w:w="15" w:type="dxa"/>
            </w:tcMar>
            <w:hideMark/>
          </w:tcPr>
          <w:p w:rsidR="00E51E70" w:rsidRPr="00B67BDB" w:rsidRDefault="00E51E70" w:rsidP="00F57E67">
            <w:pPr>
              <w:keepNext/>
              <w:spacing w:after="0" w:line="240" w:lineRule="auto"/>
              <w:jc w:val="center"/>
              <w:rPr>
                <w:sz w:val="20"/>
                <w:szCs w:val="20"/>
              </w:rPr>
            </w:pPr>
            <w:r w:rsidRPr="00B67BDB">
              <w:rPr>
                <w:sz w:val="20"/>
                <w:szCs w:val="20"/>
              </w:rPr>
              <w:t>Low (20)</w:t>
            </w:r>
          </w:p>
        </w:tc>
        <w:tc>
          <w:tcPr>
            <w:tcW w:w="693" w:type="pct"/>
            <w:gridSpan w:val="5"/>
            <w:shd w:val="clear" w:color="auto" w:fill="BDD6EE" w:themeFill="accent1" w:themeFillTint="66"/>
            <w:tcMar>
              <w:top w:w="15" w:type="dxa"/>
              <w:left w:w="108" w:type="dxa"/>
              <w:right w:w="108" w:type="dxa"/>
            </w:tcMar>
            <w:hideMark/>
          </w:tcPr>
          <w:p w:rsidR="00E51E70" w:rsidRPr="00B67BDB" w:rsidRDefault="00E51E70" w:rsidP="00F57E67">
            <w:pPr>
              <w:keepNext/>
              <w:spacing w:after="0" w:line="240" w:lineRule="auto"/>
              <w:jc w:val="center"/>
              <w:rPr>
                <w:sz w:val="20"/>
                <w:szCs w:val="20"/>
              </w:rPr>
            </w:pPr>
            <w:r w:rsidRPr="00B67BDB">
              <w:rPr>
                <w:sz w:val="20"/>
                <w:szCs w:val="20"/>
              </w:rPr>
              <w:t>Medium-low (40)</w:t>
            </w:r>
          </w:p>
        </w:tc>
        <w:tc>
          <w:tcPr>
            <w:tcW w:w="740" w:type="pct"/>
            <w:gridSpan w:val="4"/>
            <w:shd w:val="clear" w:color="auto" w:fill="BDD6EE" w:themeFill="accent1" w:themeFillTint="66"/>
            <w:tcMar>
              <w:top w:w="15" w:type="dxa"/>
              <w:left w:w="108" w:type="dxa"/>
              <w:right w:w="108" w:type="dxa"/>
            </w:tcMar>
            <w:hideMark/>
          </w:tcPr>
          <w:p w:rsidR="00E51E70" w:rsidRPr="00B67BDB" w:rsidRDefault="00E51E70" w:rsidP="00F57E67">
            <w:pPr>
              <w:keepNext/>
              <w:spacing w:after="0" w:line="240" w:lineRule="auto"/>
              <w:jc w:val="center"/>
              <w:rPr>
                <w:sz w:val="20"/>
                <w:szCs w:val="20"/>
              </w:rPr>
            </w:pPr>
            <w:r w:rsidRPr="00B67BDB">
              <w:rPr>
                <w:sz w:val="20"/>
                <w:szCs w:val="20"/>
              </w:rPr>
              <w:t>Medium-high (60)</w:t>
            </w:r>
          </w:p>
        </w:tc>
        <w:tc>
          <w:tcPr>
            <w:tcW w:w="646" w:type="pct"/>
            <w:shd w:val="clear" w:color="auto" w:fill="BDD6EE" w:themeFill="accent1" w:themeFillTint="66"/>
            <w:tcMar>
              <w:top w:w="15" w:type="dxa"/>
              <w:left w:w="108" w:type="dxa"/>
              <w:right w:w="108" w:type="dxa"/>
            </w:tcMar>
            <w:hideMark/>
          </w:tcPr>
          <w:p w:rsidR="00E51E70" w:rsidRPr="00B67BDB" w:rsidRDefault="00E51E70" w:rsidP="00F57E67">
            <w:pPr>
              <w:keepNext/>
              <w:spacing w:after="0" w:line="240" w:lineRule="auto"/>
              <w:jc w:val="center"/>
              <w:rPr>
                <w:sz w:val="20"/>
                <w:szCs w:val="20"/>
              </w:rPr>
            </w:pPr>
            <w:r w:rsidRPr="00B67BDB">
              <w:rPr>
                <w:sz w:val="20"/>
                <w:szCs w:val="20"/>
              </w:rPr>
              <w:t>High (80)</w:t>
            </w:r>
          </w:p>
        </w:tc>
        <w:tc>
          <w:tcPr>
            <w:tcW w:w="734" w:type="pct"/>
            <w:gridSpan w:val="2"/>
            <w:shd w:val="clear" w:color="auto" w:fill="BDD6EE" w:themeFill="accent1" w:themeFillTint="66"/>
            <w:tcMar>
              <w:top w:w="15" w:type="dxa"/>
              <w:left w:w="108" w:type="dxa"/>
              <w:right w:w="108" w:type="dxa"/>
            </w:tcMar>
            <w:hideMark/>
          </w:tcPr>
          <w:p w:rsidR="00E51E70" w:rsidRPr="00B67BDB" w:rsidRDefault="00E51E70" w:rsidP="00F57E67">
            <w:pPr>
              <w:keepNext/>
              <w:spacing w:after="0" w:line="240" w:lineRule="auto"/>
              <w:jc w:val="center"/>
              <w:rPr>
                <w:sz w:val="20"/>
                <w:szCs w:val="20"/>
              </w:rPr>
            </w:pPr>
            <w:r w:rsidRPr="00B67BDB">
              <w:rPr>
                <w:sz w:val="20"/>
                <w:szCs w:val="20"/>
              </w:rPr>
              <w:t>Very high (100)</w:t>
            </w:r>
          </w:p>
        </w:tc>
      </w:tr>
      <w:tr w:rsidR="00191F39" w:rsidRPr="00B67BDB" w:rsidTr="00E51E70">
        <w:trPr>
          <w:gridBefore w:val="1"/>
          <w:wBefore w:w="11" w:type="pct"/>
          <w:cantSplit/>
          <w:trHeight w:val="55"/>
        </w:trPr>
        <w:tc>
          <w:tcPr>
            <w:tcW w:w="120" w:type="pct"/>
            <w:gridSpan w:val="2"/>
            <w:vMerge w:val="restart"/>
            <w:tcBorders>
              <w:top w:val="single" w:sz="4" w:space="0" w:color="auto"/>
              <w:left w:val="single" w:sz="4" w:space="0" w:color="auto"/>
              <w:right w:val="single" w:sz="4" w:space="0" w:color="auto"/>
            </w:tcBorders>
            <w:shd w:val="clear" w:color="auto" w:fill="DBE5F1"/>
            <w:tcMar>
              <w:top w:w="15" w:type="dxa"/>
              <w:left w:w="108" w:type="dxa"/>
              <w:bottom w:w="0" w:type="dxa"/>
              <w:right w:w="108" w:type="dxa"/>
            </w:tcMar>
          </w:tcPr>
          <w:p w:rsidR="0094026A" w:rsidRPr="00B67BDB" w:rsidRDefault="0094026A" w:rsidP="00E356E0">
            <w:pPr>
              <w:spacing w:after="0" w:line="240" w:lineRule="auto"/>
              <w:ind w:left="-57"/>
              <w:rPr>
                <w:bCs/>
                <w:sz w:val="20"/>
                <w:szCs w:val="20"/>
              </w:rPr>
            </w:pPr>
            <w:r w:rsidRPr="00B67BDB">
              <w:rPr>
                <w:bCs/>
                <w:sz w:val="20"/>
                <w:szCs w:val="20"/>
              </w:rPr>
              <w:t>b</w:t>
            </w:r>
          </w:p>
        </w:tc>
        <w:tc>
          <w:tcPr>
            <w:tcW w:w="678" w:type="pct"/>
            <w:gridSpan w:val="4"/>
            <w:tcBorders>
              <w:top w:val="single" w:sz="4" w:space="0" w:color="auto"/>
              <w:left w:val="single" w:sz="4" w:space="0" w:color="auto"/>
              <w:bottom w:val="single" w:sz="4" w:space="0" w:color="auto"/>
              <w:right w:val="single" w:sz="12" w:space="0" w:color="auto"/>
            </w:tcBorders>
            <w:shd w:val="clear" w:color="auto" w:fill="DBE5F1"/>
            <w:tcMar>
              <w:top w:w="15" w:type="dxa"/>
              <w:left w:w="108" w:type="dxa"/>
              <w:bottom w:w="0" w:type="dxa"/>
              <w:right w:w="108" w:type="dxa"/>
            </w:tcMar>
          </w:tcPr>
          <w:p w:rsidR="0094026A" w:rsidRPr="00B67BDB" w:rsidRDefault="005C7C66" w:rsidP="00E45A10">
            <w:pPr>
              <w:spacing w:after="0" w:line="240" w:lineRule="auto"/>
              <w:rPr>
                <w:sz w:val="20"/>
                <w:szCs w:val="20"/>
              </w:rPr>
            </w:pPr>
            <w:r w:rsidRPr="00B67BDB">
              <w:rPr>
                <w:sz w:val="20"/>
                <w:szCs w:val="20"/>
              </w:rPr>
              <w:t xml:space="preserve">Public </w:t>
            </w:r>
            <w:r w:rsidR="0094026A" w:rsidRPr="00B67BDB">
              <w:rPr>
                <w:sz w:val="20"/>
                <w:szCs w:val="20"/>
              </w:rPr>
              <w:t>participation</w:t>
            </w:r>
            <w:r w:rsidR="0094026A" w:rsidRPr="00B67BDB">
              <w:rPr>
                <w:rStyle w:val="FootnoteReference"/>
                <w:sz w:val="20"/>
                <w:szCs w:val="20"/>
              </w:rPr>
              <w:footnoteReference w:id="16"/>
            </w:r>
            <w:r w:rsidR="0094026A" w:rsidRPr="00B67BDB">
              <w:rPr>
                <w:sz w:val="20"/>
                <w:szCs w:val="20"/>
              </w:rPr>
              <w:t xml:space="preserve"> in</w:t>
            </w:r>
            <w:r w:rsidR="00F72A32">
              <w:rPr>
                <w:sz w:val="20"/>
                <w:szCs w:val="20"/>
              </w:rPr>
              <w:t xml:space="preserve"> </w:t>
            </w:r>
            <w:r w:rsidR="0094026A" w:rsidRPr="00B67BDB">
              <w:rPr>
                <w:sz w:val="20"/>
                <w:szCs w:val="20"/>
              </w:rPr>
              <w:t>water resources, policy, planning and management</w:t>
            </w:r>
            <w:r w:rsidR="00F72A32">
              <w:rPr>
                <w:sz w:val="20"/>
                <w:szCs w:val="20"/>
              </w:rPr>
              <w:t xml:space="preserve"> </w:t>
            </w:r>
            <w:r w:rsidR="0094026A" w:rsidRPr="00B67BDB">
              <w:rPr>
                <w:sz w:val="20"/>
                <w:szCs w:val="20"/>
              </w:rPr>
              <w:t>at the local</w:t>
            </w:r>
            <w:r w:rsidR="00F72A32">
              <w:rPr>
                <w:sz w:val="20"/>
                <w:szCs w:val="20"/>
              </w:rPr>
              <w:t xml:space="preserve"> </w:t>
            </w:r>
            <w:r w:rsidR="0094026A" w:rsidRPr="00B67BDB">
              <w:rPr>
                <w:sz w:val="20"/>
                <w:szCs w:val="20"/>
              </w:rPr>
              <w:t>level</w:t>
            </w:r>
            <w:r w:rsidR="0094026A" w:rsidRPr="00B67BDB">
              <w:rPr>
                <w:rStyle w:val="FootnoteReference"/>
                <w:sz w:val="20"/>
                <w:szCs w:val="20"/>
              </w:rPr>
              <w:footnoteReference w:id="17"/>
            </w:r>
            <w:r w:rsidR="00F72A32">
              <w:rPr>
                <w:sz w:val="20"/>
                <w:szCs w:val="20"/>
              </w:rPr>
              <w:t xml:space="preserve"> </w:t>
            </w:r>
          </w:p>
        </w:tc>
        <w:tc>
          <w:tcPr>
            <w:tcW w:w="685" w:type="pct"/>
            <w:tcBorders>
              <w:top w:val="single" w:sz="4" w:space="0" w:color="auto"/>
              <w:left w:val="single" w:sz="12" w:space="0" w:color="auto"/>
              <w:bottom w:val="single" w:sz="4" w:space="0" w:color="auto"/>
              <w:right w:val="single" w:sz="4" w:space="0" w:color="auto"/>
            </w:tcBorders>
            <w:shd w:val="clear" w:color="auto" w:fill="FBFBFB"/>
            <w:tcMar>
              <w:top w:w="15" w:type="dxa"/>
              <w:left w:w="108" w:type="dxa"/>
              <w:bottom w:w="0" w:type="dxa"/>
              <w:right w:w="108" w:type="dxa"/>
            </w:tcMar>
          </w:tcPr>
          <w:p w:rsidR="0094026A" w:rsidRPr="00B67BDB" w:rsidRDefault="0094026A" w:rsidP="00B223AE">
            <w:pPr>
              <w:spacing w:after="0" w:line="240" w:lineRule="auto"/>
              <w:rPr>
                <w:sz w:val="20"/>
                <w:szCs w:val="20"/>
              </w:rPr>
            </w:pPr>
            <w:r w:rsidRPr="00B67BDB">
              <w:rPr>
                <w:sz w:val="20"/>
                <w:szCs w:val="20"/>
              </w:rPr>
              <w:t xml:space="preserve">No communication between local government and </w:t>
            </w:r>
            <w:r w:rsidR="00E635F2" w:rsidRPr="00B67BDB">
              <w:rPr>
                <w:sz w:val="20"/>
                <w:szCs w:val="20"/>
              </w:rPr>
              <w:t xml:space="preserve">stakeholders </w:t>
            </w:r>
            <w:r w:rsidRPr="00B67BDB">
              <w:rPr>
                <w:sz w:val="20"/>
                <w:szCs w:val="20"/>
              </w:rPr>
              <w:t>on policy, planning and management</w:t>
            </w:r>
            <w:r w:rsidR="00E875EE" w:rsidRPr="00B67BDB">
              <w:rPr>
                <w:sz w:val="20"/>
                <w:szCs w:val="20"/>
              </w:rPr>
              <w:t>.</w:t>
            </w:r>
          </w:p>
        </w:tc>
        <w:tc>
          <w:tcPr>
            <w:tcW w:w="696"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94026A" w:rsidRPr="00B34303" w:rsidRDefault="0094026A" w:rsidP="0086478E">
            <w:pPr>
              <w:spacing w:after="0"/>
              <w:rPr>
                <w:b/>
                <w:sz w:val="20"/>
                <w:szCs w:val="20"/>
              </w:rPr>
            </w:pPr>
            <w:r w:rsidRPr="00B34303">
              <w:rPr>
                <w:b/>
                <w:sz w:val="20"/>
                <w:szCs w:val="20"/>
              </w:rPr>
              <w:t>Communication:</w:t>
            </w:r>
          </w:p>
          <w:p w:rsidR="0094026A" w:rsidRPr="00B67BDB" w:rsidRDefault="0094026A" w:rsidP="00E45A10">
            <w:pPr>
              <w:spacing w:after="0" w:line="240" w:lineRule="auto"/>
              <w:rPr>
                <w:sz w:val="20"/>
                <w:szCs w:val="20"/>
              </w:rPr>
            </w:pPr>
            <w:r w:rsidRPr="00B34303">
              <w:rPr>
                <w:b/>
                <w:sz w:val="20"/>
                <w:szCs w:val="20"/>
              </w:rPr>
              <w:t xml:space="preserve">Local level information on water resources, policy, planning and management is made available to </w:t>
            </w:r>
            <w:r w:rsidR="00E45A10" w:rsidRPr="00B34303">
              <w:rPr>
                <w:b/>
                <w:sz w:val="20"/>
                <w:szCs w:val="20"/>
              </w:rPr>
              <w:t>stakeholders</w:t>
            </w:r>
            <w:r w:rsidR="00E875EE" w:rsidRPr="00B34303">
              <w:rPr>
                <w:b/>
                <w:sz w:val="20"/>
                <w:szCs w:val="20"/>
              </w:rPr>
              <w:t>.</w:t>
            </w:r>
          </w:p>
        </w:tc>
        <w:tc>
          <w:tcPr>
            <w:tcW w:w="668"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94026A" w:rsidRPr="00B67BDB" w:rsidRDefault="0094026A" w:rsidP="0086478E">
            <w:pPr>
              <w:spacing w:after="0"/>
              <w:rPr>
                <w:sz w:val="20"/>
                <w:szCs w:val="20"/>
              </w:rPr>
            </w:pPr>
            <w:r w:rsidRPr="00B67BDB">
              <w:rPr>
                <w:sz w:val="20"/>
                <w:szCs w:val="20"/>
              </w:rPr>
              <w:t xml:space="preserve">Consultation: </w:t>
            </w:r>
          </w:p>
          <w:p w:rsidR="0094026A" w:rsidRPr="00B67BDB" w:rsidRDefault="00573482" w:rsidP="00A81FB2">
            <w:pPr>
              <w:spacing w:after="0" w:line="240" w:lineRule="auto"/>
              <w:rPr>
                <w:sz w:val="20"/>
                <w:szCs w:val="20"/>
              </w:rPr>
            </w:pPr>
            <w:r w:rsidRPr="00B67BDB">
              <w:rPr>
                <w:sz w:val="20"/>
                <w:szCs w:val="20"/>
              </w:rPr>
              <w:t>Government authorities occasionally request local level information, experiences and opinions of</w:t>
            </w:r>
            <w:r w:rsidR="00A81FB2" w:rsidRPr="00B67BDB">
              <w:rPr>
                <w:sz w:val="20"/>
                <w:szCs w:val="20"/>
              </w:rPr>
              <w:t xml:space="preserve"> stakeholders</w:t>
            </w:r>
            <w:r w:rsidR="00E875EE" w:rsidRPr="00B67BDB">
              <w:rPr>
                <w:sz w:val="20"/>
                <w:szCs w:val="20"/>
              </w:rPr>
              <w:t>.</w:t>
            </w:r>
          </w:p>
        </w:tc>
        <w:tc>
          <w:tcPr>
            <w:tcW w:w="706" w:type="pct"/>
            <w:gridSpan w:val="3"/>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94026A" w:rsidRPr="00B67BDB" w:rsidRDefault="0094026A" w:rsidP="0086478E">
            <w:pPr>
              <w:spacing w:after="0"/>
              <w:rPr>
                <w:sz w:val="20"/>
                <w:szCs w:val="20"/>
              </w:rPr>
            </w:pPr>
            <w:r w:rsidRPr="00B67BDB">
              <w:rPr>
                <w:sz w:val="20"/>
                <w:szCs w:val="20"/>
              </w:rPr>
              <w:t xml:space="preserve">Consultation: </w:t>
            </w:r>
          </w:p>
          <w:p w:rsidR="0094026A" w:rsidRPr="00B67BDB" w:rsidRDefault="00573482" w:rsidP="00A81FB2">
            <w:pPr>
              <w:spacing w:after="0" w:line="240" w:lineRule="auto"/>
              <w:rPr>
                <w:sz w:val="20"/>
                <w:szCs w:val="20"/>
              </w:rPr>
            </w:pPr>
            <w:r w:rsidRPr="00B67BDB">
              <w:rPr>
                <w:sz w:val="20"/>
                <w:szCs w:val="20"/>
              </w:rPr>
              <w:t>Government authorities</w:t>
            </w:r>
            <w:r w:rsidR="003D54DA">
              <w:rPr>
                <w:sz w:val="20"/>
                <w:szCs w:val="20"/>
              </w:rPr>
              <w:t xml:space="preserve"> </w:t>
            </w:r>
            <w:r w:rsidR="0039232D" w:rsidRPr="00B67BDB">
              <w:rPr>
                <w:sz w:val="20"/>
                <w:szCs w:val="20"/>
              </w:rPr>
              <w:t xml:space="preserve">regularly </w:t>
            </w:r>
            <w:r w:rsidRPr="00B67BDB">
              <w:rPr>
                <w:sz w:val="20"/>
                <w:szCs w:val="20"/>
              </w:rPr>
              <w:t>request local level information, experiences and opinions o</w:t>
            </w:r>
            <w:r w:rsidR="00A81FB2" w:rsidRPr="00B67BDB">
              <w:rPr>
                <w:sz w:val="20"/>
                <w:szCs w:val="20"/>
              </w:rPr>
              <w:t>f stakeholders</w:t>
            </w:r>
            <w:r w:rsidR="00E875EE" w:rsidRPr="00B67BDB">
              <w:rPr>
                <w:sz w:val="20"/>
                <w:szCs w:val="20"/>
              </w:rPr>
              <w:t>.</w:t>
            </w:r>
          </w:p>
        </w:tc>
        <w:tc>
          <w:tcPr>
            <w:tcW w:w="702" w:type="pct"/>
            <w:gridSpan w:val="4"/>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CA69D2" w:rsidRPr="00B67BDB" w:rsidRDefault="0094026A" w:rsidP="00E50BEA">
            <w:pPr>
              <w:spacing w:after="0" w:line="240" w:lineRule="auto"/>
              <w:rPr>
                <w:sz w:val="20"/>
                <w:szCs w:val="20"/>
              </w:rPr>
            </w:pPr>
            <w:r w:rsidRPr="00B67BDB">
              <w:rPr>
                <w:sz w:val="20"/>
                <w:szCs w:val="20"/>
              </w:rPr>
              <w:t xml:space="preserve">Participation: </w:t>
            </w:r>
          </w:p>
          <w:p w:rsidR="0094026A" w:rsidRPr="00B67BDB" w:rsidRDefault="00E50BEA" w:rsidP="00E50BEA">
            <w:pPr>
              <w:spacing w:after="0" w:line="240" w:lineRule="auto"/>
              <w:rPr>
                <w:sz w:val="20"/>
                <w:szCs w:val="20"/>
              </w:rPr>
            </w:pPr>
            <w:r w:rsidRPr="00B67BDB">
              <w:rPr>
                <w:sz w:val="20"/>
                <w:szCs w:val="20"/>
              </w:rPr>
              <w:t>Regular</w:t>
            </w:r>
            <w:r w:rsidR="00F72A32">
              <w:rPr>
                <w:sz w:val="20"/>
                <w:szCs w:val="20"/>
              </w:rPr>
              <w:t xml:space="preserve"> </w:t>
            </w:r>
            <w:r w:rsidRPr="00B67BDB">
              <w:rPr>
                <w:sz w:val="20"/>
                <w:szCs w:val="20"/>
              </w:rPr>
              <w:t>o</w:t>
            </w:r>
            <w:r w:rsidR="0094026A" w:rsidRPr="00B67BDB">
              <w:rPr>
                <w:sz w:val="20"/>
                <w:szCs w:val="20"/>
              </w:rPr>
              <w:t xml:space="preserve">pportunities for </w:t>
            </w:r>
            <w:r w:rsidR="00A81FB2" w:rsidRPr="00B67BDB">
              <w:rPr>
                <w:sz w:val="20"/>
                <w:szCs w:val="20"/>
              </w:rPr>
              <w:t>stakeholders</w:t>
            </w:r>
            <w:r w:rsidR="00F72A32">
              <w:rPr>
                <w:sz w:val="20"/>
                <w:szCs w:val="20"/>
              </w:rPr>
              <w:t xml:space="preserve"> </w:t>
            </w:r>
            <w:r w:rsidR="0094026A" w:rsidRPr="00B67BDB">
              <w:rPr>
                <w:sz w:val="20"/>
                <w:szCs w:val="20"/>
              </w:rPr>
              <w:t>to</w:t>
            </w:r>
            <w:r w:rsidR="00F72A32">
              <w:rPr>
                <w:sz w:val="20"/>
                <w:szCs w:val="20"/>
              </w:rPr>
              <w:t xml:space="preserve"> </w:t>
            </w:r>
            <w:r w:rsidR="0094026A" w:rsidRPr="00B67BDB">
              <w:rPr>
                <w:sz w:val="20"/>
                <w:szCs w:val="20"/>
              </w:rPr>
              <w:t>take part in relevant local level policy, planning and management processes</w:t>
            </w:r>
            <w:r w:rsidR="00E875EE" w:rsidRPr="00B67BDB">
              <w:rPr>
                <w:sz w:val="20"/>
                <w:szCs w:val="20"/>
              </w:rPr>
              <w:t>.</w:t>
            </w:r>
          </w:p>
        </w:tc>
        <w:tc>
          <w:tcPr>
            <w:tcW w:w="734"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94026A" w:rsidRPr="00B67BDB" w:rsidRDefault="00EE6BB1" w:rsidP="0060097B">
            <w:pPr>
              <w:spacing w:after="0" w:line="240" w:lineRule="auto"/>
              <w:rPr>
                <w:sz w:val="20"/>
                <w:szCs w:val="20"/>
              </w:rPr>
            </w:pPr>
            <w:r w:rsidRPr="00B67BDB">
              <w:rPr>
                <w:sz w:val="20"/>
                <w:szCs w:val="20"/>
              </w:rPr>
              <w:t>Representation: Formal representation of stakeholders on local authority processes contributing to decision-making on important local issues and activities, as appropriate.</w:t>
            </w:r>
          </w:p>
        </w:tc>
      </w:tr>
      <w:tr w:rsidR="00191F39" w:rsidRPr="00B67BDB" w:rsidTr="00E51E70">
        <w:trPr>
          <w:gridBefore w:val="1"/>
          <w:wBefore w:w="11" w:type="pct"/>
          <w:trHeight w:val="194"/>
        </w:trPr>
        <w:tc>
          <w:tcPr>
            <w:tcW w:w="120" w:type="pct"/>
            <w:gridSpan w:val="2"/>
            <w:vMerge/>
            <w:tcBorders>
              <w:left w:val="single" w:sz="4" w:space="0" w:color="auto"/>
              <w:right w:val="single" w:sz="4" w:space="0" w:color="auto"/>
            </w:tcBorders>
            <w:shd w:val="clear" w:color="auto" w:fill="DBE5F1"/>
            <w:tcMar>
              <w:top w:w="15" w:type="dxa"/>
              <w:left w:w="108" w:type="dxa"/>
              <w:bottom w:w="0" w:type="dxa"/>
              <w:right w:w="108" w:type="dxa"/>
            </w:tcMar>
          </w:tcPr>
          <w:p w:rsidR="006E158E" w:rsidRPr="00B67BDB" w:rsidRDefault="006E158E" w:rsidP="00ED77D8">
            <w:pPr>
              <w:spacing w:after="0" w:line="240" w:lineRule="auto"/>
              <w:rPr>
                <w:color w:val="7F7F7F"/>
                <w:sz w:val="18"/>
                <w:szCs w:val="18"/>
              </w:rPr>
            </w:pPr>
          </w:p>
        </w:tc>
        <w:tc>
          <w:tcPr>
            <w:tcW w:w="320" w:type="pct"/>
            <w:gridSpan w:val="3"/>
            <w:tcBorders>
              <w:left w:val="single" w:sz="4" w:space="0" w:color="auto"/>
              <w:right w:val="single" w:sz="12" w:space="0" w:color="auto"/>
            </w:tcBorders>
            <w:shd w:val="clear" w:color="auto" w:fill="DBE5F1"/>
            <w:tcMar>
              <w:top w:w="15" w:type="dxa"/>
              <w:left w:w="108" w:type="dxa"/>
              <w:bottom w:w="0" w:type="dxa"/>
              <w:right w:w="108" w:type="dxa"/>
            </w:tcMar>
          </w:tcPr>
          <w:p w:rsidR="006E158E" w:rsidRPr="00B67BDB" w:rsidRDefault="006E158E" w:rsidP="00BA78C8">
            <w:pPr>
              <w:spacing w:after="0" w:line="240" w:lineRule="auto"/>
              <w:rPr>
                <w:sz w:val="18"/>
                <w:szCs w:val="18"/>
              </w:rPr>
            </w:pPr>
            <w:r w:rsidRPr="00B67BDB">
              <w:rPr>
                <w:sz w:val="18"/>
                <w:szCs w:val="18"/>
              </w:rPr>
              <w:t>Score or n/a:</w:t>
            </w:r>
          </w:p>
        </w:tc>
        <w:tc>
          <w:tcPr>
            <w:tcW w:w="358" w:type="pct"/>
            <w:tcBorders>
              <w:left w:val="single" w:sz="4" w:space="0" w:color="auto"/>
              <w:right w:val="single" w:sz="12" w:space="0" w:color="auto"/>
            </w:tcBorders>
            <w:shd w:val="clear" w:color="auto" w:fill="FFFF00"/>
            <w:tcMar>
              <w:top w:w="15" w:type="dxa"/>
              <w:left w:w="108" w:type="dxa"/>
              <w:bottom w:w="0" w:type="dxa"/>
              <w:right w:w="108" w:type="dxa"/>
            </w:tcMar>
          </w:tcPr>
          <w:p w:rsidR="006E158E" w:rsidRPr="007A7470" w:rsidRDefault="00B34303" w:rsidP="00C27FEF">
            <w:pPr>
              <w:spacing w:after="0" w:line="240" w:lineRule="auto"/>
              <w:rPr>
                <w:b/>
                <w:color w:val="FF0000"/>
                <w:sz w:val="18"/>
                <w:szCs w:val="18"/>
              </w:rPr>
            </w:pPr>
            <w:r w:rsidRPr="007A7470">
              <w:rPr>
                <w:b/>
                <w:color w:val="FF0000"/>
                <w:sz w:val="18"/>
                <w:szCs w:val="18"/>
              </w:rPr>
              <w:t>20</w:t>
            </w:r>
          </w:p>
        </w:tc>
        <w:tc>
          <w:tcPr>
            <w:tcW w:w="685" w:type="pct"/>
            <w:tcBorders>
              <w:left w:val="single" w:sz="12" w:space="0" w:color="auto"/>
            </w:tcBorders>
            <w:shd w:val="clear" w:color="auto" w:fill="FBFBFB"/>
            <w:tcMar>
              <w:top w:w="15" w:type="dxa"/>
              <w:left w:w="108" w:type="dxa"/>
              <w:bottom w:w="0" w:type="dxa"/>
              <w:right w:w="108" w:type="dxa"/>
            </w:tcMar>
          </w:tcPr>
          <w:p w:rsidR="006E158E" w:rsidRPr="00B67BDB" w:rsidRDefault="006E158E" w:rsidP="00ED77D8">
            <w:pPr>
              <w:spacing w:after="0" w:line="240" w:lineRule="auto"/>
              <w:rPr>
                <w:sz w:val="18"/>
                <w:szCs w:val="18"/>
              </w:rPr>
            </w:pPr>
            <w:r w:rsidRPr="00B67BDB">
              <w:rPr>
                <w:sz w:val="18"/>
                <w:szCs w:val="18"/>
              </w:rPr>
              <w:t>Justification/evidence</w:t>
            </w:r>
          </w:p>
        </w:tc>
        <w:tc>
          <w:tcPr>
            <w:tcW w:w="3506" w:type="pct"/>
            <w:gridSpan w:val="13"/>
            <w:shd w:val="clear" w:color="auto" w:fill="E7E6E6" w:themeFill="background2"/>
            <w:tcMar>
              <w:top w:w="15" w:type="dxa"/>
              <w:left w:w="108" w:type="dxa"/>
              <w:bottom w:w="0" w:type="dxa"/>
              <w:right w:w="108" w:type="dxa"/>
            </w:tcMar>
          </w:tcPr>
          <w:p w:rsidR="00B0448E" w:rsidRPr="00836D45" w:rsidRDefault="007A7470" w:rsidP="00B34303">
            <w:pPr>
              <w:spacing w:after="0" w:line="240" w:lineRule="auto"/>
              <w:rPr>
                <w:rFonts w:asciiTheme="minorHAnsi" w:eastAsia="Times New Roman" w:hAnsiTheme="minorHAnsi" w:cstheme="minorHAnsi"/>
                <w:color w:val="FF0000"/>
                <w:sz w:val="20"/>
                <w:szCs w:val="20"/>
                <w:lang w:val="en-US"/>
              </w:rPr>
            </w:pPr>
            <w:r w:rsidRPr="00836D45">
              <w:rPr>
                <w:rFonts w:asciiTheme="minorHAnsi" w:eastAsia="Times New Roman" w:hAnsiTheme="minorHAnsi" w:cstheme="minorHAnsi"/>
                <w:color w:val="FF0000"/>
                <w:sz w:val="20"/>
                <w:szCs w:val="20"/>
                <w:lang w:val="en-US"/>
              </w:rPr>
              <w:t xml:space="preserve">Public participation on local </w:t>
            </w:r>
            <w:r w:rsidR="00836D45" w:rsidRPr="00836D45">
              <w:rPr>
                <w:rFonts w:asciiTheme="minorHAnsi" w:eastAsia="Times New Roman" w:hAnsiTheme="minorHAnsi" w:cstheme="minorHAnsi"/>
                <w:color w:val="FF0000"/>
                <w:sz w:val="20"/>
                <w:szCs w:val="20"/>
                <w:lang w:val="en-US"/>
              </w:rPr>
              <w:t>level has</w:t>
            </w:r>
            <w:r w:rsidRPr="00836D45">
              <w:rPr>
                <w:rFonts w:asciiTheme="minorHAnsi" w:eastAsia="Times New Roman" w:hAnsiTheme="minorHAnsi" w:cstheme="minorHAnsi"/>
                <w:color w:val="FF0000"/>
                <w:sz w:val="20"/>
                <w:szCs w:val="20"/>
                <w:lang w:val="en-US"/>
              </w:rPr>
              <w:t xml:space="preserve"> been reduced to occasional requests for information, but there are some good examples, like the mechanism for the promotion of public participation </w:t>
            </w:r>
            <w:r w:rsidR="00836D45" w:rsidRPr="00836D45">
              <w:rPr>
                <w:rFonts w:asciiTheme="minorHAnsi" w:eastAsia="Times New Roman" w:hAnsiTheme="minorHAnsi" w:cstheme="minorHAnsi"/>
                <w:color w:val="FF0000"/>
                <w:sz w:val="20"/>
                <w:szCs w:val="20"/>
                <w:lang w:val="en-US"/>
              </w:rPr>
              <w:t>through “</w:t>
            </w:r>
            <w:r w:rsidRPr="00836D45">
              <w:rPr>
                <w:rFonts w:asciiTheme="minorHAnsi" w:eastAsia="Times New Roman" w:hAnsiTheme="minorHAnsi" w:cstheme="minorHAnsi"/>
                <w:color w:val="FF0000"/>
                <w:sz w:val="20"/>
                <w:szCs w:val="20"/>
                <w:lang w:val="en-US"/>
              </w:rPr>
              <w:t>T</w:t>
            </w:r>
            <w:r w:rsidR="00836D45" w:rsidRPr="00836D45">
              <w:rPr>
                <w:rFonts w:asciiTheme="minorHAnsi" w:eastAsia="Times New Roman" w:hAnsiTheme="minorHAnsi" w:cstheme="minorHAnsi"/>
                <w:color w:val="FF0000"/>
                <w:sz w:val="20"/>
                <w:szCs w:val="20"/>
                <w:lang w:val="en-US"/>
              </w:rPr>
              <w:t xml:space="preserve">ips for </w:t>
            </w:r>
            <w:r w:rsidRPr="00836D45">
              <w:rPr>
                <w:rFonts w:asciiTheme="minorHAnsi" w:eastAsia="Times New Roman" w:hAnsiTheme="minorHAnsi" w:cstheme="minorHAnsi"/>
                <w:color w:val="FF0000"/>
                <w:sz w:val="20"/>
                <w:szCs w:val="20"/>
                <w:lang w:val="en-US"/>
              </w:rPr>
              <w:t>protected goods", which since last yea</w:t>
            </w:r>
            <w:r w:rsidR="00836D45" w:rsidRPr="00836D45">
              <w:rPr>
                <w:rFonts w:asciiTheme="minorHAnsi" w:eastAsia="Times New Roman" w:hAnsiTheme="minorHAnsi" w:cstheme="minorHAnsi"/>
                <w:color w:val="FF0000"/>
                <w:sz w:val="20"/>
                <w:szCs w:val="20"/>
                <w:lang w:val="en-US"/>
              </w:rPr>
              <w:t>r has become a legal obligation.</w:t>
            </w:r>
          </w:p>
          <w:p w:rsidR="003F4F8F" w:rsidRPr="00836D45" w:rsidRDefault="00277A80" w:rsidP="003F4F8F">
            <w:pPr>
              <w:spacing w:after="0" w:line="240" w:lineRule="auto"/>
              <w:rPr>
                <w:rFonts w:asciiTheme="minorHAnsi" w:eastAsia="Times New Roman" w:hAnsiTheme="minorHAnsi" w:cstheme="minorHAnsi"/>
                <w:color w:val="FF0000"/>
                <w:sz w:val="20"/>
                <w:szCs w:val="20"/>
                <w:lang w:val="en-US"/>
              </w:rPr>
            </w:pPr>
            <w:hyperlink r:id="rId42" w:history="1">
              <w:r w:rsidR="003F4F8F" w:rsidRPr="00836D45">
                <w:rPr>
                  <w:rFonts w:asciiTheme="minorHAnsi" w:eastAsia="Times New Roman" w:hAnsiTheme="minorHAnsi" w:cstheme="minorHAnsi"/>
                  <w:color w:val="FF0000"/>
                  <w:sz w:val="20"/>
                  <w:szCs w:val="20"/>
                  <w:lang w:val="en-US"/>
                </w:rPr>
                <w:t>http://www.mis.org.rs/vss/pages/sr/ekoloski-programi/biodiverzitet/projekat-3za.php</w:t>
              </w:r>
            </w:hyperlink>
            <w:r w:rsidR="003F4F8F" w:rsidRPr="00836D45">
              <w:rPr>
                <w:rFonts w:asciiTheme="minorHAnsi" w:eastAsia="Times New Roman" w:hAnsiTheme="minorHAnsi" w:cstheme="minorHAnsi"/>
                <w:color w:val="FF0000"/>
                <w:sz w:val="20"/>
                <w:szCs w:val="20"/>
                <w:lang w:val="en-US"/>
              </w:rPr>
              <w:t xml:space="preserve"> )</w:t>
            </w:r>
          </w:p>
          <w:p w:rsidR="007A7470" w:rsidRPr="00836D45" w:rsidRDefault="007A7470" w:rsidP="007A7470">
            <w:pPr>
              <w:spacing w:after="0" w:line="240" w:lineRule="auto"/>
              <w:rPr>
                <w:rFonts w:asciiTheme="minorHAnsi" w:eastAsia="Times New Roman" w:hAnsiTheme="minorHAnsi" w:cstheme="minorHAnsi"/>
                <w:color w:val="FF0000"/>
                <w:sz w:val="20"/>
                <w:szCs w:val="20"/>
                <w:lang w:val="en-US"/>
              </w:rPr>
            </w:pPr>
            <w:r w:rsidRPr="00836D45">
              <w:rPr>
                <w:rFonts w:asciiTheme="minorHAnsi" w:eastAsia="Times New Roman" w:hAnsiTheme="minorHAnsi" w:cstheme="minorHAnsi"/>
                <w:color w:val="FF0000"/>
                <w:sz w:val="20"/>
                <w:szCs w:val="20"/>
                <w:lang w:val="en-US"/>
              </w:rPr>
              <w:t>http://www.wwf.rs/?206557/WWF-i-predstavnici-medija-u-Specijalnom-rezervatu-prirode-Gornje-Podunavlje</w:t>
            </w:r>
          </w:p>
          <w:p w:rsidR="00753133" w:rsidRPr="00836D45" w:rsidRDefault="00277A80" w:rsidP="00836D45">
            <w:pPr>
              <w:spacing w:after="0" w:line="240" w:lineRule="auto"/>
              <w:rPr>
                <w:rFonts w:asciiTheme="minorHAnsi" w:eastAsia="Times New Roman" w:hAnsiTheme="minorHAnsi" w:cstheme="minorHAnsi"/>
                <w:color w:val="FF0000"/>
                <w:sz w:val="20"/>
                <w:szCs w:val="20"/>
                <w:lang w:val="en-US"/>
              </w:rPr>
            </w:pPr>
            <w:hyperlink r:id="rId43" w:history="1">
              <w:r w:rsidR="007A7470" w:rsidRPr="00836D45">
                <w:rPr>
                  <w:rFonts w:asciiTheme="minorHAnsi" w:eastAsia="Times New Roman" w:hAnsiTheme="minorHAnsi" w:cstheme="minorHAnsi"/>
                  <w:color w:val="FF0000"/>
                  <w:sz w:val="20"/>
                  <w:szCs w:val="20"/>
                  <w:lang w:val="en-US"/>
                </w:rPr>
                <w:t>http://d2ouvy59p0dg6k.cloudfront.net/downloads/obnova_vlaznih_stanista_na_podrucju_mure__drave_i_dunava___srb.pdf</w:t>
              </w:r>
            </w:hyperlink>
          </w:p>
        </w:tc>
      </w:tr>
      <w:tr w:rsidR="00191F39" w:rsidRPr="00B67BDB" w:rsidTr="00E51E70">
        <w:trPr>
          <w:gridBefore w:val="1"/>
          <w:wBefore w:w="11" w:type="pct"/>
          <w:cantSplit/>
          <w:trHeight w:val="684"/>
        </w:trPr>
        <w:tc>
          <w:tcPr>
            <w:tcW w:w="120" w:type="pct"/>
            <w:gridSpan w:val="2"/>
            <w:vMerge w:val="restart"/>
            <w:shd w:val="clear" w:color="auto" w:fill="DBE5F1"/>
            <w:tcMar>
              <w:top w:w="15" w:type="dxa"/>
              <w:left w:w="108" w:type="dxa"/>
              <w:bottom w:w="0" w:type="dxa"/>
              <w:right w:w="108" w:type="dxa"/>
            </w:tcMar>
          </w:tcPr>
          <w:p w:rsidR="008E148E" w:rsidRPr="00B67BDB" w:rsidRDefault="00976F86" w:rsidP="005A0354">
            <w:pPr>
              <w:rPr>
                <w:sz w:val="20"/>
                <w:szCs w:val="20"/>
              </w:rPr>
            </w:pPr>
            <w:r w:rsidRPr="00B67BDB">
              <w:rPr>
                <w:sz w:val="20"/>
                <w:szCs w:val="20"/>
              </w:rPr>
              <w:t>c</w:t>
            </w:r>
          </w:p>
        </w:tc>
        <w:tc>
          <w:tcPr>
            <w:tcW w:w="678" w:type="pct"/>
            <w:gridSpan w:val="4"/>
            <w:tcBorders>
              <w:right w:val="single" w:sz="12" w:space="0" w:color="auto"/>
            </w:tcBorders>
            <w:shd w:val="clear" w:color="auto" w:fill="DBE5F1"/>
            <w:tcMar>
              <w:top w:w="15" w:type="dxa"/>
              <w:left w:w="108" w:type="dxa"/>
              <w:bottom w:w="0" w:type="dxa"/>
              <w:right w:w="108" w:type="dxa"/>
            </w:tcMar>
          </w:tcPr>
          <w:p w:rsidR="008E148E" w:rsidRPr="00B67BDB" w:rsidRDefault="008E148E" w:rsidP="004E73E3">
            <w:pPr>
              <w:spacing w:after="0" w:line="240" w:lineRule="auto"/>
              <w:rPr>
                <w:sz w:val="20"/>
                <w:szCs w:val="20"/>
              </w:rPr>
            </w:pPr>
            <w:r w:rsidRPr="00B67BDB">
              <w:rPr>
                <w:sz w:val="20"/>
                <w:szCs w:val="20"/>
              </w:rPr>
              <w:t>Gender-specific objectives at sub-national levels</w:t>
            </w:r>
            <w:r w:rsidRPr="00B67BDB">
              <w:rPr>
                <w:rStyle w:val="FootnoteReference"/>
                <w:sz w:val="20"/>
                <w:szCs w:val="20"/>
              </w:rPr>
              <w:footnoteReference w:id="18"/>
            </w:r>
          </w:p>
        </w:tc>
        <w:tc>
          <w:tcPr>
            <w:tcW w:w="685" w:type="pct"/>
            <w:tcBorders>
              <w:left w:val="single" w:sz="12" w:space="0" w:color="auto"/>
            </w:tcBorders>
            <w:shd w:val="clear" w:color="auto" w:fill="FBFBFB"/>
            <w:tcMar>
              <w:top w:w="15" w:type="dxa"/>
              <w:left w:w="108" w:type="dxa"/>
              <w:bottom w:w="0" w:type="dxa"/>
              <w:right w:w="108" w:type="dxa"/>
            </w:tcMar>
          </w:tcPr>
          <w:p w:rsidR="008E148E" w:rsidRPr="00E47254" w:rsidRDefault="008E148E" w:rsidP="00501765">
            <w:pPr>
              <w:spacing w:after="0" w:line="240" w:lineRule="auto"/>
              <w:rPr>
                <w:b/>
                <w:sz w:val="20"/>
                <w:szCs w:val="20"/>
              </w:rPr>
            </w:pPr>
            <w:r w:rsidRPr="00E47254">
              <w:rPr>
                <w:b/>
                <w:sz w:val="20"/>
                <w:szCs w:val="20"/>
              </w:rPr>
              <w:t>Gender not explicitly addressed throughout sub-national laws, policy or plans.</w:t>
            </w:r>
          </w:p>
        </w:tc>
        <w:tc>
          <w:tcPr>
            <w:tcW w:w="696" w:type="pct"/>
            <w:gridSpan w:val="2"/>
            <w:shd w:val="clear" w:color="auto" w:fill="FBFBFB"/>
            <w:tcMar>
              <w:top w:w="15" w:type="dxa"/>
              <w:left w:w="108" w:type="dxa"/>
              <w:bottom w:w="0" w:type="dxa"/>
              <w:right w:w="108" w:type="dxa"/>
            </w:tcMar>
          </w:tcPr>
          <w:p w:rsidR="008E148E" w:rsidRPr="00B67BDB" w:rsidRDefault="008E148E" w:rsidP="008E148E">
            <w:pPr>
              <w:spacing w:after="0" w:line="240" w:lineRule="auto"/>
              <w:rPr>
                <w:sz w:val="20"/>
                <w:szCs w:val="20"/>
              </w:rPr>
            </w:pPr>
            <w:r w:rsidRPr="00B67BDB">
              <w:rPr>
                <w:sz w:val="20"/>
                <w:szCs w:val="20"/>
              </w:rPr>
              <w:t>Gender partially addressed in sub-national laws, policies or plans.</w:t>
            </w:r>
          </w:p>
        </w:tc>
        <w:tc>
          <w:tcPr>
            <w:tcW w:w="668" w:type="pct"/>
            <w:gridSpan w:val="2"/>
            <w:shd w:val="clear" w:color="auto" w:fill="FBFBFB"/>
            <w:tcMar>
              <w:top w:w="15" w:type="dxa"/>
              <w:left w:w="108" w:type="dxa"/>
              <w:bottom w:w="0" w:type="dxa"/>
              <w:right w:w="108" w:type="dxa"/>
            </w:tcMar>
          </w:tcPr>
          <w:p w:rsidR="008E148E" w:rsidRPr="00B67BDB" w:rsidRDefault="008E148E" w:rsidP="00DA2E7F">
            <w:pPr>
              <w:spacing w:after="0" w:line="240" w:lineRule="auto"/>
              <w:rPr>
                <w:sz w:val="20"/>
                <w:szCs w:val="20"/>
              </w:rPr>
            </w:pPr>
            <w:r w:rsidRPr="00B67BDB">
              <w:rPr>
                <w:sz w:val="20"/>
                <w:szCs w:val="20"/>
              </w:rPr>
              <w:t>Gender addressed</w:t>
            </w:r>
            <w:r w:rsidR="003D54DA">
              <w:rPr>
                <w:sz w:val="20"/>
                <w:szCs w:val="20"/>
              </w:rPr>
              <w:t xml:space="preserve"> </w:t>
            </w:r>
            <w:r w:rsidR="00DA2E7F" w:rsidRPr="00B67BDB">
              <w:rPr>
                <w:sz w:val="20"/>
                <w:szCs w:val="20"/>
              </w:rPr>
              <w:t>in</w:t>
            </w:r>
            <w:r w:rsidRPr="00B67BDB">
              <w:rPr>
                <w:sz w:val="20"/>
                <w:szCs w:val="20"/>
              </w:rPr>
              <w:t xml:space="preserve"> sub-national plans but with </w:t>
            </w:r>
            <w:r w:rsidR="00DA2E7F" w:rsidRPr="00B67BDB">
              <w:rPr>
                <w:sz w:val="20"/>
                <w:szCs w:val="20"/>
              </w:rPr>
              <w:t>limited</w:t>
            </w:r>
            <w:r w:rsidRPr="00B67BDB">
              <w:rPr>
                <w:sz w:val="20"/>
                <w:szCs w:val="20"/>
              </w:rPr>
              <w:t xml:space="preserve"> budget and implementation.</w:t>
            </w:r>
          </w:p>
        </w:tc>
        <w:tc>
          <w:tcPr>
            <w:tcW w:w="754" w:type="pct"/>
            <w:gridSpan w:val="4"/>
            <w:shd w:val="clear" w:color="auto" w:fill="FBFBFB"/>
            <w:tcMar>
              <w:top w:w="15" w:type="dxa"/>
              <w:left w:w="108" w:type="dxa"/>
              <w:bottom w:w="0" w:type="dxa"/>
              <w:right w:w="108" w:type="dxa"/>
            </w:tcMar>
          </w:tcPr>
          <w:p w:rsidR="008E148E" w:rsidRPr="00B67BDB" w:rsidRDefault="008E148E" w:rsidP="00DA2E7F">
            <w:pPr>
              <w:spacing w:after="0" w:line="240" w:lineRule="auto"/>
              <w:rPr>
                <w:sz w:val="20"/>
                <w:szCs w:val="20"/>
              </w:rPr>
            </w:pPr>
            <w:r w:rsidRPr="00B67BDB">
              <w:rPr>
                <w:sz w:val="20"/>
                <w:szCs w:val="20"/>
              </w:rPr>
              <w:t xml:space="preserve">Gender addressed </w:t>
            </w:r>
            <w:r w:rsidR="00DA2E7F" w:rsidRPr="00B67BDB">
              <w:rPr>
                <w:sz w:val="20"/>
                <w:szCs w:val="20"/>
              </w:rPr>
              <w:t>in</w:t>
            </w:r>
            <w:r w:rsidRPr="00B67BDB">
              <w:rPr>
                <w:sz w:val="20"/>
                <w:szCs w:val="20"/>
              </w:rPr>
              <w:t xml:space="preserve"> sub-national plans, partially funded and objectives partly achieved.</w:t>
            </w:r>
          </w:p>
        </w:tc>
        <w:tc>
          <w:tcPr>
            <w:tcW w:w="654" w:type="pct"/>
            <w:gridSpan w:val="3"/>
            <w:shd w:val="clear" w:color="auto" w:fill="FBFBFB"/>
            <w:tcMar>
              <w:top w:w="15" w:type="dxa"/>
              <w:left w:w="108" w:type="dxa"/>
              <w:bottom w:w="0" w:type="dxa"/>
              <w:right w:w="108" w:type="dxa"/>
            </w:tcMar>
          </w:tcPr>
          <w:p w:rsidR="008E148E" w:rsidRPr="00B67BDB" w:rsidRDefault="008E148E" w:rsidP="00687F6B">
            <w:pPr>
              <w:spacing w:after="0" w:line="240" w:lineRule="auto"/>
              <w:rPr>
                <w:sz w:val="20"/>
                <w:szCs w:val="20"/>
              </w:rPr>
            </w:pPr>
            <w:r w:rsidRPr="00B67BDB">
              <w:rPr>
                <w:sz w:val="20"/>
                <w:szCs w:val="20"/>
              </w:rPr>
              <w:t xml:space="preserve">Activities adequately funded and objectives mostly achieved. </w:t>
            </w:r>
          </w:p>
        </w:tc>
        <w:tc>
          <w:tcPr>
            <w:tcW w:w="734" w:type="pct"/>
            <w:gridSpan w:val="2"/>
            <w:shd w:val="clear" w:color="auto" w:fill="FBFBFB"/>
            <w:tcMar>
              <w:top w:w="15" w:type="dxa"/>
              <w:left w:w="108" w:type="dxa"/>
              <w:bottom w:w="0" w:type="dxa"/>
              <w:right w:w="108" w:type="dxa"/>
            </w:tcMar>
          </w:tcPr>
          <w:p w:rsidR="008E148E" w:rsidRPr="00B67BDB" w:rsidRDefault="008E148E" w:rsidP="0029299D">
            <w:pPr>
              <w:spacing w:after="0" w:line="240" w:lineRule="auto"/>
              <w:rPr>
                <w:sz w:val="20"/>
                <w:szCs w:val="20"/>
              </w:rPr>
            </w:pPr>
            <w:r w:rsidRPr="00B67BDB">
              <w:rPr>
                <w:sz w:val="20"/>
                <w:szCs w:val="20"/>
              </w:rPr>
              <w:t>Objectives fully achieved and adequately address</w:t>
            </w:r>
            <w:r w:rsidR="00AE7CF6" w:rsidRPr="00B67BDB">
              <w:rPr>
                <w:sz w:val="20"/>
                <w:szCs w:val="20"/>
              </w:rPr>
              <w:t xml:space="preserve"> sub-national</w:t>
            </w:r>
            <w:r w:rsidRPr="00B67BDB">
              <w:rPr>
                <w:sz w:val="20"/>
                <w:szCs w:val="20"/>
              </w:rPr>
              <w:t xml:space="preserve"> gender issues.  </w:t>
            </w:r>
          </w:p>
        </w:tc>
      </w:tr>
      <w:tr w:rsidR="00191F39" w:rsidRPr="00B67BDB" w:rsidTr="00E51E70">
        <w:trPr>
          <w:gridBefore w:val="1"/>
          <w:wBefore w:w="11" w:type="pct"/>
          <w:trHeight w:val="194"/>
        </w:trPr>
        <w:tc>
          <w:tcPr>
            <w:tcW w:w="120" w:type="pct"/>
            <w:gridSpan w:val="2"/>
            <w:vMerge/>
            <w:shd w:val="clear" w:color="auto" w:fill="DBE5F1"/>
            <w:tcMar>
              <w:top w:w="15" w:type="dxa"/>
              <w:left w:w="108" w:type="dxa"/>
              <w:bottom w:w="0" w:type="dxa"/>
              <w:right w:w="108" w:type="dxa"/>
            </w:tcMar>
          </w:tcPr>
          <w:p w:rsidR="006E158E" w:rsidRPr="00B67BDB" w:rsidRDefault="006E158E" w:rsidP="00ED77D8">
            <w:pPr>
              <w:spacing w:after="0" w:line="240" w:lineRule="auto"/>
              <w:rPr>
                <w:color w:val="7F7F7F"/>
                <w:sz w:val="18"/>
                <w:szCs w:val="18"/>
              </w:rPr>
            </w:pPr>
          </w:p>
        </w:tc>
        <w:tc>
          <w:tcPr>
            <w:tcW w:w="320" w:type="pct"/>
            <w:gridSpan w:val="3"/>
            <w:tcBorders>
              <w:right w:val="single" w:sz="12" w:space="0" w:color="auto"/>
            </w:tcBorders>
            <w:shd w:val="clear" w:color="auto" w:fill="DBE5F1"/>
            <w:tcMar>
              <w:top w:w="15" w:type="dxa"/>
              <w:left w:w="108" w:type="dxa"/>
              <w:bottom w:w="0" w:type="dxa"/>
              <w:right w:w="108" w:type="dxa"/>
            </w:tcMar>
          </w:tcPr>
          <w:p w:rsidR="006E158E" w:rsidRPr="00B67BDB" w:rsidRDefault="006E158E" w:rsidP="00C27FEF">
            <w:pPr>
              <w:spacing w:after="0" w:line="240" w:lineRule="auto"/>
              <w:rPr>
                <w:sz w:val="18"/>
                <w:szCs w:val="18"/>
              </w:rPr>
            </w:pPr>
            <w:r w:rsidRPr="00B67BDB">
              <w:rPr>
                <w:sz w:val="18"/>
                <w:szCs w:val="18"/>
              </w:rPr>
              <w:t>Score or n/a:</w:t>
            </w:r>
          </w:p>
        </w:tc>
        <w:tc>
          <w:tcPr>
            <w:tcW w:w="358" w:type="pct"/>
            <w:tcBorders>
              <w:right w:val="single" w:sz="12" w:space="0" w:color="auto"/>
            </w:tcBorders>
            <w:shd w:val="clear" w:color="auto" w:fill="FFFF00"/>
            <w:tcMar>
              <w:top w:w="15" w:type="dxa"/>
              <w:left w:w="108" w:type="dxa"/>
              <w:bottom w:w="0" w:type="dxa"/>
              <w:right w:w="108" w:type="dxa"/>
            </w:tcMar>
          </w:tcPr>
          <w:p w:rsidR="006E158E" w:rsidRPr="00836D45" w:rsidRDefault="00836D45" w:rsidP="00C27FEF">
            <w:pPr>
              <w:spacing w:after="0" w:line="240" w:lineRule="auto"/>
              <w:rPr>
                <w:b/>
                <w:color w:val="FF0000"/>
                <w:sz w:val="18"/>
                <w:szCs w:val="18"/>
              </w:rPr>
            </w:pPr>
            <w:r w:rsidRPr="00836D45">
              <w:rPr>
                <w:b/>
                <w:color w:val="FF0000"/>
                <w:sz w:val="18"/>
                <w:szCs w:val="18"/>
              </w:rPr>
              <w:t>1</w:t>
            </w:r>
            <w:r w:rsidR="00E47254" w:rsidRPr="00836D45">
              <w:rPr>
                <w:b/>
                <w:color w:val="FF0000"/>
                <w:sz w:val="18"/>
                <w:szCs w:val="18"/>
              </w:rPr>
              <w:t>0</w:t>
            </w:r>
          </w:p>
        </w:tc>
        <w:tc>
          <w:tcPr>
            <w:tcW w:w="685" w:type="pct"/>
            <w:tcBorders>
              <w:left w:val="single" w:sz="12" w:space="0" w:color="auto"/>
            </w:tcBorders>
            <w:shd w:val="clear" w:color="auto" w:fill="FBFBFB"/>
            <w:tcMar>
              <w:top w:w="15" w:type="dxa"/>
              <w:left w:w="108" w:type="dxa"/>
              <w:bottom w:w="0" w:type="dxa"/>
              <w:right w:w="108" w:type="dxa"/>
            </w:tcMar>
          </w:tcPr>
          <w:p w:rsidR="006E158E" w:rsidRPr="00B67BDB" w:rsidRDefault="00E47254" w:rsidP="00ED77D8">
            <w:pPr>
              <w:spacing w:after="0" w:line="240" w:lineRule="auto"/>
              <w:rPr>
                <w:sz w:val="18"/>
                <w:szCs w:val="18"/>
              </w:rPr>
            </w:pPr>
            <w:r>
              <w:rPr>
                <w:sz w:val="18"/>
                <w:szCs w:val="18"/>
              </w:rPr>
              <w:t>Not specified in our lows and regulations</w:t>
            </w:r>
          </w:p>
        </w:tc>
        <w:tc>
          <w:tcPr>
            <w:tcW w:w="3506" w:type="pct"/>
            <w:gridSpan w:val="13"/>
            <w:shd w:val="clear" w:color="auto" w:fill="E7E6E6" w:themeFill="background2"/>
            <w:tcMar>
              <w:top w:w="15" w:type="dxa"/>
              <w:left w:w="108" w:type="dxa"/>
              <w:bottom w:w="0" w:type="dxa"/>
              <w:right w:w="108" w:type="dxa"/>
            </w:tcMar>
          </w:tcPr>
          <w:p w:rsidR="009576BD" w:rsidRPr="00836D45" w:rsidRDefault="009576BD" w:rsidP="00836D45">
            <w:pPr>
              <w:spacing w:after="0" w:line="240" w:lineRule="auto"/>
              <w:jc w:val="both"/>
              <w:rPr>
                <w:rFonts w:asciiTheme="minorHAnsi" w:eastAsia="Times New Roman" w:hAnsiTheme="minorHAnsi" w:cstheme="minorHAnsi"/>
                <w:color w:val="FF0000"/>
                <w:sz w:val="20"/>
                <w:szCs w:val="20"/>
                <w:lang w:val="en-US"/>
              </w:rPr>
            </w:pPr>
            <w:r w:rsidRPr="00836D45">
              <w:rPr>
                <w:rFonts w:asciiTheme="minorHAnsi" w:eastAsia="Times New Roman" w:hAnsiTheme="minorHAnsi" w:cstheme="minorHAnsi"/>
                <w:color w:val="FF0000"/>
                <w:sz w:val="20"/>
                <w:szCs w:val="20"/>
                <w:lang w:val="en-US"/>
              </w:rPr>
              <w:t xml:space="preserve">Development </w:t>
            </w:r>
            <w:proofErr w:type="spellStart"/>
            <w:r w:rsidRPr="00836D45">
              <w:rPr>
                <w:rFonts w:asciiTheme="minorHAnsi" w:eastAsia="Times New Roman" w:hAnsiTheme="minorHAnsi" w:cstheme="minorHAnsi"/>
                <w:color w:val="FF0000"/>
                <w:sz w:val="20"/>
                <w:szCs w:val="20"/>
                <w:lang w:val="en-US"/>
              </w:rPr>
              <w:t>Programme</w:t>
            </w:r>
            <w:proofErr w:type="spellEnd"/>
            <w:r w:rsidRPr="00836D45">
              <w:rPr>
                <w:rFonts w:asciiTheme="minorHAnsi" w:eastAsia="Times New Roman" w:hAnsiTheme="minorHAnsi" w:cstheme="minorHAnsi"/>
                <w:color w:val="FF0000"/>
                <w:sz w:val="20"/>
                <w:szCs w:val="20"/>
                <w:lang w:val="en-US"/>
              </w:rPr>
              <w:t xml:space="preserve"> of AP</w:t>
            </w:r>
            <w:r w:rsidR="00836D45">
              <w:rPr>
                <w:rFonts w:asciiTheme="minorHAnsi" w:eastAsia="Times New Roman" w:hAnsiTheme="minorHAnsi" w:cstheme="minorHAnsi"/>
                <w:color w:val="FF0000"/>
                <w:sz w:val="20"/>
                <w:szCs w:val="20"/>
                <w:lang w:val="en-US"/>
              </w:rPr>
              <w:t xml:space="preserve"> </w:t>
            </w:r>
            <w:proofErr w:type="spellStart"/>
            <w:r w:rsidRPr="00836D45">
              <w:rPr>
                <w:rFonts w:asciiTheme="minorHAnsi" w:eastAsia="Times New Roman" w:hAnsiTheme="minorHAnsi" w:cstheme="minorHAnsi"/>
                <w:color w:val="FF0000"/>
                <w:sz w:val="20"/>
                <w:szCs w:val="20"/>
                <w:lang w:val="en-US"/>
              </w:rPr>
              <w:t>V</w:t>
            </w:r>
            <w:r w:rsidR="00836D45">
              <w:rPr>
                <w:rFonts w:asciiTheme="minorHAnsi" w:eastAsia="Times New Roman" w:hAnsiTheme="minorHAnsi" w:cstheme="minorHAnsi"/>
                <w:color w:val="FF0000"/>
                <w:sz w:val="20"/>
                <w:szCs w:val="20"/>
                <w:lang w:val="en-US"/>
              </w:rPr>
              <w:t>ojvodina</w:t>
            </w:r>
            <w:proofErr w:type="spellEnd"/>
            <w:r w:rsidRPr="00836D45">
              <w:rPr>
                <w:rFonts w:asciiTheme="minorHAnsi" w:eastAsia="Times New Roman" w:hAnsiTheme="minorHAnsi" w:cstheme="minorHAnsi"/>
                <w:color w:val="FF0000"/>
                <w:sz w:val="20"/>
                <w:szCs w:val="20"/>
                <w:lang w:val="en-US"/>
              </w:rPr>
              <w:t xml:space="preserve"> 2014-2020 and Action Plan for Priority Realization of Development </w:t>
            </w:r>
            <w:proofErr w:type="spellStart"/>
            <w:r w:rsidRPr="00836D45">
              <w:rPr>
                <w:rFonts w:asciiTheme="minorHAnsi" w:eastAsia="Times New Roman" w:hAnsiTheme="minorHAnsi" w:cstheme="minorHAnsi"/>
                <w:color w:val="FF0000"/>
                <w:sz w:val="20"/>
                <w:szCs w:val="20"/>
                <w:lang w:val="en-US"/>
              </w:rPr>
              <w:t>Programme</w:t>
            </w:r>
            <w:proofErr w:type="spellEnd"/>
            <w:r w:rsidRPr="00836D45">
              <w:rPr>
                <w:rFonts w:asciiTheme="minorHAnsi" w:eastAsia="Times New Roman" w:hAnsiTheme="minorHAnsi" w:cstheme="minorHAnsi"/>
                <w:color w:val="FF0000"/>
                <w:sz w:val="20"/>
                <w:szCs w:val="20"/>
                <w:lang w:val="en-US"/>
              </w:rPr>
              <w:t xml:space="preserve"> 2014-2020 are adopted by the Assembly of AP</w:t>
            </w:r>
            <w:r w:rsidR="00836D45">
              <w:rPr>
                <w:rFonts w:asciiTheme="minorHAnsi" w:eastAsia="Times New Roman" w:hAnsiTheme="minorHAnsi" w:cstheme="minorHAnsi"/>
                <w:color w:val="FF0000"/>
                <w:sz w:val="20"/>
                <w:szCs w:val="20"/>
                <w:lang w:val="en-US"/>
              </w:rPr>
              <w:t xml:space="preserve"> </w:t>
            </w:r>
            <w:proofErr w:type="spellStart"/>
            <w:r w:rsidRPr="00836D45">
              <w:rPr>
                <w:rFonts w:asciiTheme="minorHAnsi" w:eastAsia="Times New Roman" w:hAnsiTheme="minorHAnsi" w:cstheme="minorHAnsi"/>
                <w:color w:val="FF0000"/>
                <w:sz w:val="20"/>
                <w:szCs w:val="20"/>
                <w:lang w:val="en-US"/>
              </w:rPr>
              <w:t>V</w:t>
            </w:r>
            <w:r w:rsidR="00836D45">
              <w:rPr>
                <w:rFonts w:asciiTheme="minorHAnsi" w:eastAsia="Times New Roman" w:hAnsiTheme="minorHAnsi" w:cstheme="minorHAnsi"/>
                <w:color w:val="FF0000"/>
                <w:sz w:val="20"/>
                <w:szCs w:val="20"/>
                <w:lang w:val="en-US"/>
              </w:rPr>
              <w:t>ojvodina</w:t>
            </w:r>
            <w:proofErr w:type="spellEnd"/>
            <w:r w:rsidRPr="00836D45">
              <w:rPr>
                <w:rFonts w:asciiTheme="minorHAnsi" w:eastAsia="Times New Roman" w:hAnsiTheme="minorHAnsi" w:cstheme="minorHAnsi"/>
                <w:color w:val="FF0000"/>
                <w:sz w:val="20"/>
                <w:szCs w:val="20"/>
                <w:lang w:val="en-US"/>
              </w:rPr>
              <w:t xml:space="preserve"> in 2014. Gender issues are addressed in this document but are not specifically related to water management.  </w:t>
            </w:r>
          </w:p>
          <w:p w:rsidR="00DE14E4" w:rsidRPr="00836D45" w:rsidRDefault="00DE14E4" w:rsidP="00ED77D8">
            <w:pPr>
              <w:spacing w:after="0" w:line="240" w:lineRule="auto"/>
              <w:rPr>
                <w:rFonts w:asciiTheme="minorHAnsi" w:eastAsia="Times New Roman" w:hAnsiTheme="minorHAnsi" w:cstheme="minorHAnsi"/>
                <w:color w:val="FF0000"/>
                <w:sz w:val="20"/>
                <w:szCs w:val="20"/>
                <w:lang w:val="en-US"/>
              </w:rPr>
            </w:pPr>
          </w:p>
        </w:tc>
      </w:tr>
      <w:tr w:rsidR="00191F39" w:rsidRPr="00B67BDB" w:rsidTr="00E51E70">
        <w:trPr>
          <w:gridBefore w:val="1"/>
          <w:wBefore w:w="11" w:type="pct"/>
          <w:cantSplit/>
          <w:trHeight w:val="684"/>
        </w:trPr>
        <w:tc>
          <w:tcPr>
            <w:tcW w:w="120" w:type="pct"/>
            <w:gridSpan w:val="2"/>
            <w:vMerge w:val="restart"/>
            <w:shd w:val="clear" w:color="auto" w:fill="DBE5F1"/>
            <w:tcMar>
              <w:top w:w="15" w:type="dxa"/>
              <w:left w:w="108" w:type="dxa"/>
              <w:bottom w:w="0" w:type="dxa"/>
              <w:right w:w="108" w:type="dxa"/>
            </w:tcMar>
          </w:tcPr>
          <w:p w:rsidR="00C561AA" w:rsidRPr="00B67BDB" w:rsidRDefault="00976F86" w:rsidP="00094D57">
            <w:pPr>
              <w:keepNext/>
              <w:rPr>
                <w:sz w:val="20"/>
                <w:szCs w:val="20"/>
              </w:rPr>
            </w:pPr>
            <w:r w:rsidRPr="00B67BDB">
              <w:rPr>
                <w:sz w:val="20"/>
                <w:szCs w:val="20"/>
              </w:rPr>
              <w:lastRenderedPageBreak/>
              <w:t>d</w:t>
            </w:r>
          </w:p>
        </w:tc>
        <w:tc>
          <w:tcPr>
            <w:tcW w:w="678" w:type="pct"/>
            <w:gridSpan w:val="4"/>
            <w:tcBorders>
              <w:right w:val="single" w:sz="12" w:space="0" w:color="auto"/>
            </w:tcBorders>
            <w:shd w:val="clear" w:color="auto" w:fill="DBE5F1"/>
            <w:tcMar>
              <w:top w:w="15" w:type="dxa"/>
              <w:left w:w="108" w:type="dxa"/>
              <w:bottom w:w="0" w:type="dxa"/>
              <w:right w:w="108" w:type="dxa"/>
            </w:tcMar>
          </w:tcPr>
          <w:p w:rsidR="00C561AA" w:rsidRPr="00B67BDB" w:rsidRDefault="00C561AA" w:rsidP="00094D57">
            <w:pPr>
              <w:keepNext/>
              <w:spacing w:after="0" w:line="240" w:lineRule="auto"/>
              <w:rPr>
                <w:sz w:val="20"/>
                <w:szCs w:val="20"/>
              </w:rPr>
            </w:pPr>
            <w:r w:rsidRPr="00B67BDB">
              <w:rPr>
                <w:sz w:val="20"/>
                <w:szCs w:val="20"/>
              </w:rPr>
              <w:t>Gender-specific objectives and plans at trans</w:t>
            </w:r>
            <w:r w:rsidR="003D54DA">
              <w:rPr>
                <w:sz w:val="20"/>
                <w:szCs w:val="20"/>
              </w:rPr>
              <w:t xml:space="preserve"> </w:t>
            </w:r>
            <w:r w:rsidRPr="00B67BDB">
              <w:rPr>
                <w:sz w:val="20"/>
                <w:szCs w:val="20"/>
              </w:rPr>
              <w:t>boundary level</w:t>
            </w:r>
            <w:r w:rsidRPr="00B67BDB">
              <w:rPr>
                <w:rStyle w:val="FootnoteReference"/>
                <w:sz w:val="20"/>
                <w:szCs w:val="20"/>
              </w:rPr>
              <w:footnoteReference w:id="19"/>
            </w:r>
          </w:p>
        </w:tc>
        <w:tc>
          <w:tcPr>
            <w:tcW w:w="685" w:type="pct"/>
            <w:tcBorders>
              <w:left w:val="single" w:sz="12" w:space="0" w:color="auto"/>
            </w:tcBorders>
            <w:shd w:val="clear" w:color="auto" w:fill="FBFBFB"/>
            <w:tcMar>
              <w:top w:w="15" w:type="dxa"/>
              <w:left w:w="108" w:type="dxa"/>
              <w:bottom w:w="0" w:type="dxa"/>
              <w:right w:w="108" w:type="dxa"/>
            </w:tcMar>
          </w:tcPr>
          <w:p w:rsidR="00C561AA" w:rsidRPr="00836D45" w:rsidRDefault="00C561AA" w:rsidP="00C561AA">
            <w:pPr>
              <w:keepNext/>
              <w:spacing w:after="0" w:line="240" w:lineRule="auto"/>
              <w:rPr>
                <w:b/>
                <w:sz w:val="20"/>
                <w:szCs w:val="20"/>
              </w:rPr>
            </w:pPr>
            <w:r w:rsidRPr="00836D45">
              <w:rPr>
                <w:b/>
                <w:sz w:val="20"/>
                <w:szCs w:val="20"/>
              </w:rPr>
              <w:t>Gender not explicitly addressed in trans</w:t>
            </w:r>
            <w:r w:rsidR="003D54DA" w:rsidRPr="00836D45">
              <w:rPr>
                <w:b/>
                <w:sz w:val="20"/>
                <w:szCs w:val="20"/>
              </w:rPr>
              <w:t xml:space="preserve"> </w:t>
            </w:r>
            <w:r w:rsidRPr="00836D45">
              <w:rPr>
                <w:b/>
                <w:sz w:val="20"/>
                <w:szCs w:val="20"/>
              </w:rPr>
              <w:t>boundary policies or plans.</w:t>
            </w:r>
          </w:p>
        </w:tc>
        <w:tc>
          <w:tcPr>
            <w:tcW w:w="696" w:type="pct"/>
            <w:gridSpan w:val="2"/>
            <w:shd w:val="clear" w:color="auto" w:fill="FBFBFB"/>
            <w:tcMar>
              <w:top w:w="15" w:type="dxa"/>
              <w:left w:w="108" w:type="dxa"/>
              <w:bottom w:w="0" w:type="dxa"/>
              <w:right w:w="108" w:type="dxa"/>
            </w:tcMar>
          </w:tcPr>
          <w:p w:rsidR="00C561AA" w:rsidRPr="00836D45" w:rsidRDefault="00C561AA" w:rsidP="00C561AA">
            <w:pPr>
              <w:keepNext/>
              <w:spacing w:after="0" w:line="240" w:lineRule="auto"/>
              <w:rPr>
                <w:sz w:val="20"/>
                <w:szCs w:val="20"/>
              </w:rPr>
            </w:pPr>
            <w:r w:rsidRPr="00836D45">
              <w:rPr>
                <w:sz w:val="20"/>
                <w:szCs w:val="20"/>
              </w:rPr>
              <w:t>Gender partially addressed in trans</w:t>
            </w:r>
            <w:r w:rsidR="003D54DA" w:rsidRPr="00836D45">
              <w:rPr>
                <w:sz w:val="20"/>
                <w:szCs w:val="20"/>
              </w:rPr>
              <w:t xml:space="preserve"> </w:t>
            </w:r>
            <w:r w:rsidRPr="00836D45">
              <w:rPr>
                <w:sz w:val="20"/>
                <w:szCs w:val="20"/>
              </w:rPr>
              <w:t>boundary policies or plans.</w:t>
            </w:r>
          </w:p>
        </w:tc>
        <w:tc>
          <w:tcPr>
            <w:tcW w:w="668" w:type="pct"/>
            <w:gridSpan w:val="2"/>
            <w:shd w:val="clear" w:color="auto" w:fill="FBFBFB"/>
            <w:tcMar>
              <w:top w:w="15" w:type="dxa"/>
              <w:left w:w="108" w:type="dxa"/>
              <w:bottom w:w="0" w:type="dxa"/>
              <w:right w:w="108" w:type="dxa"/>
            </w:tcMar>
          </w:tcPr>
          <w:p w:rsidR="00C561AA" w:rsidRPr="00B67BDB" w:rsidRDefault="00C561AA" w:rsidP="00094D57">
            <w:pPr>
              <w:keepNext/>
              <w:spacing w:after="0" w:line="240" w:lineRule="auto"/>
              <w:rPr>
                <w:sz w:val="20"/>
                <w:szCs w:val="20"/>
              </w:rPr>
            </w:pPr>
            <w:r w:rsidRPr="00B67BDB">
              <w:rPr>
                <w:sz w:val="20"/>
                <w:szCs w:val="20"/>
              </w:rPr>
              <w:t>Gender addressed in trans</w:t>
            </w:r>
            <w:r w:rsidR="003D54DA">
              <w:rPr>
                <w:sz w:val="20"/>
                <w:szCs w:val="20"/>
              </w:rPr>
              <w:t xml:space="preserve"> </w:t>
            </w:r>
            <w:r w:rsidRPr="00B67BDB">
              <w:rPr>
                <w:sz w:val="20"/>
                <w:szCs w:val="20"/>
              </w:rPr>
              <w:t>boundary plans but with limited budget and implementation.</w:t>
            </w:r>
          </w:p>
        </w:tc>
        <w:tc>
          <w:tcPr>
            <w:tcW w:w="754" w:type="pct"/>
            <w:gridSpan w:val="4"/>
            <w:shd w:val="clear" w:color="auto" w:fill="FBFBFB"/>
            <w:tcMar>
              <w:top w:w="15" w:type="dxa"/>
              <w:left w:w="108" w:type="dxa"/>
              <w:bottom w:w="0" w:type="dxa"/>
              <w:right w:w="108" w:type="dxa"/>
            </w:tcMar>
          </w:tcPr>
          <w:p w:rsidR="00C561AA" w:rsidRPr="00B67BDB" w:rsidRDefault="00C561AA" w:rsidP="00094D57">
            <w:pPr>
              <w:keepNext/>
              <w:spacing w:after="0" w:line="240" w:lineRule="auto"/>
              <w:rPr>
                <w:sz w:val="20"/>
                <w:szCs w:val="20"/>
              </w:rPr>
            </w:pPr>
            <w:r w:rsidRPr="00B67BDB">
              <w:rPr>
                <w:sz w:val="20"/>
                <w:szCs w:val="20"/>
              </w:rPr>
              <w:t>Gender addressed in trans</w:t>
            </w:r>
            <w:r w:rsidR="003D54DA">
              <w:rPr>
                <w:sz w:val="20"/>
                <w:szCs w:val="20"/>
              </w:rPr>
              <w:t xml:space="preserve"> </w:t>
            </w:r>
            <w:r w:rsidRPr="00B67BDB">
              <w:rPr>
                <w:sz w:val="20"/>
                <w:szCs w:val="20"/>
              </w:rPr>
              <w:t>boundary plans, partially funded and objectives partly achieved.</w:t>
            </w:r>
          </w:p>
        </w:tc>
        <w:tc>
          <w:tcPr>
            <w:tcW w:w="654" w:type="pct"/>
            <w:gridSpan w:val="3"/>
            <w:shd w:val="clear" w:color="auto" w:fill="FBFBFB"/>
            <w:tcMar>
              <w:top w:w="15" w:type="dxa"/>
              <w:left w:w="108" w:type="dxa"/>
              <w:bottom w:w="0" w:type="dxa"/>
              <w:right w:w="108" w:type="dxa"/>
            </w:tcMar>
          </w:tcPr>
          <w:p w:rsidR="00C561AA" w:rsidRPr="00B67BDB" w:rsidRDefault="00C561AA" w:rsidP="007502E2">
            <w:pPr>
              <w:keepNext/>
              <w:spacing w:after="0" w:line="240" w:lineRule="auto"/>
              <w:rPr>
                <w:sz w:val="20"/>
                <w:szCs w:val="20"/>
              </w:rPr>
            </w:pPr>
            <w:r w:rsidRPr="00B67BDB">
              <w:rPr>
                <w:sz w:val="20"/>
                <w:szCs w:val="20"/>
              </w:rPr>
              <w:t xml:space="preserve">Activities adequately funded and objectives mostly achieved. </w:t>
            </w:r>
          </w:p>
        </w:tc>
        <w:tc>
          <w:tcPr>
            <w:tcW w:w="734" w:type="pct"/>
            <w:gridSpan w:val="2"/>
            <w:shd w:val="clear" w:color="auto" w:fill="FBFBFB"/>
            <w:tcMar>
              <w:top w:w="15" w:type="dxa"/>
              <w:left w:w="108" w:type="dxa"/>
              <w:bottom w:w="0" w:type="dxa"/>
              <w:right w:w="108" w:type="dxa"/>
            </w:tcMar>
          </w:tcPr>
          <w:p w:rsidR="00C561AA" w:rsidRPr="00B67BDB" w:rsidRDefault="00C561AA" w:rsidP="007502E2">
            <w:pPr>
              <w:keepNext/>
              <w:spacing w:after="0" w:line="240" w:lineRule="auto"/>
              <w:rPr>
                <w:sz w:val="20"/>
                <w:szCs w:val="20"/>
              </w:rPr>
            </w:pPr>
            <w:r w:rsidRPr="00B67BDB">
              <w:rPr>
                <w:sz w:val="20"/>
                <w:szCs w:val="20"/>
              </w:rPr>
              <w:t xml:space="preserve">Objectives fully achieved and adequately address </w:t>
            </w:r>
            <w:r w:rsidR="00AE7CF6" w:rsidRPr="00B67BDB">
              <w:rPr>
                <w:sz w:val="20"/>
                <w:szCs w:val="20"/>
              </w:rPr>
              <w:t>trans</w:t>
            </w:r>
            <w:r w:rsidR="003D54DA">
              <w:rPr>
                <w:sz w:val="20"/>
                <w:szCs w:val="20"/>
              </w:rPr>
              <w:t xml:space="preserve"> </w:t>
            </w:r>
            <w:r w:rsidR="00AE7CF6" w:rsidRPr="00B67BDB">
              <w:rPr>
                <w:sz w:val="20"/>
                <w:szCs w:val="20"/>
              </w:rPr>
              <w:t>boundary</w:t>
            </w:r>
            <w:r w:rsidR="003D54DA">
              <w:rPr>
                <w:sz w:val="20"/>
                <w:szCs w:val="20"/>
              </w:rPr>
              <w:t xml:space="preserve"> </w:t>
            </w:r>
            <w:r w:rsidRPr="00B67BDB">
              <w:rPr>
                <w:sz w:val="20"/>
                <w:szCs w:val="20"/>
              </w:rPr>
              <w:t xml:space="preserve">gender issues.  </w:t>
            </w:r>
          </w:p>
        </w:tc>
      </w:tr>
      <w:tr w:rsidR="00191F39" w:rsidRPr="00B67BDB" w:rsidTr="00E51E70">
        <w:trPr>
          <w:gridBefore w:val="1"/>
          <w:wBefore w:w="11" w:type="pct"/>
          <w:trHeight w:val="194"/>
        </w:trPr>
        <w:tc>
          <w:tcPr>
            <w:tcW w:w="120" w:type="pct"/>
            <w:gridSpan w:val="2"/>
            <w:vMerge/>
            <w:shd w:val="clear" w:color="auto" w:fill="DBE5F1"/>
            <w:tcMar>
              <w:top w:w="15" w:type="dxa"/>
              <w:left w:w="108" w:type="dxa"/>
              <w:bottom w:w="0" w:type="dxa"/>
              <w:right w:w="108" w:type="dxa"/>
            </w:tcMar>
          </w:tcPr>
          <w:p w:rsidR="006E158E" w:rsidRPr="00B67BDB" w:rsidRDefault="006E158E" w:rsidP="00ED77D8">
            <w:pPr>
              <w:spacing w:after="0" w:line="240" w:lineRule="auto"/>
              <w:rPr>
                <w:color w:val="7F7F7F"/>
                <w:sz w:val="18"/>
                <w:szCs w:val="18"/>
              </w:rPr>
            </w:pPr>
          </w:p>
        </w:tc>
        <w:tc>
          <w:tcPr>
            <w:tcW w:w="320" w:type="pct"/>
            <w:gridSpan w:val="3"/>
            <w:tcBorders>
              <w:right w:val="single" w:sz="12" w:space="0" w:color="auto"/>
            </w:tcBorders>
            <w:shd w:val="clear" w:color="auto" w:fill="DBE5F1"/>
            <w:tcMar>
              <w:top w:w="15" w:type="dxa"/>
              <w:left w:w="108" w:type="dxa"/>
              <w:bottom w:w="0" w:type="dxa"/>
              <w:right w:w="108" w:type="dxa"/>
            </w:tcMar>
          </w:tcPr>
          <w:p w:rsidR="006E158E" w:rsidRPr="00B67BDB" w:rsidRDefault="006E158E" w:rsidP="00C27FEF">
            <w:pPr>
              <w:spacing w:after="0" w:line="240" w:lineRule="auto"/>
              <w:rPr>
                <w:sz w:val="18"/>
                <w:szCs w:val="18"/>
              </w:rPr>
            </w:pPr>
            <w:r w:rsidRPr="00B67BDB">
              <w:rPr>
                <w:sz w:val="18"/>
                <w:szCs w:val="18"/>
              </w:rPr>
              <w:t>Score or n/a:</w:t>
            </w:r>
          </w:p>
        </w:tc>
        <w:tc>
          <w:tcPr>
            <w:tcW w:w="358" w:type="pct"/>
            <w:tcBorders>
              <w:right w:val="single" w:sz="12" w:space="0" w:color="auto"/>
            </w:tcBorders>
            <w:shd w:val="clear" w:color="auto" w:fill="FFFF00"/>
            <w:tcMar>
              <w:top w:w="15" w:type="dxa"/>
              <w:left w:w="108" w:type="dxa"/>
              <w:bottom w:w="0" w:type="dxa"/>
              <w:right w:w="108" w:type="dxa"/>
            </w:tcMar>
          </w:tcPr>
          <w:p w:rsidR="006E158E" w:rsidRPr="00836D45" w:rsidRDefault="00836D45" w:rsidP="00C27FEF">
            <w:pPr>
              <w:spacing w:after="0" w:line="240" w:lineRule="auto"/>
              <w:rPr>
                <w:b/>
                <w:color w:val="FF0000"/>
                <w:sz w:val="18"/>
                <w:szCs w:val="18"/>
              </w:rPr>
            </w:pPr>
            <w:r w:rsidRPr="00836D45">
              <w:rPr>
                <w:b/>
                <w:color w:val="FF0000"/>
                <w:sz w:val="18"/>
                <w:szCs w:val="18"/>
              </w:rPr>
              <w:t>1</w:t>
            </w:r>
            <w:r w:rsidR="00FE09CF" w:rsidRPr="00836D45">
              <w:rPr>
                <w:b/>
                <w:color w:val="FF0000"/>
                <w:sz w:val="18"/>
                <w:szCs w:val="18"/>
              </w:rPr>
              <w:t>0</w:t>
            </w:r>
          </w:p>
        </w:tc>
        <w:tc>
          <w:tcPr>
            <w:tcW w:w="685" w:type="pct"/>
            <w:tcBorders>
              <w:left w:val="single" w:sz="12" w:space="0" w:color="auto"/>
            </w:tcBorders>
            <w:shd w:val="clear" w:color="auto" w:fill="FBFBFB"/>
            <w:tcMar>
              <w:top w:w="15" w:type="dxa"/>
              <w:left w:w="108" w:type="dxa"/>
              <w:bottom w:w="0" w:type="dxa"/>
              <w:right w:w="108" w:type="dxa"/>
            </w:tcMar>
          </w:tcPr>
          <w:p w:rsidR="006E158E" w:rsidRPr="00B67BDB" w:rsidRDefault="006E158E" w:rsidP="007C7496">
            <w:pPr>
              <w:spacing w:after="0" w:line="240" w:lineRule="auto"/>
              <w:rPr>
                <w:sz w:val="18"/>
                <w:szCs w:val="18"/>
              </w:rPr>
            </w:pPr>
            <w:r w:rsidRPr="00B67BDB">
              <w:rPr>
                <w:sz w:val="18"/>
                <w:szCs w:val="18"/>
              </w:rPr>
              <w:t>Justification/evidence</w:t>
            </w:r>
          </w:p>
        </w:tc>
        <w:tc>
          <w:tcPr>
            <w:tcW w:w="3506" w:type="pct"/>
            <w:gridSpan w:val="13"/>
            <w:shd w:val="clear" w:color="auto" w:fill="E7E6E6" w:themeFill="background2"/>
            <w:tcMar>
              <w:top w:w="15" w:type="dxa"/>
              <w:left w:w="108" w:type="dxa"/>
              <w:bottom w:w="0" w:type="dxa"/>
              <w:right w:w="108" w:type="dxa"/>
            </w:tcMar>
          </w:tcPr>
          <w:p w:rsidR="00836D45" w:rsidRPr="00836D45" w:rsidRDefault="00836D45" w:rsidP="00836D45">
            <w:pPr>
              <w:spacing w:after="0" w:line="240" w:lineRule="auto"/>
              <w:jc w:val="both"/>
              <w:rPr>
                <w:rFonts w:asciiTheme="minorHAnsi" w:eastAsia="Times New Roman" w:hAnsiTheme="minorHAnsi" w:cstheme="minorHAnsi"/>
                <w:color w:val="FF0000"/>
                <w:sz w:val="20"/>
                <w:szCs w:val="20"/>
                <w:lang w:val="en-US"/>
              </w:rPr>
            </w:pPr>
            <w:r w:rsidRPr="00836D45">
              <w:rPr>
                <w:rFonts w:asciiTheme="minorHAnsi" w:eastAsia="Times New Roman" w:hAnsiTheme="minorHAnsi" w:cstheme="minorHAnsi"/>
                <w:color w:val="FF0000"/>
                <w:sz w:val="20"/>
                <w:szCs w:val="20"/>
                <w:lang w:val="en-US"/>
              </w:rPr>
              <w:t>Gender issues are not explicitly addressed, but there is no restrictions on cross-border agreements  for gender equality</w:t>
            </w:r>
          </w:p>
        </w:tc>
      </w:tr>
      <w:tr w:rsidR="00E51E70" w:rsidRPr="00B67BDB" w:rsidTr="00E51E70">
        <w:trPr>
          <w:cantSplit/>
          <w:trHeight w:val="197"/>
        </w:trPr>
        <w:tc>
          <w:tcPr>
            <w:tcW w:w="809" w:type="pct"/>
            <w:gridSpan w:val="7"/>
            <w:tcBorders>
              <w:top w:val="nil"/>
              <w:left w:val="nil"/>
              <w:bottom w:val="nil"/>
              <w:right w:val="single" w:sz="12" w:space="0" w:color="auto"/>
            </w:tcBorders>
            <w:shd w:val="clear" w:color="auto" w:fill="FFFFFF"/>
            <w:vAlign w:val="center"/>
            <w:hideMark/>
          </w:tcPr>
          <w:p w:rsidR="00E51E70" w:rsidRPr="00B67BDB" w:rsidRDefault="00E51E70" w:rsidP="00F57E67">
            <w:pPr>
              <w:keepNext/>
              <w:spacing w:after="0" w:line="240" w:lineRule="auto"/>
              <w:ind w:left="142"/>
              <w:rPr>
                <w:sz w:val="20"/>
                <w:szCs w:val="20"/>
              </w:rPr>
            </w:pPr>
          </w:p>
        </w:tc>
        <w:tc>
          <w:tcPr>
            <w:tcW w:w="685" w:type="pct"/>
            <w:tcBorders>
              <w:left w:val="single" w:sz="12" w:space="0" w:color="auto"/>
            </w:tcBorders>
            <w:shd w:val="clear" w:color="auto" w:fill="BDD6EE" w:themeFill="accent1" w:themeFillTint="66"/>
            <w:tcMar>
              <w:top w:w="15" w:type="dxa"/>
              <w:left w:w="108" w:type="dxa"/>
              <w:bottom w:w="0" w:type="dxa"/>
              <w:right w:w="108" w:type="dxa"/>
            </w:tcMar>
            <w:hideMark/>
          </w:tcPr>
          <w:p w:rsidR="00E51E70" w:rsidRPr="00B67BDB" w:rsidRDefault="00E51E70" w:rsidP="00F57E67">
            <w:pPr>
              <w:keepNext/>
              <w:spacing w:after="0" w:line="240" w:lineRule="auto"/>
              <w:jc w:val="center"/>
              <w:rPr>
                <w:sz w:val="20"/>
                <w:szCs w:val="20"/>
              </w:rPr>
            </w:pPr>
            <w:r w:rsidRPr="00B67BDB">
              <w:rPr>
                <w:sz w:val="20"/>
                <w:szCs w:val="20"/>
              </w:rPr>
              <w:t>Very low (0)</w:t>
            </w:r>
          </w:p>
        </w:tc>
        <w:tc>
          <w:tcPr>
            <w:tcW w:w="693" w:type="pct"/>
            <w:shd w:val="clear" w:color="auto" w:fill="BDD6EE" w:themeFill="accent1" w:themeFillTint="66"/>
            <w:tcMar>
              <w:top w:w="15" w:type="dxa"/>
              <w:left w:w="15" w:type="dxa"/>
              <w:bottom w:w="0" w:type="dxa"/>
              <w:right w:w="15" w:type="dxa"/>
            </w:tcMar>
            <w:hideMark/>
          </w:tcPr>
          <w:p w:rsidR="00E51E70" w:rsidRPr="00B67BDB" w:rsidRDefault="00E51E70" w:rsidP="00F57E67">
            <w:pPr>
              <w:keepNext/>
              <w:spacing w:after="0" w:line="240" w:lineRule="auto"/>
              <w:jc w:val="center"/>
              <w:rPr>
                <w:sz w:val="20"/>
                <w:szCs w:val="20"/>
              </w:rPr>
            </w:pPr>
            <w:r w:rsidRPr="00B67BDB">
              <w:rPr>
                <w:sz w:val="20"/>
                <w:szCs w:val="20"/>
              </w:rPr>
              <w:t>Low (20)</w:t>
            </w:r>
          </w:p>
        </w:tc>
        <w:tc>
          <w:tcPr>
            <w:tcW w:w="693" w:type="pct"/>
            <w:gridSpan w:val="5"/>
            <w:shd w:val="clear" w:color="auto" w:fill="BDD6EE" w:themeFill="accent1" w:themeFillTint="66"/>
            <w:tcMar>
              <w:top w:w="15" w:type="dxa"/>
              <w:left w:w="108" w:type="dxa"/>
              <w:right w:w="108" w:type="dxa"/>
            </w:tcMar>
            <w:hideMark/>
          </w:tcPr>
          <w:p w:rsidR="00E51E70" w:rsidRPr="00B67BDB" w:rsidRDefault="00E51E70" w:rsidP="00F57E67">
            <w:pPr>
              <w:keepNext/>
              <w:spacing w:after="0" w:line="240" w:lineRule="auto"/>
              <w:jc w:val="center"/>
              <w:rPr>
                <w:sz w:val="20"/>
                <w:szCs w:val="20"/>
              </w:rPr>
            </w:pPr>
            <w:r w:rsidRPr="00B67BDB">
              <w:rPr>
                <w:sz w:val="20"/>
                <w:szCs w:val="20"/>
              </w:rPr>
              <w:t>Medium-low (40)</w:t>
            </w:r>
          </w:p>
        </w:tc>
        <w:tc>
          <w:tcPr>
            <w:tcW w:w="740" w:type="pct"/>
            <w:gridSpan w:val="4"/>
            <w:shd w:val="clear" w:color="auto" w:fill="BDD6EE" w:themeFill="accent1" w:themeFillTint="66"/>
            <w:tcMar>
              <w:top w:w="15" w:type="dxa"/>
              <w:left w:w="108" w:type="dxa"/>
              <w:right w:w="108" w:type="dxa"/>
            </w:tcMar>
            <w:hideMark/>
          </w:tcPr>
          <w:p w:rsidR="00E51E70" w:rsidRPr="00B67BDB" w:rsidRDefault="00E51E70" w:rsidP="00F57E67">
            <w:pPr>
              <w:keepNext/>
              <w:spacing w:after="0" w:line="240" w:lineRule="auto"/>
              <w:jc w:val="center"/>
              <w:rPr>
                <w:sz w:val="20"/>
                <w:szCs w:val="20"/>
              </w:rPr>
            </w:pPr>
            <w:r w:rsidRPr="00B67BDB">
              <w:rPr>
                <w:sz w:val="20"/>
                <w:szCs w:val="20"/>
              </w:rPr>
              <w:t>Medium-high (60)</w:t>
            </w:r>
          </w:p>
        </w:tc>
        <w:tc>
          <w:tcPr>
            <w:tcW w:w="646" w:type="pct"/>
            <w:shd w:val="clear" w:color="auto" w:fill="BDD6EE" w:themeFill="accent1" w:themeFillTint="66"/>
            <w:tcMar>
              <w:top w:w="15" w:type="dxa"/>
              <w:left w:w="108" w:type="dxa"/>
              <w:right w:w="108" w:type="dxa"/>
            </w:tcMar>
            <w:hideMark/>
          </w:tcPr>
          <w:p w:rsidR="00E51E70" w:rsidRPr="00B67BDB" w:rsidRDefault="00E51E70" w:rsidP="00F57E67">
            <w:pPr>
              <w:keepNext/>
              <w:spacing w:after="0" w:line="240" w:lineRule="auto"/>
              <w:jc w:val="center"/>
              <w:rPr>
                <w:sz w:val="20"/>
                <w:szCs w:val="20"/>
              </w:rPr>
            </w:pPr>
            <w:r w:rsidRPr="00B67BDB">
              <w:rPr>
                <w:sz w:val="20"/>
                <w:szCs w:val="20"/>
              </w:rPr>
              <w:t>High (80)</w:t>
            </w:r>
          </w:p>
        </w:tc>
        <w:tc>
          <w:tcPr>
            <w:tcW w:w="734" w:type="pct"/>
            <w:gridSpan w:val="2"/>
            <w:shd w:val="clear" w:color="auto" w:fill="BDD6EE" w:themeFill="accent1" w:themeFillTint="66"/>
            <w:tcMar>
              <w:top w:w="15" w:type="dxa"/>
              <w:left w:w="108" w:type="dxa"/>
              <w:right w:w="108" w:type="dxa"/>
            </w:tcMar>
            <w:hideMark/>
          </w:tcPr>
          <w:p w:rsidR="00E51E70" w:rsidRPr="00B67BDB" w:rsidRDefault="00E51E70" w:rsidP="00F57E67">
            <w:pPr>
              <w:keepNext/>
              <w:spacing w:after="0" w:line="240" w:lineRule="auto"/>
              <w:jc w:val="center"/>
              <w:rPr>
                <w:sz w:val="20"/>
                <w:szCs w:val="20"/>
              </w:rPr>
            </w:pPr>
            <w:r w:rsidRPr="00B67BDB">
              <w:rPr>
                <w:sz w:val="20"/>
                <w:szCs w:val="20"/>
              </w:rPr>
              <w:t>Very high (100)</w:t>
            </w:r>
          </w:p>
        </w:tc>
      </w:tr>
      <w:tr w:rsidR="00191F39" w:rsidRPr="00B67BDB" w:rsidTr="00E51E70">
        <w:trPr>
          <w:gridBefore w:val="1"/>
          <w:wBefore w:w="11" w:type="pct"/>
          <w:cantSplit/>
          <w:trHeight w:val="1905"/>
        </w:trPr>
        <w:tc>
          <w:tcPr>
            <w:tcW w:w="120" w:type="pct"/>
            <w:gridSpan w:val="2"/>
            <w:vMerge w:val="restart"/>
            <w:tcBorders>
              <w:top w:val="single" w:sz="4" w:space="0" w:color="auto"/>
              <w:left w:val="single" w:sz="4" w:space="0" w:color="auto"/>
              <w:right w:val="single" w:sz="4" w:space="0" w:color="auto"/>
            </w:tcBorders>
            <w:shd w:val="clear" w:color="auto" w:fill="DBE5F1"/>
            <w:tcMar>
              <w:top w:w="15" w:type="dxa"/>
              <w:left w:w="108" w:type="dxa"/>
              <w:bottom w:w="0" w:type="dxa"/>
              <w:right w:w="108" w:type="dxa"/>
            </w:tcMar>
          </w:tcPr>
          <w:p w:rsidR="00AE1C17" w:rsidRPr="00B67BDB" w:rsidRDefault="00AE1C17" w:rsidP="00AE1C17">
            <w:pPr>
              <w:rPr>
                <w:sz w:val="20"/>
                <w:szCs w:val="20"/>
              </w:rPr>
            </w:pPr>
            <w:r w:rsidRPr="00B67BDB">
              <w:rPr>
                <w:sz w:val="20"/>
                <w:szCs w:val="20"/>
              </w:rPr>
              <w:t>e</w:t>
            </w:r>
          </w:p>
        </w:tc>
        <w:tc>
          <w:tcPr>
            <w:tcW w:w="678" w:type="pct"/>
            <w:gridSpan w:val="4"/>
            <w:tcBorders>
              <w:top w:val="single" w:sz="4" w:space="0" w:color="auto"/>
              <w:left w:val="single" w:sz="4" w:space="0" w:color="auto"/>
              <w:bottom w:val="single" w:sz="4" w:space="0" w:color="auto"/>
              <w:right w:val="single" w:sz="12" w:space="0" w:color="auto"/>
            </w:tcBorders>
            <w:shd w:val="clear" w:color="auto" w:fill="DBE5F1"/>
            <w:tcMar>
              <w:top w:w="15" w:type="dxa"/>
              <w:left w:w="108" w:type="dxa"/>
              <w:bottom w:w="0" w:type="dxa"/>
              <w:right w:w="108" w:type="dxa"/>
            </w:tcMar>
          </w:tcPr>
          <w:p w:rsidR="00AE1C17" w:rsidRPr="00B67BDB" w:rsidRDefault="00AE1C17" w:rsidP="00F979BB">
            <w:pPr>
              <w:spacing w:after="0" w:line="240" w:lineRule="auto"/>
              <w:rPr>
                <w:sz w:val="20"/>
                <w:szCs w:val="20"/>
              </w:rPr>
            </w:pPr>
            <w:r w:rsidRPr="00B67BDB">
              <w:rPr>
                <w:sz w:val="20"/>
                <w:szCs w:val="20"/>
              </w:rPr>
              <w:t>Organizational framework for trans</w:t>
            </w:r>
            <w:r w:rsidR="003D54DA">
              <w:rPr>
                <w:sz w:val="20"/>
                <w:szCs w:val="20"/>
              </w:rPr>
              <w:t xml:space="preserve"> </w:t>
            </w:r>
            <w:r w:rsidRPr="00B67BDB">
              <w:rPr>
                <w:sz w:val="20"/>
                <w:szCs w:val="20"/>
              </w:rPr>
              <w:t>boundary</w:t>
            </w:r>
            <w:r w:rsidR="003D54DA">
              <w:rPr>
                <w:sz w:val="20"/>
                <w:szCs w:val="20"/>
              </w:rPr>
              <w:t xml:space="preserve"> </w:t>
            </w:r>
            <w:r w:rsidRPr="00B67BDB">
              <w:rPr>
                <w:sz w:val="20"/>
                <w:szCs w:val="20"/>
              </w:rPr>
              <w:t xml:space="preserve">water management for most important basins </w:t>
            </w:r>
            <w:r w:rsidR="00F979BB" w:rsidRPr="00B67BDB">
              <w:rPr>
                <w:sz w:val="20"/>
                <w:szCs w:val="20"/>
              </w:rPr>
              <w:t xml:space="preserve">/ </w:t>
            </w:r>
            <w:r w:rsidRPr="00B67BDB">
              <w:rPr>
                <w:sz w:val="20"/>
                <w:szCs w:val="20"/>
              </w:rPr>
              <w:t>aquifers</w:t>
            </w:r>
            <w:r w:rsidRPr="00B67BDB">
              <w:rPr>
                <w:rStyle w:val="FootnoteReference"/>
                <w:sz w:val="20"/>
                <w:szCs w:val="20"/>
              </w:rPr>
              <w:footnoteReference w:id="20"/>
            </w:r>
          </w:p>
        </w:tc>
        <w:tc>
          <w:tcPr>
            <w:tcW w:w="685" w:type="pct"/>
            <w:tcBorders>
              <w:top w:val="single" w:sz="4" w:space="0" w:color="auto"/>
              <w:left w:val="single" w:sz="12" w:space="0" w:color="auto"/>
              <w:bottom w:val="single" w:sz="4" w:space="0" w:color="auto"/>
              <w:right w:val="single" w:sz="4" w:space="0" w:color="auto"/>
            </w:tcBorders>
            <w:shd w:val="clear" w:color="auto" w:fill="FBFBFB"/>
            <w:tcMar>
              <w:top w:w="15" w:type="dxa"/>
              <w:left w:w="108" w:type="dxa"/>
              <w:bottom w:w="0" w:type="dxa"/>
              <w:right w:w="108" w:type="dxa"/>
            </w:tcMar>
          </w:tcPr>
          <w:p w:rsidR="00AE1C17" w:rsidRPr="00B67BDB" w:rsidRDefault="00AE1C17" w:rsidP="00AE1C17">
            <w:pPr>
              <w:spacing w:after="0" w:line="240" w:lineRule="auto"/>
              <w:rPr>
                <w:sz w:val="20"/>
                <w:szCs w:val="20"/>
              </w:rPr>
            </w:pPr>
            <w:r w:rsidRPr="00B67BDB">
              <w:rPr>
                <w:sz w:val="20"/>
                <w:szCs w:val="20"/>
              </w:rPr>
              <w:t>No organizational framework(s)</w:t>
            </w:r>
            <w:r w:rsidR="00025138" w:rsidRPr="00B67BDB">
              <w:rPr>
                <w:sz w:val="20"/>
                <w:szCs w:val="20"/>
              </w:rPr>
              <w:t>.</w:t>
            </w:r>
          </w:p>
        </w:tc>
        <w:tc>
          <w:tcPr>
            <w:tcW w:w="696"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AE1C17" w:rsidRPr="00B67BDB" w:rsidRDefault="00AE1C17" w:rsidP="00AE1C17">
            <w:pPr>
              <w:spacing w:after="0" w:line="240" w:lineRule="auto"/>
              <w:rPr>
                <w:sz w:val="20"/>
                <w:szCs w:val="20"/>
              </w:rPr>
            </w:pPr>
            <w:r w:rsidRPr="00B67BDB">
              <w:rPr>
                <w:sz w:val="20"/>
                <w:szCs w:val="20"/>
              </w:rPr>
              <w:t>Organizational framework(s) being developed.</w:t>
            </w:r>
          </w:p>
        </w:tc>
        <w:tc>
          <w:tcPr>
            <w:tcW w:w="668"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AE1C17" w:rsidRPr="00836D45" w:rsidRDefault="00AE1C17" w:rsidP="00AE1C17">
            <w:pPr>
              <w:spacing w:after="0" w:line="240" w:lineRule="auto"/>
              <w:rPr>
                <w:sz w:val="20"/>
                <w:szCs w:val="20"/>
              </w:rPr>
            </w:pPr>
            <w:r w:rsidRPr="00836D45">
              <w:rPr>
                <w:sz w:val="20"/>
                <w:szCs w:val="20"/>
              </w:rPr>
              <w:t>Organizational framework(s) established.</w:t>
            </w:r>
          </w:p>
        </w:tc>
        <w:tc>
          <w:tcPr>
            <w:tcW w:w="754" w:type="pct"/>
            <w:gridSpan w:val="4"/>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AE1C17" w:rsidRPr="00836D45" w:rsidRDefault="00AE1C17" w:rsidP="00AE1C17">
            <w:pPr>
              <w:spacing w:after="0" w:line="240" w:lineRule="auto"/>
              <w:rPr>
                <w:b/>
                <w:sz w:val="20"/>
                <w:szCs w:val="20"/>
              </w:rPr>
            </w:pPr>
            <w:r w:rsidRPr="00836D45">
              <w:rPr>
                <w:b/>
                <w:sz w:val="20"/>
                <w:szCs w:val="20"/>
              </w:rPr>
              <w:t>Organizational framework(s)’mandate is partly fulfilled</w:t>
            </w:r>
            <w:r w:rsidR="00025138" w:rsidRPr="00836D45">
              <w:rPr>
                <w:b/>
                <w:sz w:val="20"/>
                <w:szCs w:val="20"/>
              </w:rPr>
              <w:t>.</w:t>
            </w:r>
          </w:p>
        </w:tc>
        <w:tc>
          <w:tcPr>
            <w:tcW w:w="654" w:type="pct"/>
            <w:gridSpan w:val="3"/>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AE1C17" w:rsidRPr="00B67BDB" w:rsidRDefault="00AE1C17" w:rsidP="00AE1C17">
            <w:pPr>
              <w:spacing w:after="0" w:line="240" w:lineRule="auto"/>
              <w:rPr>
                <w:sz w:val="20"/>
                <w:szCs w:val="20"/>
              </w:rPr>
            </w:pPr>
            <w:r w:rsidRPr="00B67BDB">
              <w:rPr>
                <w:sz w:val="20"/>
              </w:rPr>
              <w:t>Organizational framework(s)’</w:t>
            </w:r>
            <w:r w:rsidRPr="00B67BDB">
              <w:rPr>
                <w:sz w:val="20"/>
                <w:szCs w:val="20"/>
              </w:rPr>
              <w:t>mandate is fulfilled for the most part</w:t>
            </w:r>
            <w:r w:rsidR="00025138" w:rsidRPr="00B67BDB">
              <w:rPr>
                <w:sz w:val="20"/>
                <w:szCs w:val="20"/>
              </w:rPr>
              <w:t>.</w:t>
            </w:r>
          </w:p>
        </w:tc>
        <w:tc>
          <w:tcPr>
            <w:tcW w:w="734"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AE1C17" w:rsidRPr="00B67BDB" w:rsidRDefault="00AE1C17" w:rsidP="00AE1C17">
            <w:pPr>
              <w:spacing w:after="0" w:line="240" w:lineRule="auto"/>
              <w:rPr>
                <w:sz w:val="20"/>
                <w:szCs w:val="20"/>
              </w:rPr>
            </w:pPr>
            <w:r w:rsidRPr="00B67BDB">
              <w:rPr>
                <w:sz w:val="20"/>
              </w:rPr>
              <w:t>Organizational framework(s)’</w:t>
            </w:r>
            <w:r w:rsidRPr="00B67BDB">
              <w:rPr>
                <w:sz w:val="20"/>
                <w:szCs w:val="20"/>
              </w:rPr>
              <w:t>mandate is fully fulfilled</w:t>
            </w:r>
            <w:r w:rsidR="00025138" w:rsidRPr="00B67BDB">
              <w:rPr>
                <w:sz w:val="20"/>
              </w:rPr>
              <w:t>.</w:t>
            </w:r>
          </w:p>
        </w:tc>
      </w:tr>
      <w:tr w:rsidR="00191F39" w:rsidRPr="00B67BDB" w:rsidTr="00E51E70">
        <w:trPr>
          <w:gridBefore w:val="1"/>
          <w:wBefore w:w="11" w:type="pct"/>
          <w:trHeight w:val="226"/>
        </w:trPr>
        <w:tc>
          <w:tcPr>
            <w:tcW w:w="120" w:type="pct"/>
            <w:gridSpan w:val="2"/>
            <w:vMerge/>
            <w:tcBorders>
              <w:left w:val="single" w:sz="4" w:space="0" w:color="auto"/>
              <w:right w:val="single" w:sz="4" w:space="0" w:color="auto"/>
            </w:tcBorders>
            <w:shd w:val="clear" w:color="auto" w:fill="DBE5F1"/>
            <w:tcMar>
              <w:top w:w="15" w:type="dxa"/>
              <w:left w:w="108" w:type="dxa"/>
              <w:bottom w:w="0" w:type="dxa"/>
              <w:right w:w="108" w:type="dxa"/>
            </w:tcMar>
          </w:tcPr>
          <w:p w:rsidR="006E158E" w:rsidRPr="00B67BDB" w:rsidRDefault="006E158E" w:rsidP="00EE4B80">
            <w:pPr>
              <w:spacing w:after="0" w:line="240" w:lineRule="auto"/>
              <w:rPr>
                <w:color w:val="7F7F7F"/>
                <w:sz w:val="18"/>
                <w:szCs w:val="18"/>
              </w:rPr>
            </w:pPr>
          </w:p>
        </w:tc>
        <w:tc>
          <w:tcPr>
            <w:tcW w:w="320" w:type="pct"/>
            <w:gridSpan w:val="3"/>
            <w:tcBorders>
              <w:left w:val="single" w:sz="4" w:space="0" w:color="auto"/>
              <w:right w:val="single" w:sz="12" w:space="0" w:color="auto"/>
            </w:tcBorders>
            <w:shd w:val="clear" w:color="auto" w:fill="DBE5F1"/>
            <w:tcMar>
              <w:top w:w="15" w:type="dxa"/>
              <w:left w:w="108" w:type="dxa"/>
              <w:bottom w:w="0" w:type="dxa"/>
              <w:right w:w="108" w:type="dxa"/>
            </w:tcMar>
          </w:tcPr>
          <w:p w:rsidR="006E158E" w:rsidRPr="00B67BDB" w:rsidRDefault="006E158E" w:rsidP="00C27FEF">
            <w:pPr>
              <w:spacing w:after="0" w:line="240" w:lineRule="auto"/>
              <w:rPr>
                <w:sz w:val="18"/>
                <w:szCs w:val="18"/>
              </w:rPr>
            </w:pPr>
            <w:r w:rsidRPr="00B67BDB">
              <w:rPr>
                <w:sz w:val="18"/>
                <w:szCs w:val="18"/>
              </w:rPr>
              <w:t>Score or n/a:</w:t>
            </w:r>
          </w:p>
        </w:tc>
        <w:tc>
          <w:tcPr>
            <w:tcW w:w="358" w:type="pct"/>
            <w:tcBorders>
              <w:left w:val="single" w:sz="4" w:space="0" w:color="auto"/>
              <w:right w:val="single" w:sz="12" w:space="0" w:color="auto"/>
            </w:tcBorders>
            <w:shd w:val="clear" w:color="auto" w:fill="FFFF00"/>
            <w:tcMar>
              <w:top w:w="15" w:type="dxa"/>
              <w:left w:w="108" w:type="dxa"/>
              <w:bottom w:w="0" w:type="dxa"/>
              <w:right w:w="108" w:type="dxa"/>
            </w:tcMar>
          </w:tcPr>
          <w:p w:rsidR="006E158E" w:rsidRPr="00836D45" w:rsidRDefault="00836D45" w:rsidP="00C27FEF">
            <w:pPr>
              <w:spacing w:after="0" w:line="240" w:lineRule="auto"/>
              <w:rPr>
                <w:b/>
                <w:color w:val="FF0000"/>
                <w:sz w:val="18"/>
                <w:szCs w:val="18"/>
              </w:rPr>
            </w:pPr>
            <w:r>
              <w:rPr>
                <w:b/>
                <w:color w:val="FF0000"/>
                <w:sz w:val="18"/>
                <w:szCs w:val="18"/>
              </w:rPr>
              <w:t>6</w:t>
            </w:r>
            <w:r w:rsidR="00FE09CF" w:rsidRPr="00836D45">
              <w:rPr>
                <w:b/>
                <w:color w:val="FF0000"/>
                <w:sz w:val="18"/>
                <w:szCs w:val="18"/>
              </w:rPr>
              <w:t>0</w:t>
            </w:r>
          </w:p>
        </w:tc>
        <w:tc>
          <w:tcPr>
            <w:tcW w:w="685" w:type="pct"/>
            <w:tcBorders>
              <w:left w:val="single" w:sz="12" w:space="0" w:color="auto"/>
            </w:tcBorders>
            <w:shd w:val="clear" w:color="auto" w:fill="FBFBFB"/>
            <w:tcMar>
              <w:top w:w="15" w:type="dxa"/>
              <w:left w:w="108" w:type="dxa"/>
              <w:bottom w:w="0" w:type="dxa"/>
              <w:right w:w="108" w:type="dxa"/>
            </w:tcMar>
          </w:tcPr>
          <w:p w:rsidR="006E158E" w:rsidRPr="00B67BDB" w:rsidRDefault="006E158E" w:rsidP="00EE4B80">
            <w:pPr>
              <w:spacing w:after="0" w:line="240" w:lineRule="auto"/>
              <w:rPr>
                <w:sz w:val="18"/>
                <w:szCs w:val="18"/>
              </w:rPr>
            </w:pPr>
            <w:r w:rsidRPr="00B67BDB">
              <w:rPr>
                <w:sz w:val="18"/>
                <w:szCs w:val="18"/>
              </w:rPr>
              <w:t>Justification/evidence</w:t>
            </w:r>
          </w:p>
        </w:tc>
        <w:tc>
          <w:tcPr>
            <w:tcW w:w="3506" w:type="pct"/>
            <w:gridSpan w:val="13"/>
            <w:shd w:val="clear" w:color="auto" w:fill="E7E6E6" w:themeFill="background2"/>
            <w:tcMar>
              <w:top w:w="15" w:type="dxa"/>
              <w:left w:w="108" w:type="dxa"/>
              <w:bottom w:w="0" w:type="dxa"/>
              <w:right w:w="108" w:type="dxa"/>
            </w:tcMar>
          </w:tcPr>
          <w:p w:rsidR="00836D45" w:rsidRDefault="00477CA2" w:rsidP="00836D45">
            <w:pPr>
              <w:spacing w:after="0" w:line="240" w:lineRule="auto"/>
              <w:jc w:val="both"/>
              <w:rPr>
                <w:rFonts w:asciiTheme="minorHAnsi" w:eastAsia="Times New Roman" w:hAnsiTheme="minorHAnsi" w:cstheme="minorHAnsi"/>
                <w:color w:val="FF0000"/>
                <w:sz w:val="20"/>
                <w:szCs w:val="20"/>
                <w:lang w:val="en-US"/>
              </w:rPr>
            </w:pPr>
            <w:r w:rsidRPr="00836D45">
              <w:rPr>
                <w:rFonts w:asciiTheme="minorHAnsi" w:eastAsia="Times New Roman" w:hAnsiTheme="minorHAnsi" w:cstheme="minorHAnsi"/>
                <w:color w:val="FF0000"/>
                <w:sz w:val="20"/>
                <w:szCs w:val="20"/>
                <w:lang w:val="en-US"/>
              </w:rPr>
              <w:t xml:space="preserve">International Sava River Basin </w:t>
            </w:r>
            <w:proofErr w:type="spellStart"/>
            <w:r w:rsidRPr="00836D45">
              <w:rPr>
                <w:rFonts w:asciiTheme="minorHAnsi" w:eastAsia="Times New Roman" w:hAnsiTheme="minorHAnsi" w:cstheme="minorHAnsi"/>
                <w:color w:val="FF0000"/>
                <w:sz w:val="20"/>
                <w:szCs w:val="20"/>
                <w:lang w:val="en-US"/>
              </w:rPr>
              <w:t>Commision</w:t>
            </w:r>
            <w:proofErr w:type="spellEnd"/>
            <w:r w:rsidRPr="00836D45">
              <w:rPr>
                <w:rFonts w:asciiTheme="minorHAnsi" w:eastAsia="Times New Roman" w:hAnsiTheme="minorHAnsi" w:cstheme="minorHAnsi"/>
                <w:color w:val="FF0000"/>
                <w:sz w:val="20"/>
                <w:szCs w:val="20"/>
                <w:lang w:val="en-US"/>
              </w:rPr>
              <w:t xml:space="preserve"> (</w:t>
            </w:r>
            <w:hyperlink r:id="rId44" w:history="1">
              <w:r w:rsidRPr="00836D45">
                <w:rPr>
                  <w:rFonts w:asciiTheme="minorHAnsi" w:eastAsia="Times New Roman" w:hAnsiTheme="minorHAnsi" w:cstheme="minorHAnsi"/>
                  <w:color w:val="FF0000"/>
                  <w:sz w:val="20"/>
                  <w:szCs w:val="20"/>
                  <w:lang w:val="en-US"/>
                </w:rPr>
                <w:t>http://www.savacommission.org</w:t>
              </w:r>
            </w:hyperlink>
            <w:r w:rsidRPr="00836D45">
              <w:rPr>
                <w:rFonts w:asciiTheme="minorHAnsi" w:eastAsia="Times New Roman" w:hAnsiTheme="minorHAnsi" w:cstheme="minorHAnsi"/>
                <w:color w:val="FF0000"/>
                <w:sz w:val="20"/>
                <w:szCs w:val="20"/>
                <w:lang w:val="en-US"/>
              </w:rPr>
              <w:t>)</w:t>
            </w:r>
          </w:p>
          <w:p w:rsidR="00836D45" w:rsidRDefault="00477CA2" w:rsidP="00836D45">
            <w:pPr>
              <w:spacing w:after="0" w:line="240" w:lineRule="auto"/>
              <w:jc w:val="both"/>
              <w:rPr>
                <w:rFonts w:asciiTheme="minorHAnsi" w:eastAsia="Times New Roman" w:hAnsiTheme="minorHAnsi" w:cstheme="minorHAnsi"/>
                <w:color w:val="FF0000"/>
                <w:sz w:val="20"/>
                <w:szCs w:val="20"/>
                <w:lang w:val="en-US"/>
              </w:rPr>
            </w:pPr>
            <w:r w:rsidRPr="00836D45">
              <w:rPr>
                <w:rFonts w:asciiTheme="minorHAnsi" w:eastAsia="Times New Roman" w:hAnsiTheme="minorHAnsi" w:cstheme="minorHAnsi"/>
                <w:color w:val="FF0000"/>
                <w:sz w:val="20"/>
                <w:szCs w:val="20"/>
                <w:lang w:val="en-US"/>
              </w:rPr>
              <w:t xml:space="preserve">International </w:t>
            </w:r>
            <w:proofErr w:type="spellStart"/>
            <w:r w:rsidRPr="00836D45">
              <w:rPr>
                <w:rFonts w:asciiTheme="minorHAnsi" w:eastAsia="Times New Roman" w:hAnsiTheme="minorHAnsi" w:cstheme="minorHAnsi"/>
                <w:color w:val="FF0000"/>
                <w:sz w:val="20"/>
                <w:szCs w:val="20"/>
                <w:lang w:val="en-US"/>
              </w:rPr>
              <w:t>Commision</w:t>
            </w:r>
            <w:proofErr w:type="spellEnd"/>
            <w:r w:rsidRPr="00836D45">
              <w:rPr>
                <w:rFonts w:asciiTheme="minorHAnsi" w:eastAsia="Times New Roman" w:hAnsiTheme="minorHAnsi" w:cstheme="minorHAnsi"/>
                <w:color w:val="FF0000"/>
                <w:sz w:val="20"/>
                <w:szCs w:val="20"/>
                <w:lang w:val="en-US"/>
              </w:rPr>
              <w:t xml:space="preserve"> for the Protection of the Danube River (</w:t>
            </w:r>
            <w:hyperlink r:id="rId45" w:history="1">
              <w:r w:rsidRPr="00836D45">
                <w:rPr>
                  <w:rFonts w:asciiTheme="minorHAnsi" w:eastAsia="Times New Roman" w:hAnsiTheme="minorHAnsi" w:cstheme="minorHAnsi"/>
                  <w:color w:val="FF0000"/>
                  <w:sz w:val="20"/>
                  <w:szCs w:val="20"/>
                  <w:lang w:val="en-US"/>
                </w:rPr>
                <w:t>https://www.icpdr.org</w:t>
              </w:r>
            </w:hyperlink>
            <w:r w:rsidRPr="00836D45">
              <w:rPr>
                <w:rFonts w:asciiTheme="minorHAnsi" w:eastAsia="Times New Roman" w:hAnsiTheme="minorHAnsi" w:cstheme="minorHAnsi"/>
                <w:color w:val="FF0000"/>
                <w:sz w:val="20"/>
                <w:szCs w:val="20"/>
                <w:lang w:val="en-US"/>
              </w:rPr>
              <w:t>)</w:t>
            </w:r>
          </w:p>
          <w:p w:rsidR="00C46E1C" w:rsidRPr="00836D45" w:rsidRDefault="00477CA2" w:rsidP="00836D45">
            <w:pPr>
              <w:spacing w:after="0" w:line="240" w:lineRule="auto"/>
              <w:jc w:val="both"/>
              <w:rPr>
                <w:rFonts w:asciiTheme="minorHAnsi" w:eastAsia="Times New Roman" w:hAnsiTheme="minorHAnsi" w:cstheme="minorHAnsi"/>
                <w:color w:val="FF0000"/>
                <w:sz w:val="20"/>
                <w:szCs w:val="20"/>
                <w:lang w:val="en-US"/>
              </w:rPr>
            </w:pPr>
            <w:r w:rsidRPr="00836D45">
              <w:rPr>
                <w:rFonts w:asciiTheme="minorHAnsi" w:eastAsia="Times New Roman" w:hAnsiTheme="minorHAnsi" w:cstheme="minorHAnsi"/>
                <w:color w:val="FF0000"/>
                <w:sz w:val="20"/>
                <w:szCs w:val="20"/>
                <w:lang w:val="en-US"/>
              </w:rPr>
              <w:t xml:space="preserve">Bilateral </w:t>
            </w:r>
            <w:proofErr w:type="spellStart"/>
            <w:r w:rsidR="00836D45" w:rsidRPr="00836D45">
              <w:rPr>
                <w:rFonts w:asciiTheme="minorHAnsi" w:eastAsia="Times New Roman" w:hAnsiTheme="minorHAnsi" w:cstheme="minorHAnsi"/>
                <w:color w:val="FF0000"/>
                <w:sz w:val="20"/>
                <w:szCs w:val="20"/>
                <w:lang w:val="en-US"/>
              </w:rPr>
              <w:t>Commisions</w:t>
            </w:r>
            <w:proofErr w:type="spellEnd"/>
            <w:r w:rsidR="00836D45" w:rsidRPr="00836D45">
              <w:rPr>
                <w:rFonts w:asciiTheme="minorHAnsi" w:eastAsia="Times New Roman" w:hAnsiTheme="minorHAnsi" w:cstheme="minorHAnsi"/>
                <w:color w:val="FF0000"/>
                <w:sz w:val="20"/>
                <w:szCs w:val="20"/>
                <w:lang w:val="en-US"/>
              </w:rPr>
              <w:t xml:space="preserve"> </w:t>
            </w:r>
            <w:r w:rsidRPr="00836D45">
              <w:rPr>
                <w:rFonts w:asciiTheme="minorHAnsi" w:eastAsia="Times New Roman" w:hAnsiTheme="minorHAnsi" w:cstheme="minorHAnsi"/>
                <w:color w:val="FF0000"/>
                <w:sz w:val="20"/>
                <w:szCs w:val="20"/>
                <w:lang w:val="en-US"/>
              </w:rPr>
              <w:t xml:space="preserve">with Romania and </w:t>
            </w:r>
            <w:r w:rsidR="00836D45">
              <w:rPr>
                <w:rFonts w:asciiTheme="minorHAnsi" w:eastAsia="Times New Roman" w:hAnsiTheme="minorHAnsi" w:cstheme="minorHAnsi"/>
                <w:color w:val="FF0000"/>
                <w:sz w:val="20"/>
                <w:szCs w:val="20"/>
                <w:lang w:val="en-US"/>
              </w:rPr>
              <w:t>Hungary</w:t>
            </w:r>
          </w:p>
        </w:tc>
      </w:tr>
      <w:tr w:rsidR="00191F39" w:rsidRPr="00B67BDB" w:rsidTr="00E51E70">
        <w:trPr>
          <w:gridBefore w:val="1"/>
          <w:wBefore w:w="11" w:type="pct"/>
          <w:cantSplit/>
          <w:trHeight w:val="684"/>
        </w:trPr>
        <w:tc>
          <w:tcPr>
            <w:tcW w:w="120" w:type="pct"/>
            <w:gridSpan w:val="2"/>
            <w:vMerge w:val="restart"/>
            <w:tcBorders>
              <w:top w:val="single" w:sz="4" w:space="0" w:color="auto"/>
              <w:left w:val="single" w:sz="4" w:space="0" w:color="auto"/>
              <w:right w:val="single" w:sz="4" w:space="0" w:color="auto"/>
            </w:tcBorders>
            <w:shd w:val="clear" w:color="auto" w:fill="D5DCE4" w:themeFill="text2" w:themeFillTint="33"/>
            <w:tcMar>
              <w:top w:w="15" w:type="dxa"/>
              <w:left w:w="108" w:type="dxa"/>
              <w:bottom w:w="0" w:type="dxa"/>
              <w:right w:w="108" w:type="dxa"/>
            </w:tcMar>
          </w:tcPr>
          <w:p w:rsidR="002D556A" w:rsidRPr="00B67BDB" w:rsidRDefault="002D556A" w:rsidP="00883D37">
            <w:pPr>
              <w:rPr>
                <w:sz w:val="20"/>
                <w:szCs w:val="20"/>
              </w:rPr>
            </w:pPr>
            <w:r w:rsidRPr="00B67BDB">
              <w:rPr>
                <w:sz w:val="20"/>
                <w:szCs w:val="20"/>
              </w:rPr>
              <w:t>f</w:t>
            </w:r>
          </w:p>
        </w:tc>
        <w:tc>
          <w:tcPr>
            <w:tcW w:w="678" w:type="pct"/>
            <w:gridSpan w:val="4"/>
            <w:tcBorders>
              <w:top w:val="single" w:sz="4" w:space="0" w:color="auto"/>
              <w:left w:val="single" w:sz="4" w:space="0" w:color="auto"/>
              <w:bottom w:val="single" w:sz="4" w:space="0" w:color="auto"/>
              <w:right w:val="single" w:sz="12" w:space="0" w:color="auto"/>
            </w:tcBorders>
            <w:shd w:val="clear" w:color="auto" w:fill="D5DCE4" w:themeFill="text2" w:themeFillTint="33"/>
            <w:tcMar>
              <w:top w:w="15" w:type="dxa"/>
              <w:left w:w="108" w:type="dxa"/>
              <w:bottom w:w="0" w:type="dxa"/>
              <w:right w:w="108" w:type="dxa"/>
            </w:tcMar>
          </w:tcPr>
          <w:p w:rsidR="002D556A" w:rsidRPr="00B67BDB" w:rsidRDefault="002D556A" w:rsidP="00B17FDB">
            <w:pPr>
              <w:spacing w:after="0" w:line="240" w:lineRule="auto"/>
              <w:rPr>
                <w:sz w:val="20"/>
                <w:szCs w:val="20"/>
              </w:rPr>
            </w:pPr>
            <w:r w:rsidRPr="00B67BDB">
              <w:rPr>
                <w:sz w:val="20"/>
                <w:szCs w:val="20"/>
              </w:rPr>
              <w:t xml:space="preserve">FEDERAL COUNTRIES ONLY: Provincial / State authorities responsible for </w:t>
            </w:r>
            <w:r w:rsidR="00B17FDB" w:rsidRPr="00B67BDB">
              <w:rPr>
                <w:sz w:val="20"/>
                <w:szCs w:val="20"/>
              </w:rPr>
              <w:t>water resources management</w:t>
            </w:r>
          </w:p>
        </w:tc>
        <w:tc>
          <w:tcPr>
            <w:tcW w:w="685" w:type="pct"/>
            <w:tcBorders>
              <w:top w:val="single" w:sz="4" w:space="0" w:color="auto"/>
              <w:left w:val="single" w:sz="12" w:space="0" w:color="auto"/>
              <w:bottom w:val="single" w:sz="4" w:space="0" w:color="auto"/>
              <w:right w:val="single" w:sz="4" w:space="0" w:color="auto"/>
            </w:tcBorders>
            <w:shd w:val="clear" w:color="auto" w:fill="FBFBFB"/>
            <w:tcMar>
              <w:top w:w="15" w:type="dxa"/>
              <w:left w:w="108" w:type="dxa"/>
              <w:bottom w:w="0" w:type="dxa"/>
              <w:right w:w="108" w:type="dxa"/>
            </w:tcMar>
          </w:tcPr>
          <w:p w:rsidR="002D556A" w:rsidRPr="00B67BDB" w:rsidRDefault="002D556A" w:rsidP="00B41915">
            <w:pPr>
              <w:spacing w:after="0" w:line="240" w:lineRule="auto"/>
              <w:rPr>
                <w:sz w:val="20"/>
                <w:szCs w:val="20"/>
              </w:rPr>
            </w:pPr>
            <w:r w:rsidRPr="00B67BDB">
              <w:rPr>
                <w:sz w:val="20"/>
                <w:szCs w:val="20"/>
              </w:rPr>
              <w:t xml:space="preserve">No dedicated provincial/state authorities for </w:t>
            </w:r>
            <w:r w:rsidR="00B41915" w:rsidRPr="00B67BDB">
              <w:rPr>
                <w:sz w:val="20"/>
                <w:szCs w:val="20"/>
              </w:rPr>
              <w:t>water resources management</w:t>
            </w:r>
            <w:r w:rsidRPr="00B67BDB">
              <w:rPr>
                <w:sz w:val="20"/>
                <w:szCs w:val="20"/>
              </w:rPr>
              <w:t>.</w:t>
            </w:r>
          </w:p>
        </w:tc>
        <w:tc>
          <w:tcPr>
            <w:tcW w:w="696"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2D556A" w:rsidRPr="00B67BDB" w:rsidRDefault="002D556A" w:rsidP="001A1ECA">
            <w:pPr>
              <w:spacing w:after="0" w:line="240" w:lineRule="auto"/>
              <w:rPr>
                <w:sz w:val="20"/>
                <w:szCs w:val="20"/>
              </w:rPr>
            </w:pPr>
            <w:r w:rsidRPr="00B67BDB">
              <w:rPr>
                <w:sz w:val="20"/>
                <w:szCs w:val="20"/>
              </w:rPr>
              <w:t xml:space="preserve">Authorities exist, with clear mandate to lead </w:t>
            </w:r>
            <w:r w:rsidR="001A1ECA" w:rsidRPr="00B67BDB">
              <w:rPr>
                <w:sz w:val="20"/>
                <w:szCs w:val="20"/>
              </w:rPr>
              <w:t>water resources management</w:t>
            </w:r>
            <w:r w:rsidRPr="00B67BDB">
              <w:rPr>
                <w:sz w:val="20"/>
                <w:szCs w:val="20"/>
              </w:rPr>
              <w:t xml:space="preserve">. </w:t>
            </w:r>
          </w:p>
        </w:tc>
        <w:tc>
          <w:tcPr>
            <w:tcW w:w="668"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2D556A" w:rsidRPr="00B67BDB" w:rsidRDefault="002D556A" w:rsidP="000076BE">
            <w:pPr>
              <w:spacing w:after="0" w:line="240" w:lineRule="auto"/>
              <w:rPr>
                <w:sz w:val="20"/>
                <w:szCs w:val="20"/>
              </w:rPr>
            </w:pPr>
            <w:r w:rsidRPr="00B67BDB">
              <w:rPr>
                <w:sz w:val="20"/>
                <w:szCs w:val="20"/>
              </w:rPr>
              <w:t xml:space="preserve">Authorities have </w:t>
            </w:r>
            <w:r w:rsidR="00A47B21" w:rsidRPr="00B67BDB">
              <w:rPr>
                <w:sz w:val="20"/>
                <w:szCs w:val="20"/>
              </w:rPr>
              <w:t xml:space="preserve">clear mandate to lead IWRM implementation, and </w:t>
            </w:r>
            <w:r w:rsidRPr="00B67BDB">
              <w:rPr>
                <w:sz w:val="20"/>
                <w:szCs w:val="20"/>
              </w:rPr>
              <w:t>the capacity to effectively lead</w:t>
            </w:r>
            <w:r w:rsidR="003D54DA">
              <w:rPr>
                <w:sz w:val="20"/>
                <w:szCs w:val="20"/>
              </w:rPr>
              <w:t xml:space="preserve"> </w:t>
            </w:r>
            <w:r w:rsidRPr="00B67BDB">
              <w:rPr>
                <w:sz w:val="20"/>
                <w:szCs w:val="20"/>
              </w:rPr>
              <w:t>IWRM plan formulation.</w:t>
            </w:r>
          </w:p>
        </w:tc>
        <w:tc>
          <w:tcPr>
            <w:tcW w:w="754" w:type="pct"/>
            <w:gridSpan w:val="4"/>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2D556A" w:rsidRPr="00B67BDB" w:rsidRDefault="002D556A" w:rsidP="000076BE">
            <w:pPr>
              <w:spacing w:after="0" w:line="240" w:lineRule="auto"/>
              <w:rPr>
                <w:sz w:val="20"/>
                <w:szCs w:val="20"/>
              </w:rPr>
            </w:pPr>
            <w:r w:rsidRPr="00B67BDB">
              <w:rPr>
                <w:sz w:val="20"/>
                <w:szCs w:val="20"/>
              </w:rPr>
              <w:t xml:space="preserve"> Authorities have the capacity to effectively lead IWRM plan implementation.</w:t>
            </w:r>
          </w:p>
        </w:tc>
        <w:tc>
          <w:tcPr>
            <w:tcW w:w="654" w:type="pct"/>
            <w:gridSpan w:val="3"/>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2D556A" w:rsidRPr="00B67BDB" w:rsidRDefault="002D556A" w:rsidP="000076BE">
            <w:pPr>
              <w:spacing w:after="0" w:line="240" w:lineRule="auto"/>
              <w:rPr>
                <w:sz w:val="20"/>
                <w:szCs w:val="20"/>
              </w:rPr>
            </w:pPr>
            <w:r w:rsidRPr="00B67BDB">
              <w:rPr>
                <w:sz w:val="20"/>
                <w:szCs w:val="20"/>
              </w:rPr>
              <w:t>Authorities have the capacity to effectively lead periodic monitoring and evaluation of the IWRM plan.</w:t>
            </w:r>
          </w:p>
        </w:tc>
        <w:tc>
          <w:tcPr>
            <w:tcW w:w="734" w:type="pct"/>
            <w:gridSpan w:val="2"/>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2D556A" w:rsidRPr="00B67BDB" w:rsidRDefault="002D556A" w:rsidP="00D060D3">
            <w:pPr>
              <w:spacing w:after="0" w:line="240" w:lineRule="auto"/>
              <w:rPr>
                <w:sz w:val="20"/>
                <w:szCs w:val="20"/>
              </w:rPr>
            </w:pPr>
            <w:r w:rsidRPr="00B67BDB">
              <w:rPr>
                <w:sz w:val="20"/>
                <w:szCs w:val="20"/>
              </w:rPr>
              <w:t>Authorities have the capacity to effectively lead periodic IWRM plan revision.</w:t>
            </w:r>
          </w:p>
        </w:tc>
      </w:tr>
      <w:tr w:rsidR="00191F39" w:rsidRPr="00B67BDB" w:rsidTr="00E51E70">
        <w:trPr>
          <w:gridBefore w:val="1"/>
          <w:wBefore w:w="11" w:type="pct"/>
          <w:trHeight w:val="194"/>
        </w:trPr>
        <w:tc>
          <w:tcPr>
            <w:tcW w:w="120" w:type="pct"/>
            <w:gridSpan w:val="2"/>
            <w:vMerge/>
            <w:tcBorders>
              <w:left w:val="single" w:sz="4" w:space="0" w:color="auto"/>
              <w:right w:val="single" w:sz="4" w:space="0" w:color="auto"/>
            </w:tcBorders>
            <w:shd w:val="clear" w:color="auto" w:fill="D5DCE4" w:themeFill="text2" w:themeFillTint="33"/>
            <w:tcMar>
              <w:top w:w="15" w:type="dxa"/>
              <w:left w:w="108" w:type="dxa"/>
              <w:bottom w:w="0" w:type="dxa"/>
              <w:right w:w="108" w:type="dxa"/>
            </w:tcMar>
          </w:tcPr>
          <w:p w:rsidR="006E158E" w:rsidRPr="00B67BDB" w:rsidRDefault="006E158E" w:rsidP="00ED77D8">
            <w:pPr>
              <w:spacing w:after="0" w:line="240" w:lineRule="auto"/>
              <w:rPr>
                <w:color w:val="7F7F7F"/>
                <w:sz w:val="18"/>
                <w:szCs w:val="18"/>
              </w:rPr>
            </w:pPr>
          </w:p>
        </w:tc>
        <w:tc>
          <w:tcPr>
            <w:tcW w:w="320" w:type="pct"/>
            <w:gridSpan w:val="3"/>
            <w:tcBorders>
              <w:left w:val="single" w:sz="4" w:space="0" w:color="auto"/>
              <w:right w:val="single" w:sz="12" w:space="0" w:color="auto"/>
            </w:tcBorders>
            <w:shd w:val="clear" w:color="auto" w:fill="D5DCE4" w:themeFill="text2" w:themeFillTint="33"/>
            <w:tcMar>
              <w:top w:w="15" w:type="dxa"/>
              <w:left w:w="108" w:type="dxa"/>
              <w:bottom w:w="0" w:type="dxa"/>
              <w:right w:w="108" w:type="dxa"/>
            </w:tcMar>
          </w:tcPr>
          <w:p w:rsidR="006E158E" w:rsidRPr="00B67BDB" w:rsidRDefault="006E158E" w:rsidP="00C27FEF">
            <w:pPr>
              <w:spacing w:after="0" w:line="240" w:lineRule="auto"/>
              <w:rPr>
                <w:sz w:val="18"/>
                <w:szCs w:val="18"/>
              </w:rPr>
            </w:pPr>
            <w:r w:rsidRPr="00B67BDB">
              <w:rPr>
                <w:sz w:val="18"/>
                <w:szCs w:val="18"/>
              </w:rPr>
              <w:t>Score or n/a:</w:t>
            </w:r>
          </w:p>
        </w:tc>
        <w:tc>
          <w:tcPr>
            <w:tcW w:w="358" w:type="pct"/>
            <w:tcBorders>
              <w:left w:val="single" w:sz="4" w:space="0" w:color="auto"/>
              <w:right w:val="single" w:sz="12" w:space="0" w:color="auto"/>
            </w:tcBorders>
            <w:shd w:val="clear" w:color="auto" w:fill="D5DCE4" w:themeFill="text2" w:themeFillTint="33"/>
            <w:tcMar>
              <w:top w:w="15" w:type="dxa"/>
              <w:left w:w="108" w:type="dxa"/>
              <w:bottom w:w="0" w:type="dxa"/>
              <w:right w:w="108" w:type="dxa"/>
            </w:tcMar>
          </w:tcPr>
          <w:p w:rsidR="006E158E" w:rsidRPr="00B67BDB" w:rsidRDefault="00836D45" w:rsidP="00C27FEF">
            <w:pPr>
              <w:spacing w:after="0" w:line="240" w:lineRule="auto"/>
              <w:rPr>
                <w:sz w:val="18"/>
                <w:szCs w:val="18"/>
              </w:rPr>
            </w:pPr>
            <w:r>
              <w:rPr>
                <w:sz w:val="18"/>
                <w:szCs w:val="18"/>
              </w:rPr>
              <w:t>n</w:t>
            </w:r>
            <w:r w:rsidR="00712873">
              <w:rPr>
                <w:sz w:val="18"/>
                <w:szCs w:val="18"/>
              </w:rPr>
              <w:t>/</w:t>
            </w:r>
            <w:r>
              <w:rPr>
                <w:sz w:val="18"/>
                <w:szCs w:val="18"/>
              </w:rPr>
              <w:t>a</w:t>
            </w:r>
          </w:p>
        </w:tc>
        <w:tc>
          <w:tcPr>
            <w:tcW w:w="685" w:type="pct"/>
            <w:tcBorders>
              <w:left w:val="single" w:sz="12" w:space="0" w:color="auto"/>
            </w:tcBorders>
            <w:shd w:val="clear" w:color="auto" w:fill="FBFBFB"/>
            <w:tcMar>
              <w:top w:w="15" w:type="dxa"/>
              <w:left w:w="108" w:type="dxa"/>
              <w:bottom w:w="0" w:type="dxa"/>
              <w:right w:w="108" w:type="dxa"/>
            </w:tcMar>
          </w:tcPr>
          <w:p w:rsidR="006E158E" w:rsidRPr="00B67BDB" w:rsidRDefault="006E158E" w:rsidP="00ED77D8">
            <w:pPr>
              <w:spacing w:after="0" w:line="240" w:lineRule="auto"/>
              <w:rPr>
                <w:sz w:val="18"/>
                <w:szCs w:val="18"/>
              </w:rPr>
            </w:pPr>
          </w:p>
        </w:tc>
        <w:tc>
          <w:tcPr>
            <w:tcW w:w="3506" w:type="pct"/>
            <w:gridSpan w:val="13"/>
            <w:shd w:val="clear" w:color="auto" w:fill="E7E6E6" w:themeFill="background2"/>
            <w:tcMar>
              <w:top w:w="15" w:type="dxa"/>
              <w:left w:w="108" w:type="dxa"/>
              <w:bottom w:w="0" w:type="dxa"/>
              <w:right w:w="108" w:type="dxa"/>
            </w:tcMar>
          </w:tcPr>
          <w:p w:rsidR="006E158E" w:rsidRPr="00B67BDB" w:rsidRDefault="006E158E" w:rsidP="00ED77D8">
            <w:pPr>
              <w:spacing w:after="0" w:line="240" w:lineRule="auto"/>
              <w:rPr>
                <w:sz w:val="18"/>
                <w:szCs w:val="18"/>
              </w:rPr>
            </w:pPr>
          </w:p>
        </w:tc>
      </w:tr>
      <w:tr w:rsidR="00B1221D" w:rsidRPr="00B67BDB" w:rsidTr="00E51E70">
        <w:trPr>
          <w:gridBefore w:val="1"/>
          <w:wBefore w:w="11" w:type="pct"/>
          <w:cantSplit/>
          <w:trHeight w:val="276"/>
        </w:trPr>
        <w:tc>
          <w:tcPr>
            <w:tcW w:w="1484" w:type="pct"/>
            <w:gridSpan w:val="7"/>
            <w:tcBorders>
              <w:left w:val="single" w:sz="4" w:space="0" w:color="auto"/>
              <w:bottom w:val="single" w:sz="4" w:space="0" w:color="auto"/>
              <w:right w:val="single" w:sz="4" w:space="0" w:color="auto"/>
            </w:tcBorders>
            <w:shd w:val="clear" w:color="auto" w:fill="95B3D7"/>
            <w:tcMar>
              <w:top w:w="15" w:type="dxa"/>
              <w:left w:w="108" w:type="dxa"/>
              <w:bottom w:w="0" w:type="dxa"/>
              <w:right w:w="108" w:type="dxa"/>
            </w:tcMar>
          </w:tcPr>
          <w:p w:rsidR="007D5770" w:rsidRPr="00B67BDB" w:rsidRDefault="007D5770" w:rsidP="00D043F9">
            <w:pPr>
              <w:spacing w:after="0" w:line="240" w:lineRule="auto"/>
              <w:rPr>
                <w:bCs/>
                <w:sz w:val="20"/>
                <w:szCs w:val="20"/>
              </w:rPr>
            </w:pPr>
            <w:r w:rsidRPr="00B67BDB">
              <w:rPr>
                <w:bCs/>
                <w:sz w:val="20"/>
                <w:szCs w:val="20"/>
              </w:rPr>
              <w:t>Average ‘Institutions</w:t>
            </w:r>
            <w:r w:rsidR="00A5714A" w:rsidRPr="00B67BDB">
              <w:rPr>
                <w:bCs/>
                <w:sz w:val="20"/>
                <w:szCs w:val="20"/>
              </w:rPr>
              <w:t xml:space="preserve"> and Participation</w:t>
            </w:r>
            <w:r w:rsidRPr="00B67BDB">
              <w:rPr>
                <w:bCs/>
                <w:sz w:val="20"/>
                <w:szCs w:val="20"/>
              </w:rPr>
              <w:t>’ score</w:t>
            </w:r>
          </w:p>
        </w:tc>
        <w:tc>
          <w:tcPr>
            <w:tcW w:w="713" w:type="pct"/>
            <w:gridSpan w:val="3"/>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tcPr>
          <w:p w:rsidR="007D5770" w:rsidRPr="00991025" w:rsidRDefault="00017113" w:rsidP="00E558AF">
            <w:pPr>
              <w:spacing w:after="0" w:line="240" w:lineRule="auto"/>
              <w:rPr>
                <w:b/>
                <w:bCs/>
                <w:sz w:val="20"/>
                <w:szCs w:val="20"/>
              </w:rPr>
            </w:pPr>
            <w:r w:rsidRPr="00991025">
              <w:rPr>
                <w:b/>
                <w:color w:val="FF0000"/>
                <w:sz w:val="18"/>
                <w:szCs w:val="18"/>
              </w:rPr>
              <w:t>25</w:t>
            </w:r>
          </w:p>
        </w:tc>
        <w:tc>
          <w:tcPr>
            <w:tcW w:w="2793" w:type="pct"/>
            <w:gridSpan w:val="10"/>
            <w:tcBorders>
              <w:top w:val="single" w:sz="4" w:space="0" w:color="auto"/>
              <w:left w:val="single" w:sz="4" w:space="0" w:color="auto"/>
              <w:bottom w:val="single" w:sz="4" w:space="0" w:color="auto"/>
              <w:right w:val="single" w:sz="4" w:space="0" w:color="auto"/>
            </w:tcBorders>
            <w:shd w:val="clear" w:color="auto" w:fill="FBFBFB"/>
          </w:tcPr>
          <w:p w:rsidR="007D5770" w:rsidRPr="00B67BDB" w:rsidRDefault="007D5770" w:rsidP="007D5770">
            <w:pPr>
              <w:spacing w:after="0" w:line="240" w:lineRule="auto"/>
              <w:ind w:left="142"/>
              <w:rPr>
                <w:bCs/>
                <w:sz w:val="20"/>
                <w:szCs w:val="20"/>
              </w:rPr>
            </w:pPr>
            <w:r w:rsidRPr="00B67BDB">
              <w:rPr>
                <w:bCs/>
                <w:sz w:val="20"/>
                <w:szCs w:val="20"/>
              </w:rPr>
              <w:t>In case of ‘n/a’ for any questions, they should be omitted from the average calculation.</w:t>
            </w:r>
          </w:p>
        </w:tc>
      </w:tr>
    </w:tbl>
    <w:p w:rsidR="000970A4" w:rsidRDefault="000970A4">
      <w:pPr>
        <w:spacing w:after="0" w:line="240" w:lineRule="auto"/>
      </w:pPr>
      <w:r>
        <w:br w:type="page"/>
      </w:r>
    </w:p>
    <w:p w:rsidR="00A5218F" w:rsidRDefault="00A5218F" w:rsidP="00933E44">
      <w:pPr>
        <w:pStyle w:val="Heading2"/>
        <w:spacing w:after="240"/>
        <w:ind w:left="578"/>
      </w:pPr>
      <w:bookmarkStart w:id="0" w:name="_Toc280698586"/>
      <w:bookmarkStart w:id="1" w:name="_Toc280714661"/>
      <w:bookmarkStart w:id="2" w:name="_Toc280718386"/>
      <w:r w:rsidRPr="00DB23C9">
        <w:lastRenderedPageBreak/>
        <w:t>Management Instruments</w:t>
      </w:r>
      <w:bookmarkEnd w:id="0"/>
      <w:bookmarkEnd w:id="1"/>
      <w:bookmarkEnd w:id="2"/>
    </w:p>
    <w:p w:rsidR="00A92CAF" w:rsidRDefault="00A92CAF" w:rsidP="001F382E">
      <w:r>
        <w:t xml:space="preserve">This section </w:t>
      </w:r>
      <w:r w:rsidR="003D4434">
        <w:t xml:space="preserve">includes </w:t>
      </w:r>
      <w:r w:rsidR="001D04E4">
        <w:t xml:space="preserve">the tools that enable decision-makers </w:t>
      </w:r>
      <w:r w:rsidR="00484603">
        <w:t xml:space="preserve">and users </w:t>
      </w:r>
      <w:r w:rsidR="001D04E4">
        <w:t>to make rational an</w:t>
      </w:r>
      <w:r w:rsidR="006E10AD">
        <w:t>d</w:t>
      </w:r>
      <w:r w:rsidR="001D04E4">
        <w:t xml:space="preserve"> informed choices between alternative actions. It includes </w:t>
      </w:r>
      <w:r w:rsidR="00222A1D">
        <w:t xml:space="preserve">management </w:t>
      </w:r>
      <w:r w:rsidR="001D04E4">
        <w:t>programs, monitoring</w:t>
      </w:r>
      <w:r w:rsidR="00E8232F">
        <w:t xml:space="preserve"> water resources and the pressures on them</w:t>
      </w:r>
      <w:r w:rsidR="001D04E4">
        <w:t xml:space="preserve">, knowledge sharing and capacity development. </w:t>
      </w:r>
    </w:p>
    <w:p w:rsidR="00C907DC" w:rsidRPr="00F96256" w:rsidRDefault="00A563F9" w:rsidP="001F382E">
      <w:pPr>
        <w:rPr>
          <w:b/>
          <w:u w:val="single"/>
        </w:rPr>
      </w:pPr>
      <w:r>
        <w:rPr>
          <w:b/>
          <w:u w:val="single"/>
        </w:rPr>
        <w:t>Terminology</w:t>
      </w:r>
      <w:r w:rsidR="00C629FF">
        <w:rPr>
          <w:b/>
          <w:u w:val="single"/>
        </w:rPr>
        <w:t xml:space="preserve"> used in the questions</w:t>
      </w:r>
      <w:r w:rsidR="00BB723C">
        <w:rPr>
          <w:b/>
          <w:u w:val="single"/>
        </w:rPr>
        <w:t>:</w:t>
      </w:r>
    </w:p>
    <w:p w:rsidR="00920355" w:rsidRDefault="00920355" w:rsidP="00984C95">
      <w:pPr>
        <w:pStyle w:val="ListParagraph"/>
        <w:numPr>
          <w:ilvl w:val="0"/>
          <w:numId w:val="11"/>
        </w:numPr>
      </w:pPr>
      <w:r>
        <w:rPr>
          <w:b/>
        </w:rPr>
        <w:t xml:space="preserve">Limited, Adequate, Very good, Excellent: </w:t>
      </w:r>
      <w:r w:rsidR="00F94A4B" w:rsidRPr="000B60AE">
        <w:t>A</w:t>
      </w:r>
      <w:r>
        <w:t>re terms used describe the status, coverage and effectiveness of the management instruments assessed in this section. Respondents should apply their own judgement based on the ‘</w:t>
      </w:r>
      <w:r w:rsidRPr="00C643C0">
        <w:t>best-practice’ descriptions of management instruments in the glossary</w:t>
      </w:r>
      <w:r w:rsidR="00273E34">
        <w:t>, the section introduction,</w:t>
      </w:r>
      <w:r w:rsidRPr="00C643C0">
        <w:t xml:space="preserve"> and through footnotes. </w:t>
      </w:r>
      <w:r w:rsidR="003427D3">
        <w:t xml:space="preserve">For example, ‘adequate’ may imply </w:t>
      </w:r>
      <w:r w:rsidR="009B1D28">
        <w:t>that the</w:t>
      </w:r>
      <w:r w:rsidR="003427D3">
        <w:t xml:space="preserve"> basic minimum </w:t>
      </w:r>
      <w:r w:rsidR="009B1D28">
        <w:t xml:space="preserve">criteria for that particular management instrument are met. </w:t>
      </w:r>
      <w:r w:rsidRPr="00C643C0">
        <w:t xml:space="preserve">Respondents are encouraged to provide </w:t>
      </w:r>
      <w:r w:rsidR="00C643C0">
        <w:t>qualifying</w:t>
      </w:r>
      <w:r w:rsidRPr="00C643C0">
        <w:t xml:space="preserve"> information </w:t>
      </w:r>
      <w:r w:rsidR="00C643C0">
        <w:t xml:space="preserve">to the question score </w:t>
      </w:r>
      <w:r w:rsidRPr="00C643C0">
        <w:t>in the ‘</w:t>
      </w:r>
      <w:r w:rsidR="00485919">
        <w:t>Justification</w:t>
      </w:r>
      <w:r w:rsidRPr="00C643C0">
        <w:t xml:space="preserve">’ cell immediately below each question. </w:t>
      </w:r>
    </w:p>
    <w:p w:rsidR="00E16C69" w:rsidRPr="007D4725" w:rsidRDefault="00E16C69" w:rsidP="00984C95">
      <w:pPr>
        <w:pStyle w:val="ListParagraph"/>
        <w:numPr>
          <w:ilvl w:val="0"/>
          <w:numId w:val="11"/>
        </w:numPr>
      </w:pPr>
      <w:r w:rsidRPr="007D4725">
        <w:rPr>
          <w:b/>
        </w:rPr>
        <w:t>Management instruments:</w:t>
      </w:r>
      <w:r>
        <w:t xml:space="preserve"> Can </w:t>
      </w:r>
      <w:r w:rsidR="001D7551">
        <w:t xml:space="preserve">also be referred to as management tools and techniques, which </w:t>
      </w:r>
      <w:r>
        <w:t xml:space="preserve">include regulations, financial incentives, monitoring, plans/programs (e.g. for development, use and protection of water resources), as well as those specified in footnotes on questions and thresholds below. </w:t>
      </w:r>
    </w:p>
    <w:p w:rsidR="007D4725" w:rsidRPr="00ED3B30" w:rsidRDefault="007D4725" w:rsidP="00984C95">
      <w:pPr>
        <w:pStyle w:val="ListParagraph"/>
        <w:numPr>
          <w:ilvl w:val="0"/>
          <w:numId w:val="11"/>
        </w:numPr>
      </w:pPr>
      <w:r w:rsidRPr="00940785">
        <w:rPr>
          <w:b/>
        </w:rPr>
        <w:t>Monitoring:</w:t>
      </w:r>
      <w:r>
        <w:t xml:space="preserve"> collecting, updating, and sharing timely, consistent and comparable water-related </w:t>
      </w:r>
      <w:r w:rsidRPr="006D55E9">
        <w:t>data</w:t>
      </w:r>
      <w:r>
        <w:t xml:space="preserve"> and information, relevant for science and policy. Effective monitoring requires </w:t>
      </w:r>
      <w:proofErr w:type="spellStart"/>
      <w:r>
        <w:t>ongoing</w:t>
      </w:r>
      <w:proofErr w:type="spellEnd"/>
      <w:r>
        <w:t xml:space="preserve"> commitment and financing from government. </w:t>
      </w:r>
      <w:r w:rsidR="00A31CD3">
        <w:t xml:space="preserve">Resources required include appropriate technical capacity such as laboratories, portable devices, </w:t>
      </w:r>
      <w:proofErr w:type="gramStart"/>
      <w:r w:rsidR="00A31CD3">
        <w:t>online</w:t>
      </w:r>
      <w:proofErr w:type="gramEnd"/>
      <w:r w:rsidR="00A31CD3">
        <w:t xml:space="preserve"> water use control and </w:t>
      </w:r>
      <w:r w:rsidR="00586480">
        <w:t xml:space="preserve">data acquisition systems. </w:t>
      </w:r>
      <w:r>
        <w:t xml:space="preserve">May include a combination of physical data collection, remote sensing, and modelling for filling data gaps. </w:t>
      </w:r>
    </w:p>
    <w:p w:rsidR="002E4931" w:rsidRPr="00C643C0" w:rsidRDefault="00D212D0" w:rsidP="00984C95">
      <w:pPr>
        <w:pStyle w:val="ListParagraph"/>
        <w:numPr>
          <w:ilvl w:val="0"/>
          <w:numId w:val="11"/>
        </w:numPr>
      </w:pPr>
      <w:r>
        <w:rPr>
          <w:b/>
        </w:rPr>
        <w:t xml:space="preserve">Short-term / </w:t>
      </w:r>
      <w:r w:rsidR="002E4931">
        <w:rPr>
          <w:b/>
        </w:rPr>
        <w:t>Long</w:t>
      </w:r>
      <w:r w:rsidR="002E4931" w:rsidRPr="006D5549">
        <w:rPr>
          <w:b/>
        </w:rPr>
        <w:t>-term:</w:t>
      </w:r>
      <w:r w:rsidR="003D54DA">
        <w:rPr>
          <w:b/>
        </w:rPr>
        <w:t xml:space="preserve"> </w:t>
      </w:r>
      <w:r>
        <w:t xml:space="preserve">In the context of management instruments, short-term includes ad-hoc activities and projects, generally not implemented as part of an overarching </w:t>
      </w:r>
      <w:r w:rsidR="00003780">
        <w:t>program</w:t>
      </w:r>
      <w:r>
        <w:t xml:space="preserve"> with long-term goals. Long-term refers to </w:t>
      </w:r>
      <w:r w:rsidR="00003780">
        <w:t xml:space="preserve">activities that are undertaken as part of an </w:t>
      </w:r>
      <w:proofErr w:type="spellStart"/>
      <w:r w:rsidR="00003780">
        <w:t>ongoing</w:t>
      </w:r>
      <w:proofErr w:type="spellEnd"/>
      <w:r w:rsidR="00003780">
        <w:t xml:space="preserve"> program </w:t>
      </w:r>
      <w:r>
        <w:t xml:space="preserve">that </w:t>
      </w:r>
      <w:r w:rsidR="00003780">
        <w:t>has</w:t>
      </w:r>
      <w:r w:rsidR="006D5549">
        <w:t xml:space="preserve"> more </w:t>
      </w:r>
      <w:r w:rsidR="00003780">
        <w:t xml:space="preserve">long-term goals/aims and implementation strategy. </w:t>
      </w:r>
    </w:p>
    <w:p w:rsidR="008A15CD" w:rsidRDefault="008A15CD" w:rsidP="00572F33">
      <w:r w:rsidRPr="008A15CD">
        <w:t>Please take note of all footnotes as they contain important information and clarification of terms used in the questions and thresholds.</w:t>
      </w:r>
    </w:p>
    <w:p w:rsidR="00A066B2" w:rsidRDefault="00A066B2" w:rsidP="00A066B2">
      <w:r>
        <w:t xml:space="preserve">Enter your score, </w:t>
      </w:r>
      <w:r w:rsidRPr="00D6667E">
        <w:rPr>
          <w:b/>
        </w:rPr>
        <w:t>in increments of 10</w:t>
      </w:r>
      <w:r>
        <w:t xml:space="preserve">, from 0-100, or </w:t>
      </w:r>
      <w:proofErr w:type="gramStart"/>
      <w:r>
        <w:t>n</w:t>
      </w:r>
      <w:r w:rsidR="00836C1C">
        <w:t>/a</w:t>
      </w:r>
      <w:proofErr w:type="gramEnd"/>
      <w:r w:rsidR="00836C1C">
        <w:t xml:space="preserve"> (not applicable), in the yellow</w:t>
      </w:r>
      <w:r>
        <w:t xml:space="preserve"> cell immediately below each question. You are strongly encouraged to provide the justification and references to ev</w:t>
      </w:r>
      <w:r w:rsidR="00836C1C">
        <w:t>id</w:t>
      </w:r>
      <w:r w:rsidR="00090247">
        <w:t>ence for the score in the grey</w:t>
      </w:r>
      <w:r>
        <w:t xml:space="preserve"> cell to the right of the score. This </w:t>
      </w:r>
      <w:r w:rsidR="00ED3C1B">
        <w:t>will help</w:t>
      </w:r>
      <w:r>
        <w:t xml:space="preserve"> achiev</w:t>
      </w:r>
      <w:r w:rsidR="00ED3C1B">
        <w:t>e</w:t>
      </w:r>
      <w:r w:rsidR="003D54DA">
        <w:t xml:space="preserve"> </w:t>
      </w:r>
      <w:r w:rsidR="00ED3C1B">
        <w:t>agreement</w:t>
      </w:r>
      <w:r>
        <w:t xml:space="preserve"> among different stakeholders in the country, as well as help monitor progress over time. Suggestions for the</w:t>
      </w:r>
      <w:r w:rsidR="00531C06">
        <w:t xml:space="preserve"> type of information required are</w:t>
      </w:r>
      <w:r>
        <w:t xml:space="preserve"> provided. You may also provide further information you think is relevant, or links to further documentation. If ‘Very high (100)’ or ‘n/a’ is selected, a justification should be provided. </w:t>
      </w:r>
    </w:p>
    <w:p w:rsidR="00191F39" w:rsidRDefault="00191F39" w:rsidP="00A066B2"/>
    <w:p w:rsidR="00191F39" w:rsidRDefault="00191F39" w:rsidP="00A066B2"/>
    <w:p w:rsidR="00191F39" w:rsidRDefault="00191F39" w:rsidP="00A066B2"/>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77"/>
        <w:gridCol w:w="765"/>
        <w:gridCol w:w="948"/>
        <w:gridCol w:w="1708"/>
        <w:gridCol w:w="2449"/>
        <w:gridCol w:w="2275"/>
        <w:gridCol w:w="6"/>
        <w:gridCol w:w="2424"/>
        <w:gridCol w:w="2287"/>
        <w:gridCol w:w="2107"/>
      </w:tblGrid>
      <w:tr w:rsidR="0017428A" w:rsidRPr="004C1433" w:rsidTr="00AD086B">
        <w:trPr>
          <w:cantSplit/>
          <w:trHeight w:val="321"/>
        </w:trPr>
        <w:tc>
          <w:tcPr>
            <w:tcW w:w="5000" w:type="pct"/>
            <w:gridSpan w:val="10"/>
            <w:shd w:val="clear" w:color="auto" w:fill="95B3D7"/>
            <w:tcMar>
              <w:top w:w="15" w:type="dxa"/>
              <w:left w:w="108" w:type="dxa"/>
              <w:bottom w:w="0" w:type="dxa"/>
              <w:right w:w="108" w:type="dxa"/>
            </w:tcMar>
          </w:tcPr>
          <w:p w:rsidR="0017428A" w:rsidRPr="004C1433" w:rsidRDefault="00B61B3C" w:rsidP="001C0918">
            <w:pPr>
              <w:spacing w:after="0" w:line="240" w:lineRule="auto"/>
              <w:rPr>
                <w:sz w:val="20"/>
                <w:szCs w:val="20"/>
              </w:rPr>
            </w:pPr>
            <w:r w:rsidRPr="004C1433">
              <w:rPr>
                <w:sz w:val="20"/>
                <w:szCs w:val="20"/>
              </w:rPr>
              <w:lastRenderedPageBreak/>
              <w:t>3. Management Instruments</w:t>
            </w:r>
          </w:p>
        </w:tc>
      </w:tr>
      <w:tr w:rsidR="00AD086B" w:rsidRPr="004C1433" w:rsidTr="00AD086B">
        <w:trPr>
          <w:cantSplit/>
          <w:trHeight w:val="181"/>
        </w:trPr>
        <w:tc>
          <w:tcPr>
            <w:tcW w:w="653" w:type="pct"/>
            <w:gridSpan w:val="3"/>
            <w:tcBorders>
              <w:top w:val="single" w:sz="12" w:space="0" w:color="auto"/>
              <w:left w:val="single" w:sz="12" w:space="0" w:color="auto"/>
              <w:bottom w:val="nil"/>
              <w:right w:val="single" w:sz="12" w:space="0" w:color="auto"/>
            </w:tcBorders>
            <w:shd w:val="clear" w:color="auto" w:fill="auto"/>
            <w:vAlign w:val="center"/>
          </w:tcPr>
          <w:p w:rsidR="00A5218F" w:rsidRPr="004C1433" w:rsidRDefault="00A5218F" w:rsidP="00E1701C">
            <w:pPr>
              <w:spacing w:after="0" w:line="240" w:lineRule="auto"/>
              <w:ind w:left="142"/>
              <w:rPr>
                <w:bCs/>
                <w:sz w:val="20"/>
                <w:szCs w:val="20"/>
              </w:rPr>
            </w:pPr>
          </w:p>
        </w:tc>
        <w:tc>
          <w:tcPr>
            <w:tcW w:w="4347" w:type="pct"/>
            <w:gridSpan w:val="7"/>
            <w:tcBorders>
              <w:left w:val="single" w:sz="12" w:space="0" w:color="auto"/>
            </w:tcBorders>
            <w:shd w:val="clear" w:color="auto" w:fill="BDD6EE" w:themeFill="accent1" w:themeFillTint="66"/>
            <w:tcMar>
              <w:top w:w="15" w:type="dxa"/>
              <w:left w:w="108" w:type="dxa"/>
              <w:bottom w:w="0" w:type="dxa"/>
              <w:right w:w="108" w:type="dxa"/>
            </w:tcMar>
          </w:tcPr>
          <w:p w:rsidR="00A5218F" w:rsidRPr="004C1433" w:rsidRDefault="00AC73FC" w:rsidP="00E1701C">
            <w:pPr>
              <w:spacing w:after="0" w:line="240" w:lineRule="auto"/>
              <w:jc w:val="center"/>
              <w:rPr>
                <w:sz w:val="20"/>
                <w:szCs w:val="20"/>
              </w:rPr>
            </w:pPr>
            <w:r w:rsidRPr="004C1433">
              <w:rPr>
                <w:sz w:val="20"/>
                <w:szCs w:val="20"/>
              </w:rPr>
              <w:t>Degree of implementation (0 – 100)</w:t>
            </w:r>
          </w:p>
        </w:tc>
      </w:tr>
      <w:tr w:rsidR="00AD086B" w:rsidRPr="004C1433" w:rsidTr="00AD086B">
        <w:trPr>
          <w:cantSplit/>
          <w:trHeight w:val="197"/>
        </w:trPr>
        <w:tc>
          <w:tcPr>
            <w:tcW w:w="653" w:type="pct"/>
            <w:gridSpan w:val="3"/>
            <w:tcBorders>
              <w:top w:val="nil"/>
              <w:left w:val="single" w:sz="12" w:space="0" w:color="auto"/>
              <w:bottom w:val="single" w:sz="12" w:space="0" w:color="auto"/>
              <w:right w:val="single" w:sz="12" w:space="0" w:color="auto"/>
            </w:tcBorders>
            <w:shd w:val="clear" w:color="auto" w:fill="FFFFFF"/>
            <w:vAlign w:val="center"/>
            <w:hideMark/>
          </w:tcPr>
          <w:p w:rsidR="00A5218F" w:rsidRPr="004C1433" w:rsidRDefault="00A5218F" w:rsidP="00E1701C">
            <w:pPr>
              <w:spacing w:after="0" w:line="240" w:lineRule="auto"/>
              <w:ind w:left="142"/>
              <w:rPr>
                <w:sz w:val="20"/>
                <w:szCs w:val="20"/>
              </w:rPr>
            </w:pPr>
          </w:p>
        </w:tc>
        <w:tc>
          <w:tcPr>
            <w:tcW w:w="560" w:type="pct"/>
            <w:tcBorders>
              <w:left w:val="single" w:sz="12" w:space="0" w:color="auto"/>
            </w:tcBorders>
            <w:shd w:val="clear" w:color="auto" w:fill="BDD6EE" w:themeFill="accent1" w:themeFillTint="66"/>
            <w:tcMar>
              <w:top w:w="15" w:type="dxa"/>
              <w:left w:w="108" w:type="dxa"/>
              <w:bottom w:w="0" w:type="dxa"/>
              <w:right w:w="108" w:type="dxa"/>
            </w:tcMar>
            <w:hideMark/>
          </w:tcPr>
          <w:p w:rsidR="00A5218F" w:rsidRPr="004C1433" w:rsidRDefault="00A5218F" w:rsidP="00E7519C">
            <w:pPr>
              <w:spacing w:after="0" w:line="240" w:lineRule="auto"/>
              <w:jc w:val="center"/>
              <w:rPr>
                <w:sz w:val="20"/>
                <w:szCs w:val="20"/>
              </w:rPr>
            </w:pPr>
            <w:r w:rsidRPr="004C1433">
              <w:rPr>
                <w:sz w:val="20"/>
                <w:szCs w:val="20"/>
              </w:rPr>
              <w:t>Very low (0)</w:t>
            </w:r>
          </w:p>
        </w:tc>
        <w:tc>
          <w:tcPr>
            <w:tcW w:w="803" w:type="pct"/>
            <w:shd w:val="clear" w:color="auto" w:fill="BDD6EE" w:themeFill="accent1" w:themeFillTint="66"/>
            <w:tcMar>
              <w:top w:w="15" w:type="dxa"/>
              <w:left w:w="15" w:type="dxa"/>
              <w:bottom w:w="0" w:type="dxa"/>
              <w:right w:w="15" w:type="dxa"/>
            </w:tcMar>
            <w:hideMark/>
          </w:tcPr>
          <w:p w:rsidR="00A5218F" w:rsidRPr="004C1433" w:rsidRDefault="00A5218F" w:rsidP="00E7519C">
            <w:pPr>
              <w:spacing w:after="0" w:line="240" w:lineRule="auto"/>
              <w:jc w:val="center"/>
              <w:rPr>
                <w:sz w:val="20"/>
                <w:szCs w:val="20"/>
              </w:rPr>
            </w:pPr>
            <w:r w:rsidRPr="004C1433">
              <w:rPr>
                <w:sz w:val="20"/>
                <w:szCs w:val="20"/>
              </w:rPr>
              <w:t>Low (20)</w:t>
            </w:r>
          </w:p>
        </w:tc>
        <w:tc>
          <w:tcPr>
            <w:tcW w:w="748" w:type="pct"/>
            <w:gridSpan w:val="2"/>
            <w:shd w:val="clear" w:color="auto" w:fill="BDD6EE" w:themeFill="accent1" w:themeFillTint="66"/>
            <w:tcMar>
              <w:top w:w="15" w:type="dxa"/>
              <w:left w:w="108" w:type="dxa"/>
              <w:right w:w="108" w:type="dxa"/>
            </w:tcMar>
            <w:hideMark/>
          </w:tcPr>
          <w:p w:rsidR="00A5218F" w:rsidRPr="004C1433" w:rsidRDefault="00A5218F" w:rsidP="00E7519C">
            <w:pPr>
              <w:spacing w:after="0" w:line="240" w:lineRule="auto"/>
              <w:jc w:val="center"/>
              <w:rPr>
                <w:sz w:val="20"/>
                <w:szCs w:val="20"/>
              </w:rPr>
            </w:pPr>
            <w:r w:rsidRPr="004C1433">
              <w:rPr>
                <w:sz w:val="20"/>
                <w:szCs w:val="20"/>
              </w:rPr>
              <w:t>Medium-low (40)</w:t>
            </w:r>
          </w:p>
        </w:tc>
        <w:tc>
          <w:tcPr>
            <w:tcW w:w="795" w:type="pct"/>
            <w:shd w:val="clear" w:color="auto" w:fill="BDD6EE" w:themeFill="accent1" w:themeFillTint="66"/>
            <w:tcMar>
              <w:top w:w="15" w:type="dxa"/>
              <w:left w:w="108" w:type="dxa"/>
              <w:right w:w="108" w:type="dxa"/>
            </w:tcMar>
            <w:hideMark/>
          </w:tcPr>
          <w:p w:rsidR="00A5218F" w:rsidRPr="004C1433" w:rsidRDefault="00A5218F" w:rsidP="00E7519C">
            <w:pPr>
              <w:spacing w:after="0" w:line="240" w:lineRule="auto"/>
              <w:jc w:val="center"/>
              <w:rPr>
                <w:sz w:val="20"/>
                <w:szCs w:val="20"/>
              </w:rPr>
            </w:pPr>
            <w:r w:rsidRPr="004C1433">
              <w:rPr>
                <w:sz w:val="20"/>
                <w:szCs w:val="20"/>
              </w:rPr>
              <w:t>Medium-high (60)</w:t>
            </w:r>
          </w:p>
        </w:tc>
        <w:tc>
          <w:tcPr>
            <w:tcW w:w="750" w:type="pct"/>
            <w:shd w:val="clear" w:color="auto" w:fill="BDD6EE" w:themeFill="accent1" w:themeFillTint="66"/>
            <w:tcMar>
              <w:top w:w="15" w:type="dxa"/>
              <w:left w:w="108" w:type="dxa"/>
              <w:right w:w="108" w:type="dxa"/>
            </w:tcMar>
            <w:hideMark/>
          </w:tcPr>
          <w:p w:rsidR="00A5218F" w:rsidRPr="004C1433" w:rsidRDefault="00A5218F" w:rsidP="00E7519C">
            <w:pPr>
              <w:spacing w:after="0" w:line="240" w:lineRule="auto"/>
              <w:jc w:val="center"/>
              <w:rPr>
                <w:sz w:val="20"/>
                <w:szCs w:val="20"/>
              </w:rPr>
            </w:pPr>
            <w:r w:rsidRPr="004C1433">
              <w:rPr>
                <w:sz w:val="20"/>
                <w:szCs w:val="20"/>
              </w:rPr>
              <w:t>High (80)</w:t>
            </w:r>
          </w:p>
        </w:tc>
        <w:tc>
          <w:tcPr>
            <w:tcW w:w="691" w:type="pct"/>
            <w:shd w:val="clear" w:color="auto" w:fill="BDD6EE" w:themeFill="accent1" w:themeFillTint="66"/>
            <w:tcMar>
              <w:top w:w="15" w:type="dxa"/>
              <w:left w:w="108" w:type="dxa"/>
              <w:right w:w="108" w:type="dxa"/>
            </w:tcMar>
            <w:hideMark/>
          </w:tcPr>
          <w:p w:rsidR="00A5218F" w:rsidRPr="004C1433" w:rsidRDefault="00A5218F" w:rsidP="00E7519C">
            <w:pPr>
              <w:spacing w:after="0" w:line="240" w:lineRule="auto"/>
              <w:jc w:val="center"/>
              <w:rPr>
                <w:sz w:val="20"/>
                <w:szCs w:val="20"/>
              </w:rPr>
            </w:pPr>
            <w:r w:rsidRPr="004C1433">
              <w:rPr>
                <w:sz w:val="20"/>
                <w:szCs w:val="20"/>
              </w:rPr>
              <w:t>Very high (100)</w:t>
            </w:r>
          </w:p>
        </w:tc>
      </w:tr>
      <w:tr w:rsidR="00A5218F" w:rsidRPr="004C1433" w:rsidTr="00AD086B">
        <w:trPr>
          <w:cantSplit/>
          <w:trHeight w:val="321"/>
        </w:trPr>
        <w:tc>
          <w:tcPr>
            <w:tcW w:w="5000" w:type="pct"/>
            <w:gridSpan w:val="10"/>
            <w:shd w:val="clear" w:color="auto" w:fill="95B3D7"/>
            <w:tcMar>
              <w:top w:w="15" w:type="dxa"/>
              <w:left w:w="108" w:type="dxa"/>
              <w:bottom w:w="0" w:type="dxa"/>
              <w:right w:w="108" w:type="dxa"/>
            </w:tcMar>
          </w:tcPr>
          <w:p w:rsidR="00A5218F" w:rsidRPr="004C1433" w:rsidRDefault="00A5218F" w:rsidP="006D519A">
            <w:pPr>
              <w:spacing w:after="0" w:line="240" w:lineRule="auto"/>
              <w:rPr>
                <w:sz w:val="20"/>
                <w:szCs w:val="20"/>
              </w:rPr>
            </w:pPr>
            <w:r w:rsidRPr="004C1433">
              <w:rPr>
                <w:bCs/>
                <w:sz w:val="20"/>
                <w:szCs w:val="20"/>
              </w:rPr>
              <w:t xml:space="preserve">3.1 </w:t>
            </w:r>
            <w:r w:rsidR="006D519A" w:rsidRPr="004C1433">
              <w:rPr>
                <w:bCs/>
                <w:sz w:val="20"/>
                <w:szCs w:val="20"/>
              </w:rPr>
              <w:t>What is the status of management instruments</w:t>
            </w:r>
            <w:r w:rsidR="003D54DA">
              <w:rPr>
                <w:bCs/>
                <w:sz w:val="20"/>
                <w:szCs w:val="20"/>
              </w:rPr>
              <w:t xml:space="preserve"> </w:t>
            </w:r>
            <w:r w:rsidR="006D519A" w:rsidRPr="004C1433">
              <w:rPr>
                <w:bCs/>
                <w:sz w:val="20"/>
                <w:szCs w:val="20"/>
              </w:rPr>
              <w:t xml:space="preserve">to </w:t>
            </w:r>
            <w:r w:rsidR="00C46308" w:rsidRPr="004C1433">
              <w:rPr>
                <w:bCs/>
                <w:sz w:val="20"/>
                <w:szCs w:val="20"/>
              </w:rPr>
              <w:t xml:space="preserve">support IWRM implementation </w:t>
            </w:r>
            <w:r w:rsidR="00F12E3A" w:rsidRPr="004C1433">
              <w:rPr>
                <w:bCs/>
                <w:sz w:val="20"/>
                <w:szCs w:val="20"/>
              </w:rPr>
              <w:t xml:space="preserve">at </w:t>
            </w:r>
            <w:r w:rsidR="00455EDD" w:rsidRPr="004C1433">
              <w:rPr>
                <w:bCs/>
                <w:sz w:val="20"/>
                <w:szCs w:val="20"/>
              </w:rPr>
              <w:t xml:space="preserve">the </w:t>
            </w:r>
            <w:r w:rsidR="00F12E3A" w:rsidRPr="004C1433">
              <w:rPr>
                <w:bCs/>
                <w:sz w:val="20"/>
                <w:szCs w:val="20"/>
              </w:rPr>
              <w:t>national</w:t>
            </w:r>
            <w:r w:rsidRPr="004C1433">
              <w:rPr>
                <w:bCs/>
                <w:sz w:val="20"/>
                <w:szCs w:val="20"/>
              </w:rPr>
              <w:t xml:space="preserve"> level</w:t>
            </w:r>
            <w:r w:rsidR="004D0668" w:rsidRPr="004C1433">
              <w:rPr>
                <w:bCs/>
                <w:sz w:val="20"/>
                <w:szCs w:val="20"/>
              </w:rPr>
              <w:t>?</w:t>
            </w:r>
          </w:p>
        </w:tc>
      </w:tr>
      <w:tr w:rsidR="00AD086B" w:rsidRPr="004C1433" w:rsidTr="00AD086B">
        <w:trPr>
          <w:cantSplit/>
          <w:trHeight w:val="321"/>
        </w:trPr>
        <w:tc>
          <w:tcPr>
            <w:tcW w:w="91" w:type="pct"/>
            <w:vMerge w:val="restart"/>
            <w:shd w:val="clear" w:color="auto" w:fill="DBE5F1"/>
            <w:tcMar>
              <w:top w:w="15" w:type="dxa"/>
              <w:left w:w="108" w:type="dxa"/>
              <w:bottom w:w="0" w:type="dxa"/>
              <w:right w:w="108" w:type="dxa"/>
            </w:tcMar>
          </w:tcPr>
          <w:p w:rsidR="005709D4" w:rsidRPr="004C1433" w:rsidRDefault="005709D4" w:rsidP="00E1701C">
            <w:pPr>
              <w:spacing w:after="0" w:line="240" w:lineRule="auto"/>
              <w:ind w:left="-57"/>
              <w:rPr>
                <w:bCs/>
                <w:sz w:val="20"/>
                <w:szCs w:val="20"/>
              </w:rPr>
            </w:pPr>
            <w:r w:rsidRPr="004C1433">
              <w:rPr>
                <w:bCs/>
                <w:sz w:val="20"/>
                <w:szCs w:val="20"/>
              </w:rPr>
              <w:t>a</w:t>
            </w:r>
          </w:p>
        </w:tc>
        <w:tc>
          <w:tcPr>
            <w:tcW w:w="562" w:type="pct"/>
            <w:gridSpan w:val="2"/>
            <w:tcBorders>
              <w:right w:val="single" w:sz="12" w:space="0" w:color="auto"/>
            </w:tcBorders>
            <w:shd w:val="clear" w:color="auto" w:fill="DBE5F1"/>
            <w:tcMar>
              <w:top w:w="15" w:type="dxa"/>
              <w:left w:w="108" w:type="dxa"/>
              <w:bottom w:w="0" w:type="dxa"/>
              <w:right w:w="108" w:type="dxa"/>
            </w:tcMar>
          </w:tcPr>
          <w:p w:rsidR="005709D4" w:rsidRPr="004C1433" w:rsidRDefault="005709D4" w:rsidP="00F94A4B">
            <w:pPr>
              <w:spacing w:after="0" w:line="240" w:lineRule="auto"/>
              <w:rPr>
                <w:sz w:val="20"/>
                <w:szCs w:val="20"/>
              </w:rPr>
            </w:pPr>
            <w:r w:rsidRPr="004C1433">
              <w:rPr>
                <w:sz w:val="20"/>
                <w:szCs w:val="20"/>
              </w:rPr>
              <w:t>National monitoring of</w:t>
            </w:r>
            <w:r w:rsidR="003D54DA">
              <w:rPr>
                <w:sz w:val="20"/>
                <w:szCs w:val="20"/>
              </w:rPr>
              <w:t xml:space="preserve"> </w:t>
            </w:r>
            <w:r w:rsidRPr="004C1433">
              <w:rPr>
                <w:sz w:val="20"/>
                <w:szCs w:val="20"/>
              </w:rPr>
              <w:t>water availability</w:t>
            </w:r>
            <w:r w:rsidRPr="004C1433">
              <w:rPr>
                <w:rStyle w:val="FootnoteReference"/>
                <w:sz w:val="20"/>
                <w:szCs w:val="20"/>
              </w:rPr>
              <w:footnoteReference w:id="21"/>
            </w:r>
            <w:r w:rsidRPr="004C1433">
              <w:rPr>
                <w:sz w:val="20"/>
                <w:szCs w:val="20"/>
              </w:rPr>
              <w:t xml:space="preserve"> (includes surface and/or groundwater, as relevant to the country).</w:t>
            </w:r>
          </w:p>
        </w:tc>
        <w:tc>
          <w:tcPr>
            <w:tcW w:w="560" w:type="pct"/>
            <w:tcBorders>
              <w:left w:val="single" w:sz="12" w:space="0" w:color="auto"/>
            </w:tcBorders>
            <w:shd w:val="clear" w:color="auto" w:fill="FBFBFB"/>
            <w:tcMar>
              <w:top w:w="15" w:type="dxa"/>
              <w:left w:w="108" w:type="dxa"/>
              <w:bottom w:w="0" w:type="dxa"/>
              <w:right w:w="108" w:type="dxa"/>
            </w:tcMar>
          </w:tcPr>
          <w:p w:rsidR="005709D4" w:rsidRPr="004C1433" w:rsidRDefault="005709D4" w:rsidP="00846DA6">
            <w:pPr>
              <w:spacing w:after="0" w:line="240" w:lineRule="auto"/>
              <w:rPr>
                <w:sz w:val="20"/>
                <w:szCs w:val="20"/>
              </w:rPr>
            </w:pPr>
            <w:r w:rsidRPr="004C1433">
              <w:rPr>
                <w:sz w:val="20"/>
                <w:szCs w:val="20"/>
              </w:rPr>
              <w:t>No national monitoring systems in place.</w:t>
            </w:r>
          </w:p>
        </w:tc>
        <w:tc>
          <w:tcPr>
            <w:tcW w:w="803" w:type="pct"/>
            <w:shd w:val="clear" w:color="auto" w:fill="FBFBFB"/>
            <w:tcMar>
              <w:top w:w="15" w:type="dxa"/>
              <w:left w:w="108" w:type="dxa"/>
              <w:bottom w:w="0" w:type="dxa"/>
              <w:right w:w="108" w:type="dxa"/>
            </w:tcMar>
          </w:tcPr>
          <w:p w:rsidR="005709D4" w:rsidRPr="004C1433" w:rsidRDefault="005709D4" w:rsidP="00D20054">
            <w:pPr>
              <w:spacing w:after="0" w:line="240" w:lineRule="auto"/>
              <w:rPr>
                <w:sz w:val="20"/>
                <w:szCs w:val="20"/>
              </w:rPr>
            </w:pPr>
            <w:r w:rsidRPr="004C1433">
              <w:rPr>
                <w:sz w:val="20"/>
                <w:szCs w:val="20"/>
              </w:rPr>
              <w:t>Monitoring systems established for a limited number of</w:t>
            </w:r>
            <w:r w:rsidR="003D54DA">
              <w:rPr>
                <w:sz w:val="20"/>
                <w:szCs w:val="20"/>
              </w:rPr>
              <w:t xml:space="preserve"> </w:t>
            </w:r>
            <w:r w:rsidRPr="004C1433">
              <w:rPr>
                <w:sz w:val="20"/>
                <w:szCs w:val="20"/>
              </w:rPr>
              <w:t>short-term / ad-hoc projects or similar.</w:t>
            </w:r>
          </w:p>
        </w:tc>
        <w:tc>
          <w:tcPr>
            <w:tcW w:w="748" w:type="pct"/>
            <w:gridSpan w:val="2"/>
            <w:shd w:val="clear" w:color="auto" w:fill="FBFBFB"/>
            <w:tcMar>
              <w:top w:w="15" w:type="dxa"/>
              <w:left w:w="108" w:type="dxa"/>
              <w:bottom w:w="0" w:type="dxa"/>
              <w:right w:w="108" w:type="dxa"/>
            </w:tcMar>
          </w:tcPr>
          <w:p w:rsidR="005709D4" w:rsidRPr="002E6279" w:rsidRDefault="005709D4" w:rsidP="00E5366B">
            <w:pPr>
              <w:rPr>
                <w:b/>
                <w:sz w:val="20"/>
                <w:szCs w:val="20"/>
              </w:rPr>
            </w:pPr>
            <w:r w:rsidRPr="002E6279">
              <w:rPr>
                <w:b/>
                <w:sz w:val="20"/>
                <w:szCs w:val="20"/>
              </w:rPr>
              <w:t xml:space="preserve">Long-term national monitoring is carried out but with limited coverage and limited use by stakeholders. </w:t>
            </w:r>
          </w:p>
        </w:tc>
        <w:tc>
          <w:tcPr>
            <w:tcW w:w="795" w:type="pct"/>
            <w:shd w:val="clear" w:color="auto" w:fill="FBFBFB"/>
            <w:tcMar>
              <w:top w:w="15" w:type="dxa"/>
              <w:left w:w="108" w:type="dxa"/>
              <w:bottom w:w="0" w:type="dxa"/>
              <w:right w:w="108" w:type="dxa"/>
            </w:tcMar>
          </w:tcPr>
          <w:p w:rsidR="005709D4" w:rsidRPr="004C1433" w:rsidRDefault="005709D4" w:rsidP="00DA32B8">
            <w:pPr>
              <w:spacing w:after="0" w:line="240" w:lineRule="auto"/>
              <w:rPr>
                <w:sz w:val="20"/>
                <w:szCs w:val="20"/>
              </w:rPr>
            </w:pPr>
            <w:r w:rsidRPr="004C1433">
              <w:rPr>
                <w:sz w:val="20"/>
                <w:szCs w:val="20"/>
              </w:rPr>
              <w:t>Long-term national monitoring is carried out with adequate coverage but limited use by stakeholders.</w:t>
            </w:r>
          </w:p>
        </w:tc>
        <w:tc>
          <w:tcPr>
            <w:tcW w:w="750" w:type="pct"/>
            <w:shd w:val="clear" w:color="auto" w:fill="FBFBFB"/>
            <w:tcMar>
              <w:top w:w="15" w:type="dxa"/>
              <w:left w:w="108" w:type="dxa"/>
              <w:bottom w:w="0" w:type="dxa"/>
              <w:right w:w="108" w:type="dxa"/>
            </w:tcMar>
          </w:tcPr>
          <w:p w:rsidR="005709D4" w:rsidRPr="004C1433" w:rsidRDefault="005709D4" w:rsidP="006D519A">
            <w:pPr>
              <w:spacing w:after="0" w:line="240" w:lineRule="auto"/>
              <w:rPr>
                <w:sz w:val="20"/>
                <w:szCs w:val="20"/>
              </w:rPr>
            </w:pPr>
            <w:r w:rsidRPr="004C1433">
              <w:rPr>
                <w:sz w:val="20"/>
                <w:szCs w:val="20"/>
              </w:rPr>
              <w:t>Long-term national monitoring is carried out</w:t>
            </w:r>
            <w:r w:rsidR="003D54DA">
              <w:rPr>
                <w:sz w:val="20"/>
                <w:szCs w:val="20"/>
              </w:rPr>
              <w:t xml:space="preserve"> </w:t>
            </w:r>
            <w:r w:rsidRPr="004C1433">
              <w:rPr>
                <w:sz w:val="20"/>
                <w:szCs w:val="20"/>
              </w:rPr>
              <w:t>with very good coverage and adequate use by stakeholders.</w:t>
            </w:r>
          </w:p>
        </w:tc>
        <w:tc>
          <w:tcPr>
            <w:tcW w:w="691" w:type="pct"/>
            <w:shd w:val="clear" w:color="auto" w:fill="FBFBFB"/>
            <w:tcMar>
              <w:top w:w="15" w:type="dxa"/>
              <w:left w:w="108" w:type="dxa"/>
              <w:bottom w:w="0" w:type="dxa"/>
              <w:right w:w="108" w:type="dxa"/>
            </w:tcMar>
          </w:tcPr>
          <w:p w:rsidR="005709D4" w:rsidRPr="004C1433" w:rsidRDefault="005709D4" w:rsidP="005E1A34">
            <w:pPr>
              <w:spacing w:after="0" w:line="240" w:lineRule="auto"/>
              <w:rPr>
                <w:sz w:val="20"/>
                <w:szCs w:val="20"/>
              </w:rPr>
            </w:pPr>
            <w:r w:rsidRPr="004C1433">
              <w:rPr>
                <w:sz w:val="20"/>
                <w:szCs w:val="20"/>
              </w:rPr>
              <w:t xml:space="preserve">Long-term national monitoring is carried out with excellent coverage and excellent use by stakeholders. </w:t>
            </w:r>
          </w:p>
        </w:tc>
      </w:tr>
      <w:tr w:rsidR="002E6279" w:rsidRPr="004C1433" w:rsidTr="002E6279">
        <w:trPr>
          <w:trHeight w:val="194"/>
        </w:trPr>
        <w:tc>
          <w:tcPr>
            <w:tcW w:w="91" w:type="pct"/>
            <w:vMerge/>
            <w:shd w:val="clear" w:color="auto" w:fill="DBE5F1"/>
            <w:tcMar>
              <w:top w:w="15" w:type="dxa"/>
              <w:left w:w="108" w:type="dxa"/>
              <w:bottom w:w="0" w:type="dxa"/>
              <w:right w:w="108" w:type="dxa"/>
            </w:tcMar>
          </w:tcPr>
          <w:p w:rsidR="002E6279" w:rsidRPr="004C1433" w:rsidRDefault="002E6279" w:rsidP="00245A67">
            <w:pPr>
              <w:spacing w:after="0" w:line="240" w:lineRule="auto"/>
              <w:rPr>
                <w:color w:val="7F7F7F"/>
                <w:sz w:val="18"/>
                <w:szCs w:val="18"/>
              </w:rPr>
            </w:pPr>
          </w:p>
        </w:tc>
        <w:tc>
          <w:tcPr>
            <w:tcW w:w="251" w:type="pct"/>
            <w:tcBorders>
              <w:right w:val="single" w:sz="12" w:space="0" w:color="auto"/>
            </w:tcBorders>
            <w:shd w:val="clear" w:color="auto" w:fill="DBE5F1"/>
            <w:tcMar>
              <w:top w:w="15" w:type="dxa"/>
              <w:left w:w="108" w:type="dxa"/>
              <w:bottom w:w="0" w:type="dxa"/>
              <w:right w:w="108" w:type="dxa"/>
            </w:tcMar>
          </w:tcPr>
          <w:p w:rsidR="002E6279" w:rsidRPr="004C1433" w:rsidRDefault="002E6279" w:rsidP="00241FF7">
            <w:pPr>
              <w:spacing w:after="0" w:line="240" w:lineRule="auto"/>
              <w:rPr>
                <w:sz w:val="18"/>
                <w:szCs w:val="18"/>
              </w:rPr>
            </w:pPr>
            <w:r w:rsidRPr="004C1433">
              <w:rPr>
                <w:sz w:val="18"/>
                <w:szCs w:val="18"/>
              </w:rPr>
              <w:t>Score or n/a:</w:t>
            </w:r>
          </w:p>
        </w:tc>
        <w:tc>
          <w:tcPr>
            <w:tcW w:w="311" w:type="pct"/>
            <w:tcBorders>
              <w:right w:val="single" w:sz="12" w:space="0" w:color="auto"/>
            </w:tcBorders>
            <w:shd w:val="clear" w:color="auto" w:fill="FFFF00"/>
            <w:tcMar>
              <w:top w:w="15" w:type="dxa"/>
              <w:left w:w="108" w:type="dxa"/>
              <w:bottom w:w="0" w:type="dxa"/>
              <w:right w:w="108" w:type="dxa"/>
            </w:tcMar>
          </w:tcPr>
          <w:p w:rsidR="002E6279" w:rsidRPr="00581B99" w:rsidRDefault="00224FAA" w:rsidP="00241FF7">
            <w:pPr>
              <w:spacing w:after="0" w:line="240" w:lineRule="auto"/>
              <w:rPr>
                <w:b/>
                <w:sz w:val="18"/>
                <w:szCs w:val="18"/>
              </w:rPr>
            </w:pPr>
            <w:r w:rsidRPr="00581B99">
              <w:rPr>
                <w:b/>
                <w:color w:val="FF0000"/>
                <w:sz w:val="18"/>
                <w:szCs w:val="18"/>
              </w:rPr>
              <w:t>40</w:t>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245A67">
            <w:pPr>
              <w:spacing w:after="0" w:line="240" w:lineRule="auto"/>
              <w:rPr>
                <w:sz w:val="18"/>
                <w:szCs w:val="18"/>
              </w:rPr>
            </w:pPr>
            <w:r w:rsidRPr="004C1433">
              <w:rPr>
                <w:sz w:val="18"/>
                <w:szCs w:val="18"/>
              </w:rPr>
              <w:t>Justification/evidence</w:t>
            </w:r>
          </w:p>
        </w:tc>
        <w:tc>
          <w:tcPr>
            <w:tcW w:w="3787" w:type="pct"/>
            <w:gridSpan w:val="6"/>
            <w:shd w:val="clear" w:color="auto" w:fill="E7E6E6" w:themeFill="background2"/>
            <w:tcMar>
              <w:top w:w="15" w:type="dxa"/>
              <w:left w:w="108" w:type="dxa"/>
              <w:bottom w:w="0" w:type="dxa"/>
              <w:right w:w="108" w:type="dxa"/>
            </w:tcMar>
          </w:tcPr>
          <w:p w:rsidR="00CD3BAC" w:rsidRPr="00CD3BAC" w:rsidRDefault="00CD3BAC" w:rsidP="00CD3BAC">
            <w:pPr>
              <w:spacing w:after="0" w:line="240" w:lineRule="auto"/>
              <w:rPr>
                <w:rFonts w:asciiTheme="minorHAnsi" w:eastAsia="Times New Roman" w:hAnsiTheme="minorHAnsi" w:cstheme="minorHAnsi"/>
                <w:color w:val="FF0000"/>
                <w:sz w:val="20"/>
                <w:szCs w:val="20"/>
                <w:lang w:val="en-US"/>
              </w:rPr>
            </w:pPr>
            <w:r w:rsidRPr="00CD3BAC">
              <w:rPr>
                <w:rFonts w:asciiTheme="minorHAnsi" w:eastAsia="Times New Roman" w:hAnsiTheme="minorHAnsi" w:cstheme="minorHAnsi"/>
                <w:color w:val="FF0000"/>
                <w:sz w:val="20"/>
                <w:szCs w:val="20"/>
                <w:lang w:val="en-US"/>
              </w:rPr>
              <w:t xml:space="preserve">Republic </w:t>
            </w:r>
            <w:proofErr w:type="spellStart"/>
            <w:r w:rsidRPr="00CD3BAC">
              <w:rPr>
                <w:rFonts w:asciiTheme="minorHAnsi" w:eastAsia="Times New Roman" w:hAnsiTheme="minorHAnsi" w:cstheme="minorHAnsi"/>
                <w:color w:val="FF0000"/>
                <w:sz w:val="20"/>
                <w:szCs w:val="20"/>
                <w:lang w:val="en-US"/>
              </w:rPr>
              <w:t>Hydrometheorological</w:t>
            </w:r>
            <w:proofErr w:type="spellEnd"/>
            <w:r w:rsidRPr="00CD3BAC">
              <w:rPr>
                <w:rFonts w:asciiTheme="minorHAnsi" w:eastAsia="Times New Roman" w:hAnsiTheme="minorHAnsi" w:cstheme="minorHAnsi"/>
                <w:color w:val="FF0000"/>
                <w:sz w:val="20"/>
                <w:szCs w:val="20"/>
                <w:lang w:val="en-US"/>
              </w:rPr>
              <w:t xml:space="preserve"> Service of Serbia and Serbian Environmental Protection Agency perform surface and ground water monitoring </w:t>
            </w:r>
          </w:p>
          <w:p w:rsidR="00B92324" w:rsidRPr="00CD3BAC" w:rsidRDefault="00277A80" w:rsidP="00CD3BAC">
            <w:pPr>
              <w:spacing w:after="0" w:line="240" w:lineRule="auto"/>
              <w:rPr>
                <w:rFonts w:asciiTheme="minorHAnsi" w:eastAsia="Times New Roman" w:hAnsiTheme="minorHAnsi" w:cstheme="minorHAnsi"/>
                <w:color w:val="FF0000"/>
                <w:sz w:val="20"/>
                <w:szCs w:val="20"/>
                <w:lang w:val="en-US"/>
              </w:rPr>
            </w:pPr>
            <w:hyperlink r:id="rId46" w:history="1">
              <w:r w:rsidR="00B92324" w:rsidRPr="00CD3BAC">
                <w:rPr>
                  <w:rFonts w:asciiTheme="minorHAnsi" w:eastAsia="Times New Roman" w:hAnsiTheme="minorHAnsi" w:cstheme="minorHAnsi"/>
                  <w:color w:val="FF0000"/>
                  <w:sz w:val="20"/>
                  <w:szCs w:val="20"/>
                  <w:lang w:val="en-US"/>
                </w:rPr>
                <w:t>http://www.sepa.gov.rs/download/KvalitetVoda2015.pdf</w:t>
              </w:r>
            </w:hyperlink>
          </w:p>
          <w:p w:rsidR="00B92324" w:rsidRPr="00CD3BAC" w:rsidRDefault="00277A80" w:rsidP="00CD3BAC">
            <w:pPr>
              <w:spacing w:after="0" w:line="240" w:lineRule="auto"/>
              <w:rPr>
                <w:rFonts w:asciiTheme="minorHAnsi" w:eastAsia="Times New Roman" w:hAnsiTheme="minorHAnsi" w:cstheme="minorHAnsi"/>
                <w:color w:val="FF0000"/>
                <w:sz w:val="20"/>
                <w:szCs w:val="20"/>
                <w:lang w:val="en-US"/>
              </w:rPr>
            </w:pPr>
            <w:hyperlink r:id="rId47" w:history="1">
              <w:r w:rsidR="00B92324" w:rsidRPr="00CD3BAC">
                <w:rPr>
                  <w:rFonts w:asciiTheme="minorHAnsi" w:eastAsia="Times New Roman" w:hAnsiTheme="minorHAnsi" w:cstheme="minorHAnsi"/>
                  <w:color w:val="FF0000"/>
                  <w:sz w:val="20"/>
                  <w:szCs w:val="20"/>
                  <w:lang w:val="en-US"/>
                </w:rPr>
                <w:t>http://www.sepa.gov.rs/download/VodeSrbije/StatusPovrsinskihVodaSrbije.pdf</w:t>
              </w:r>
            </w:hyperlink>
          </w:p>
          <w:p w:rsidR="00CD3BAC" w:rsidRPr="00CD3BAC" w:rsidRDefault="00277A80" w:rsidP="00CD3BAC">
            <w:pPr>
              <w:spacing w:after="0" w:line="240" w:lineRule="auto"/>
              <w:rPr>
                <w:rFonts w:asciiTheme="minorHAnsi" w:eastAsia="Times New Roman" w:hAnsiTheme="minorHAnsi" w:cstheme="minorHAnsi"/>
                <w:color w:val="FF0000"/>
                <w:sz w:val="20"/>
                <w:szCs w:val="20"/>
                <w:lang w:val="en-US"/>
              </w:rPr>
            </w:pPr>
            <w:hyperlink r:id="rId48" w:history="1">
              <w:r w:rsidR="00CD3BAC" w:rsidRPr="00CD3BAC">
                <w:rPr>
                  <w:rFonts w:asciiTheme="minorHAnsi" w:eastAsia="Times New Roman" w:hAnsiTheme="minorHAnsi" w:cstheme="minorHAnsi"/>
                  <w:color w:val="FF0000"/>
                  <w:sz w:val="20"/>
                  <w:szCs w:val="20"/>
                  <w:lang w:val="en-US"/>
                </w:rPr>
                <w:t>http://www.hidmet.gov.rs</w:t>
              </w:r>
            </w:hyperlink>
          </w:p>
          <w:p w:rsidR="00CD3BAC" w:rsidRPr="00CD3BAC" w:rsidRDefault="00CD3BAC" w:rsidP="00CD3BAC">
            <w:pPr>
              <w:spacing w:after="0" w:line="240" w:lineRule="auto"/>
              <w:rPr>
                <w:rFonts w:asciiTheme="minorHAnsi" w:eastAsia="Times New Roman" w:hAnsiTheme="minorHAnsi" w:cstheme="minorHAnsi"/>
                <w:color w:val="FF0000"/>
                <w:sz w:val="20"/>
                <w:szCs w:val="20"/>
                <w:lang w:val="en-US"/>
              </w:rPr>
            </w:pPr>
            <w:r w:rsidRPr="00CD3BAC">
              <w:rPr>
                <w:rFonts w:asciiTheme="minorHAnsi" w:eastAsia="Times New Roman" w:hAnsiTheme="minorHAnsi" w:cstheme="minorHAnsi"/>
                <w:color w:val="FF0000"/>
                <w:sz w:val="20"/>
                <w:szCs w:val="20"/>
                <w:lang w:val="en-US"/>
              </w:rPr>
              <w:t>Also, some monitoring has been implemented through projects (</w:t>
            </w:r>
            <w:hyperlink r:id="rId49" w:history="1">
              <w:r w:rsidRPr="00CD3BAC">
                <w:rPr>
                  <w:rFonts w:asciiTheme="minorHAnsi" w:eastAsia="Times New Roman" w:hAnsiTheme="minorHAnsi" w:cstheme="minorHAnsi"/>
                  <w:color w:val="FF0000"/>
                  <w:sz w:val="20"/>
                  <w:szCs w:val="20"/>
                  <w:lang w:val="en-US"/>
                </w:rPr>
                <w:t>http://www.rgf.bg.ac.rs</w:t>
              </w:r>
            </w:hyperlink>
            <w:r w:rsidRPr="00CD3BAC">
              <w:rPr>
                <w:rFonts w:asciiTheme="minorHAnsi" w:eastAsia="Times New Roman" w:hAnsiTheme="minorHAnsi" w:cstheme="minorHAnsi"/>
                <w:color w:val="FF0000"/>
                <w:sz w:val="20"/>
                <w:szCs w:val="20"/>
                <w:lang w:val="en-US"/>
              </w:rPr>
              <w:t xml:space="preserve">, “, </w:t>
            </w:r>
            <w:hyperlink r:id="rId50" w:history="1">
              <w:r w:rsidRPr="00CD3BAC">
                <w:rPr>
                  <w:rFonts w:asciiTheme="minorHAnsi" w:eastAsia="Times New Roman" w:hAnsiTheme="minorHAnsi" w:cstheme="minorHAnsi"/>
                  <w:color w:val="FF0000"/>
                  <w:sz w:val="20"/>
                  <w:szCs w:val="20"/>
                  <w:lang w:val="en-US"/>
                </w:rPr>
                <w:t>https://jaroslav-cerni.ls.rs/rs/</w:t>
              </w:r>
            </w:hyperlink>
            <w:r w:rsidRPr="00CD3BAC">
              <w:rPr>
                <w:rFonts w:asciiTheme="minorHAnsi" w:eastAsia="Times New Roman" w:hAnsiTheme="minorHAnsi" w:cstheme="minorHAnsi"/>
                <w:color w:val="FF0000"/>
                <w:sz w:val="20"/>
                <w:szCs w:val="20"/>
                <w:lang w:val="en-US"/>
              </w:rPr>
              <w:t>, http://gzs.gov.rs)</w:t>
            </w:r>
          </w:p>
          <w:p w:rsidR="002E6279" w:rsidRPr="00CD3BAC" w:rsidRDefault="00277A80" w:rsidP="00CD3BAC">
            <w:pPr>
              <w:spacing w:after="0" w:line="240" w:lineRule="auto"/>
              <w:rPr>
                <w:rFonts w:asciiTheme="minorHAnsi" w:eastAsia="Times New Roman" w:hAnsiTheme="minorHAnsi" w:cstheme="minorHAnsi"/>
                <w:color w:val="FF0000"/>
                <w:sz w:val="20"/>
                <w:szCs w:val="20"/>
                <w:lang w:val="en-US"/>
              </w:rPr>
            </w:pPr>
            <w:hyperlink r:id="rId51" w:history="1">
              <w:r w:rsidR="000E447A" w:rsidRPr="00CD3BAC">
                <w:rPr>
                  <w:rFonts w:asciiTheme="minorHAnsi" w:eastAsia="Times New Roman" w:hAnsiTheme="minorHAnsi" w:cstheme="minorHAnsi"/>
                  <w:color w:val="FF0000"/>
                  <w:sz w:val="20"/>
                  <w:szCs w:val="20"/>
                  <w:lang w:val="en-US"/>
                </w:rPr>
                <w:t>http://www.batut.org.rs/download/izvestaji/Izvestaj%20povrsinskih%20voda%202016.pdf</w:t>
              </w:r>
            </w:hyperlink>
          </w:p>
          <w:p w:rsidR="00CD3BAC" w:rsidRPr="00CD3BAC" w:rsidRDefault="00CD3BAC" w:rsidP="00CD3BAC">
            <w:pPr>
              <w:spacing w:after="0" w:line="240" w:lineRule="auto"/>
              <w:rPr>
                <w:rFonts w:asciiTheme="minorHAnsi" w:eastAsia="Times New Roman" w:hAnsiTheme="minorHAnsi" w:cstheme="minorHAnsi"/>
                <w:color w:val="FF0000"/>
                <w:sz w:val="20"/>
                <w:szCs w:val="20"/>
                <w:lang w:val="en-US"/>
              </w:rPr>
            </w:pPr>
            <w:r w:rsidRPr="00CD3BAC">
              <w:rPr>
                <w:rFonts w:asciiTheme="minorHAnsi" w:eastAsia="Times New Roman" w:hAnsiTheme="minorHAnsi" w:cstheme="minorHAnsi"/>
                <w:color w:val="FF0000"/>
                <w:sz w:val="20"/>
                <w:szCs w:val="20"/>
                <w:lang w:val="en-US"/>
              </w:rPr>
              <w:t xml:space="preserve">Since 2003, Provincial Secretariat for urban planning and environmental protection (PSUZŽS) carries out monitoring of surface and ground water on the territory of AP </w:t>
            </w:r>
            <w:proofErr w:type="spellStart"/>
            <w:r w:rsidRPr="00CD3BAC">
              <w:rPr>
                <w:rFonts w:asciiTheme="minorHAnsi" w:eastAsia="Times New Roman" w:hAnsiTheme="minorHAnsi" w:cstheme="minorHAnsi"/>
                <w:color w:val="FF0000"/>
                <w:sz w:val="20"/>
                <w:szCs w:val="20"/>
                <w:lang w:val="en-US"/>
              </w:rPr>
              <w:t>Vojvodina</w:t>
            </w:r>
            <w:proofErr w:type="spellEnd"/>
            <w:r w:rsidRPr="00CD3BAC">
              <w:rPr>
                <w:rFonts w:asciiTheme="minorHAnsi" w:eastAsia="Times New Roman" w:hAnsiTheme="minorHAnsi" w:cstheme="minorHAnsi"/>
                <w:color w:val="FF0000"/>
                <w:sz w:val="20"/>
                <w:szCs w:val="20"/>
                <w:lang w:val="en-US"/>
              </w:rPr>
              <w:t>, as a complement to the National water quality monitoring.</w:t>
            </w:r>
          </w:p>
          <w:p w:rsidR="00820AE5" w:rsidRPr="00CD3BAC" w:rsidRDefault="00277A80" w:rsidP="00CD3BAC">
            <w:pPr>
              <w:spacing w:after="0" w:line="240" w:lineRule="auto"/>
              <w:rPr>
                <w:rFonts w:asciiTheme="minorHAnsi" w:eastAsia="Times New Roman" w:hAnsiTheme="minorHAnsi" w:cstheme="minorHAnsi"/>
                <w:color w:val="FF0000"/>
                <w:sz w:val="20"/>
                <w:szCs w:val="20"/>
                <w:lang w:val="en-US"/>
              </w:rPr>
            </w:pPr>
            <w:hyperlink r:id="rId52" w:history="1">
              <w:r w:rsidR="00CD3BAC" w:rsidRPr="00CD3BAC">
                <w:rPr>
                  <w:rFonts w:asciiTheme="minorHAnsi" w:eastAsia="Times New Roman" w:hAnsiTheme="minorHAnsi" w:cstheme="minorHAnsi"/>
                  <w:color w:val="FF0000"/>
                  <w:sz w:val="20"/>
                  <w:szCs w:val="20"/>
                  <w:lang w:val="en-US"/>
                </w:rPr>
                <w:t>www.ekourb.vojvodina.gov.rs/monitoring-i-informacioni-sistem-životne-sredine/monitoring-površinskih-i-podzemnih-voda</w:t>
              </w:r>
            </w:hyperlink>
          </w:p>
        </w:tc>
      </w:tr>
      <w:tr w:rsidR="002E6279" w:rsidRPr="004C1433" w:rsidTr="00AD086B">
        <w:trPr>
          <w:cantSplit/>
          <w:trHeight w:val="321"/>
        </w:trPr>
        <w:tc>
          <w:tcPr>
            <w:tcW w:w="91" w:type="pct"/>
            <w:vMerge w:val="restart"/>
            <w:shd w:val="clear" w:color="auto" w:fill="DBE5F1"/>
            <w:tcMar>
              <w:top w:w="15" w:type="dxa"/>
              <w:left w:w="108" w:type="dxa"/>
              <w:bottom w:w="0" w:type="dxa"/>
              <w:right w:w="108" w:type="dxa"/>
            </w:tcMar>
          </w:tcPr>
          <w:p w:rsidR="002E6279" w:rsidRPr="004C1433" w:rsidRDefault="002E6279" w:rsidP="00E1701C">
            <w:pPr>
              <w:spacing w:after="0" w:line="240" w:lineRule="auto"/>
              <w:ind w:left="-57"/>
              <w:rPr>
                <w:bCs/>
                <w:sz w:val="20"/>
                <w:szCs w:val="20"/>
              </w:rPr>
            </w:pPr>
            <w:r w:rsidRPr="004C1433">
              <w:rPr>
                <w:bCs/>
                <w:sz w:val="20"/>
                <w:szCs w:val="20"/>
              </w:rPr>
              <w:lastRenderedPageBreak/>
              <w:t>b</w:t>
            </w:r>
          </w:p>
        </w:tc>
        <w:tc>
          <w:tcPr>
            <w:tcW w:w="562" w:type="pct"/>
            <w:gridSpan w:val="2"/>
            <w:tcBorders>
              <w:right w:val="single" w:sz="12" w:space="0" w:color="auto"/>
            </w:tcBorders>
            <w:shd w:val="clear" w:color="auto" w:fill="DBE5F1"/>
            <w:tcMar>
              <w:top w:w="15" w:type="dxa"/>
              <w:left w:w="108" w:type="dxa"/>
              <w:bottom w:w="0" w:type="dxa"/>
              <w:right w:w="108" w:type="dxa"/>
            </w:tcMar>
          </w:tcPr>
          <w:p w:rsidR="002E6279" w:rsidRPr="004C1433" w:rsidRDefault="002E6279" w:rsidP="006014B1">
            <w:pPr>
              <w:spacing w:after="0" w:line="240" w:lineRule="auto"/>
              <w:rPr>
                <w:sz w:val="20"/>
                <w:szCs w:val="20"/>
              </w:rPr>
            </w:pPr>
            <w:r w:rsidRPr="004C1433">
              <w:rPr>
                <w:sz w:val="20"/>
                <w:szCs w:val="20"/>
              </w:rPr>
              <w:t>Sustainable and efficient water use</w:t>
            </w:r>
            <w:r w:rsidR="003D54DA">
              <w:rPr>
                <w:sz w:val="20"/>
                <w:szCs w:val="20"/>
              </w:rPr>
              <w:t xml:space="preserve"> </w:t>
            </w:r>
            <w:r w:rsidRPr="004C1433">
              <w:rPr>
                <w:sz w:val="20"/>
                <w:szCs w:val="20"/>
              </w:rPr>
              <w:t>management</w:t>
            </w:r>
            <w:r w:rsidRPr="004C1433">
              <w:rPr>
                <w:rStyle w:val="FootnoteReference"/>
                <w:sz w:val="20"/>
                <w:szCs w:val="20"/>
              </w:rPr>
              <w:footnoteReference w:id="22"/>
            </w:r>
            <w:r w:rsidRPr="004C1433">
              <w:rPr>
                <w:sz w:val="20"/>
                <w:szCs w:val="20"/>
              </w:rPr>
              <w:t>from the national level</w:t>
            </w:r>
            <w:proofErr w:type="gramStart"/>
            <w:r w:rsidRPr="004C1433">
              <w:rPr>
                <w:sz w:val="20"/>
                <w:szCs w:val="20"/>
              </w:rPr>
              <w:t>,(</w:t>
            </w:r>
            <w:proofErr w:type="gramEnd"/>
            <w:r w:rsidRPr="004C1433">
              <w:rPr>
                <w:sz w:val="20"/>
                <w:szCs w:val="20"/>
              </w:rPr>
              <w:t>includes surface and/or groundwater, as relevant to the country).</w:t>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E1701C">
            <w:pPr>
              <w:spacing w:after="0" w:line="240" w:lineRule="auto"/>
              <w:rPr>
                <w:sz w:val="20"/>
                <w:szCs w:val="20"/>
              </w:rPr>
            </w:pPr>
            <w:r w:rsidRPr="004C1433">
              <w:rPr>
                <w:sz w:val="20"/>
                <w:szCs w:val="20"/>
              </w:rPr>
              <w:t>No management instruments being implemented.</w:t>
            </w:r>
          </w:p>
        </w:tc>
        <w:tc>
          <w:tcPr>
            <w:tcW w:w="803" w:type="pct"/>
            <w:shd w:val="clear" w:color="auto" w:fill="FBFBFB"/>
            <w:tcMar>
              <w:top w:w="15" w:type="dxa"/>
              <w:left w:w="108" w:type="dxa"/>
              <w:bottom w:w="0" w:type="dxa"/>
              <w:right w:w="108" w:type="dxa"/>
            </w:tcMar>
          </w:tcPr>
          <w:p w:rsidR="002E6279" w:rsidRPr="00224FAA" w:rsidRDefault="002E6279" w:rsidP="00D212D0">
            <w:pPr>
              <w:spacing w:after="0" w:line="240" w:lineRule="auto"/>
              <w:rPr>
                <w:b/>
                <w:sz w:val="20"/>
                <w:szCs w:val="20"/>
              </w:rPr>
            </w:pPr>
            <w:r w:rsidRPr="00224FAA">
              <w:rPr>
                <w:b/>
                <w:sz w:val="20"/>
                <w:szCs w:val="20"/>
              </w:rPr>
              <w:t xml:space="preserve">Use of management instruments is limited and only through short-term / ad-hoc projects or similar. </w:t>
            </w:r>
          </w:p>
        </w:tc>
        <w:tc>
          <w:tcPr>
            <w:tcW w:w="748" w:type="pct"/>
            <w:gridSpan w:val="2"/>
            <w:shd w:val="clear" w:color="auto" w:fill="FBFBFB"/>
            <w:tcMar>
              <w:top w:w="15" w:type="dxa"/>
              <w:left w:w="108" w:type="dxa"/>
              <w:bottom w:w="0" w:type="dxa"/>
              <w:right w:w="108" w:type="dxa"/>
            </w:tcMar>
          </w:tcPr>
          <w:p w:rsidR="002E6279" w:rsidRPr="004C1433" w:rsidRDefault="002E6279" w:rsidP="00D67E1D">
            <w:pPr>
              <w:spacing w:after="0" w:line="240" w:lineRule="auto"/>
              <w:rPr>
                <w:sz w:val="20"/>
                <w:szCs w:val="20"/>
              </w:rPr>
            </w:pPr>
            <w:r w:rsidRPr="004C1433">
              <w:rPr>
                <w:sz w:val="20"/>
                <w:szCs w:val="20"/>
              </w:rPr>
              <w:t xml:space="preserve">Some management instruments implemented on a more long-term basis, but with limited coverage across different water users and the country. </w:t>
            </w:r>
          </w:p>
        </w:tc>
        <w:tc>
          <w:tcPr>
            <w:tcW w:w="795" w:type="pct"/>
            <w:shd w:val="clear" w:color="auto" w:fill="FBFBFB"/>
            <w:tcMar>
              <w:top w:w="15" w:type="dxa"/>
              <w:left w:w="108" w:type="dxa"/>
              <w:bottom w:w="0" w:type="dxa"/>
              <w:right w:w="108" w:type="dxa"/>
            </w:tcMar>
          </w:tcPr>
          <w:p w:rsidR="002E6279" w:rsidRPr="004C1433" w:rsidRDefault="002E6279" w:rsidP="00D67E1D">
            <w:pPr>
              <w:spacing w:after="0" w:line="240" w:lineRule="auto"/>
              <w:rPr>
                <w:sz w:val="20"/>
                <w:szCs w:val="20"/>
              </w:rPr>
            </w:pPr>
            <w:r w:rsidRPr="004C1433">
              <w:rPr>
                <w:sz w:val="20"/>
                <w:szCs w:val="20"/>
              </w:rPr>
              <w:t xml:space="preserve">Management instruments are implemented on a long-term basis, with adequate coverage across different water users and the country. </w:t>
            </w:r>
          </w:p>
          <w:p w:rsidR="002E6279" w:rsidRPr="004C1433" w:rsidRDefault="002E6279" w:rsidP="003B3D51">
            <w:pPr>
              <w:spacing w:after="0" w:line="240" w:lineRule="auto"/>
              <w:rPr>
                <w:sz w:val="20"/>
                <w:szCs w:val="20"/>
              </w:rPr>
            </w:pPr>
          </w:p>
        </w:tc>
        <w:tc>
          <w:tcPr>
            <w:tcW w:w="750" w:type="pct"/>
            <w:shd w:val="clear" w:color="auto" w:fill="FBFBFB"/>
            <w:tcMar>
              <w:top w:w="15" w:type="dxa"/>
              <w:left w:w="108" w:type="dxa"/>
              <w:bottom w:w="0" w:type="dxa"/>
              <w:right w:w="108" w:type="dxa"/>
            </w:tcMar>
          </w:tcPr>
          <w:p w:rsidR="002E6279" w:rsidRPr="004C1433" w:rsidRDefault="002E6279" w:rsidP="00D67E1D">
            <w:pPr>
              <w:spacing w:after="0" w:line="240" w:lineRule="auto"/>
              <w:rPr>
                <w:sz w:val="20"/>
                <w:szCs w:val="20"/>
              </w:rPr>
            </w:pPr>
            <w:r w:rsidRPr="004C1433">
              <w:rPr>
                <w:sz w:val="20"/>
                <w:szCs w:val="20"/>
              </w:rPr>
              <w:t xml:space="preserve">Management instruments are implemented on a long-term basis, with very good coverage across different water users and the country, and are effective. </w:t>
            </w:r>
          </w:p>
        </w:tc>
        <w:tc>
          <w:tcPr>
            <w:tcW w:w="691" w:type="pct"/>
            <w:shd w:val="clear" w:color="auto" w:fill="FBFBFB"/>
            <w:tcMar>
              <w:top w:w="15" w:type="dxa"/>
              <w:left w:w="108" w:type="dxa"/>
              <w:bottom w:w="0" w:type="dxa"/>
              <w:right w:w="108" w:type="dxa"/>
            </w:tcMar>
          </w:tcPr>
          <w:p w:rsidR="002E6279" w:rsidRPr="004C1433" w:rsidRDefault="002E6279" w:rsidP="00D67E1D">
            <w:pPr>
              <w:spacing w:after="0" w:line="240" w:lineRule="auto"/>
              <w:rPr>
                <w:sz w:val="20"/>
                <w:szCs w:val="20"/>
              </w:rPr>
            </w:pPr>
            <w:r w:rsidRPr="004C1433">
              <w:rPr>
                <w:sz w:val="20"/>
                <w:szCs w:val="20"/>
              </w:rPr>
              <w:t xml:space="preserve">Management instruments are implemented on a long-term basis, with excellent coverage across different water users and the country, and are highly effective. </w:t>
            </w:r>
          </w:p>
        </w:tc>
      </w:tr>
      <w:tr w:rsidR="002E6279" w:rsidRPr="004C1433" w:rsidTr="002E6279">
        <w:trPr>
          <w:trHeight w:val="194"/>
        </w:trPr>
        <w:tc>
          <w:tcPr>
            <w:tcW w:w="91" w:type="pct"/>
            <w:vMerge/>
            <w:shd w:val="clear" w:color="auto" w:fill="DBE5F1"/>
            <w:tcMar>
              <w:top w:w="15" w:type="dxa"/>
              <w:left w:w="108" w:type="dxa"/>
              <w:bottom w:w="0" w:type="dxa"/>
              <w:right w:w="108" w:type="dxa"/>
            </w:tcMar>
          </w:tcPr>
          <w:p w:rsidR="002E6279" w:rsidRPr="004C1433" w:rsidRDefault="002E6279" w:rsidP="00ED77D8">
            <w:pPr>
              <w:spacing w:after="0" w:line="240" w:lineRule="auto"/>
              <w:rPr>
                <w:color w:val="7F7F7F"/>
                <w:sz w:val="18"/>
                <w:szCs w:val="18"/>
              </w:rPr>
            </w:pPr>
          </w:p>
        </w:tc>
        <w:tc>
          <w:tcPr>
            <w:tcW w:w="251" w:type="pct"/>
            <w:tcBorders>
              <w:right w:val="single" w:sz="12" w:space="0" w:color="auto"/>
            </w:tcBorders>
            <w:shd w:val="clear" w:color="auto" w:fill="DBE5F1"/>
            <w:tcMar>
              <w:top w:w="15" w:type="dxa"/>
              <w:left w:w="108" w:type="dxa"/>
              <w:bottom w:w="0" w:type="dxa"/>
              <w:right w:w="108" w:type="dxa"/>
            </w:tcMar>
          </w:tcPr>
          <w:p w:rsidR="002E6279" w:rsidRPr="004C1433" w:rsidRDefault="002E6279" w:rsidP="00241FF7">
            <w:pPr>
              <w:spacing w:after="0" w:line="240" w:lineRule="auto"/>
              <w:rPr>
                <w:sz w:val="18"/>
                <w:szCs w:val="18"/>
              </w:rPr>
            </w:pPr>
            <w:r w:rsidRPr="004C1433">
              <w:rPr>
                <w:sz w:val="18"/>
                <w:szCs w:val="18"/>
              </w:rPr>
              <w:t>Score or n/a:</w:t>
            </w:r>
          </w:p>
        </w:tc>
        <w:tc>
          <w:tcPr>
            <w:tcW w:w="311" w:type="pct"/>
            <w:tcBorders>
              <w:right w:val="single" w:sz="12" w:space="0" w:color="auto"/>
            </w:tcBorders>
            <w:shd w:val="clear" w:color="auto" w:fill="FFFF00"/>
            <w:tcMar>
              <w:top w:w="15" w:type="dxa"/>
              <w:left w:w="108" w:type="dxa"/>
              <w:bottom w:w="0" w:type="dxa"/>
              <w:right w:w="108" w:type="dxa"/>
            </w:tcMar>
          </w:tcPr>
          <w:p w:rsidR="002E6279" w:rsidRPr="00CD3BAC" w:rsidRDefault="00224FAA" w:rsidP="00241FF7">
            <w:pPr>
              <w:spacing w:after="0" w:line="240" w:lineRule="auto"/>
              <w:rPr>
                <w:b/>
                <w:color w:val="FF0000"/>
                <w:sz w:val="18"/>
                <w:szCs w:val="18"/>
              </w:rPr>
            </w:pPr>
            <w:r w:rsidRPr="00CD3BAC">
              <w:rPr>
                <w:b/>
                <w:color w:val="FF0000"/>
                <w:sz w:val="18"/>
                <w:szCs w:val="18"/>
              </w:rPr>
              <w:t>20</w:t>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ED77D8">
            <w:pPr>
              <w:spacing w:after="0" w:line="240" w:lineRule="auto"/>
              <w:rPr>
                <w:sz w:val="18"/>
                <w:szCs w:val="18"/>
              </w:rPr>
            </w:pPr>
            <w:r w:rsidRPr="004C1433">
              <w:rPr>
                <w:sz w:val="18"/>
                <w:szCs w:val="18"/>
              </w:rPr>
              <w:t>Justification/evidence</w:t>
            </w:r>
          </w:p>
        </w:tc>
        <w:tc>
          <w:tcPr>
            <w:tcW w:w="3787" w:type="pct"/>
            <w:gridSpan w:val="6"/>
            <w:shd w:val="clear" w:color="auto" w:fill="E7E6E6" w:themeFill="background2"/>
            <w:tcMar>
              <w:top w:w="15" w:type="dxa"/>
              <w:left w:w="108" w:type="dxa"/>
              <w:bottom w:w="0" w:type="dxa"/>
              <w:right w:w="108" w:type="dxa"/>
            </w:tcMar>
          </w:tcPr>
          <w:p w:rsidR="00CD3BAC" w:rsidRPr="00CD3BAC" w:rsidRDefault="00CD3BAC" w:rsidP="00CD3BAC">
            <w:pPr>
              <w:spacing w:after="0" w:line="240" w:lineRule="auto"/>
              <w:rPr>
                <w:rFonts w:asciiTheme="minorHAnsi" w:eastAsia="Times New Roman" w:hAnsiTheme="minorHAnsi" w:cstheme="minorHAnsi"/>
                <w:color w:val="FF0000"/>
                <w:sz w:val="20"/>
                <w:szCs w:val="20"/>
                <w:lang w:val="en-US"/>
              </w:rPr>
            </w:pPr>
            <w:r w:rsidRPr="00CD3BAC">
              <w:rPr>
                <w:rFonts w:asciiTheme="minorHAnsi" w:eastAsia="Times New Roman" w:hAnsiTheme="minorHAnsi" w:cstheme="minorHAnsi"/>
                <w:color w:val="FF0000"/>
                <w:sz w:val="20"/>
                <w:szCs w:val="20"/>
                <w:lang w:val="en-US"/>
              </w:rPr>
              <w:t>Use of instruments for efficient water management is limited to individual projects.</w:t>
            </w:r>
          </w:p>
          <w:p w:rsidR="009576BD" w:rsidRPr="00CD3BAC" w:rsidRDefault="00CD3BAC" w:rsidP="009576BD">
            <w:pPr>
              <w:spacing w:after="0" w:line="240" w:lineRule="auto"/>
              <w:rPr>
                <w:rFonts w:asciiTheme="minorHAnsi" w:eastAsia="Times New Roman" w:hAnsiTheme="minorHAnsi" w:cstheme="minorHAnsi"/>
                <w:color w:val="FF0000"/>
                <w:sz w:val="20"/>
                <w:szCs w:val="20"/>
                <w:lang w:val="en-US"/>
              </w:rPr>
            </w:pPr>
            <w:r w:rsidRPr="00CD3BAC">
              <w:rPr>
                <w:rFonts w:asciiTheme="minorHAnsi" w:eastAsia="Times New Roman" w:hAnsiTheme="minorHAnsi" w:cstheme="minorHAnsi"/>
                <w:color w:val="FF0000"/>
                <w:sz w:val="20"/>
                <w:szCs w:val="20"/>
                <w:lang w:val="en-US"/>
              </w:rPr>
              <w:t>Instruments and mechanisms are not defined by legislation.</w:t>
            </w:r>
          </w:p>
          <w:p w:rsidR="003A4C0C" w:rsidRPr="00CD3BAC" w:rsidRDefault="003A4C0C" w:rsidP="00ED77D8">
            <w:pPr>
              <w:spacing w:after="0" w:line="240" w:lineRule="auto"/>
              <w:rPr>
                <w:rFonts w:asciiTheme="minorHAnsi" w:eastAsia="Times New Roman" w:hAnsiTheme="minorHAnsi" w:cstheme="minorHAnsi"/>
                <w:color w:val="FF0000"/>
                <w:sz w:val="20"/>
                <w:szCs w:val="20"/>
                <w:lang w:val="en-US"/>
              </w:rPr>
            </w:pPr>
          </w:p>
        </w:tc>
      </w:tr>
      <w:tr w:rsidR="002E6279" w:rsidRPr="004C1433" w:rsidTr="00AD086B">
        <w:trPr>
          <w:cantSplit/>
          <w:trHeight w:val="197"/>
        </w:trPr>
        <w:tc>
          <w:tcPr>
            <w:tcW w:w="653" w:type="pct"/>
            <w:gridSpan w:val="3"/>
            <w:tcBorders>
              <w:top w:val="nil"/>
              <w:left w:val="nil"/>
              <w:bottom w:val="nil"/>
              <w:right w:val="single" w:sz="12" w:space="0" w:color="auto"/>
            </w:tcBorders>
            <w:shd w:val="clear" w:color="auto" w:fill="FFFFFF"/>
            <w:vAlign w:val="center"/>
            <w:hideMark/>
          </w:tcPr>
          <w:p w:rsidR="002E6279" w:rsidRPr="004C1433" w:rsidRDefault="002E6279" w:rsidP="00F57E67">
            <w:pPr>
              <w:keepNext/>
              <w:spacing w:after="0" w:line="240" w:lineRule="auto"/>
              <w:ind w:left="142"/>
              <w:rPr>
                <w:sz w:val="20"/>
                <w:szCs w:val="20"/>
              </w:rPr>
            </w:pPr>
          </w:p>
        </w:tc>
        <w:tc>
          <w:tcPr>
            <w:tcW w:w="560" w:type="pct"/>
            <w:tcBorders>
              <w:left w:val="single" w:sz="12" w:space="0" w:color="auto"/>
            </w:tcBorders>
            <w:shd w:val="clear" w:color="auto" w:fill="BDD6EE" w:themeFill="accent1" w:themeFillTint="66"/>
            <w:tcMar>
              <w:top w:w="15" w:type="dxa"/>
              <w:left w:w="108" w:type="dxa"/>
              <w:bottom w:w="0" w:type="dxa"/>
              <w:right w:w="108" w:type="dxa"/>
            </w:tcMar>
            <w:hideMark/>
          </w:tcPr>
          <w:p w:rsidR="002E6279" w:rsidRPr="004C1433" w:rsidRDefault="002E6279" w:rsidP="00F57E67">
            <w:pPr>
              <w:keepNext/>
              <w:spacing w:after="0" w:line="240" w:lineRule="auto"/>
              <w:jc w:val="center"/>
              <w:rPr>
                <w:sz w:val="20"/>
                <w:szCs w:val="20"/>
              </w:rPr>
            </w:pPr>
            <w:r w:rsidRPr="004C1433">
              <w:rPr>
                <w:sz w:val="20"/>
                <w:szCs w:val="20"/>
              </w:rPr>
              <w:t>Very low (0)</w:t>
            </w:r>
          </w:p>
        </w:tc>
        <w:tc>
          <w:tcPr>
            <w:tcW w:w="803" w:type="pct"/>
            <w:shd w:val="clear" w:color="auto" w:fill="BDD6EE" w:themeFill="accent1" w:themeFillTint="66"/>
            <w:tcMar>
              <w:top w:w="15" w:type="dxa"/>
              <w:left w:w="15" w:type="dxa"/>
              <w:bottom w:w="0" w:type="dxa"/>
              <w:right w:w="15" w:type="dxa"/>
            </w:tcMar>
            <w:hideMark/>
          </w:tcPr>
          <w:p w:rsidR="002E6279" w:rsidRPr="004C1433" w:rsidRDefault="002E6279" w:rsidP="00F57E67">
            <w:pPr>
              <w:keepNext/>
              <w:spacing w:after="0" w:line="240" w:lineRule="auto"/>
              <w:jc w:val="center"/>
              <w:rPr>
                <w:sz w:val="20"/>
                <w:szCs w:val="20"/>
              </w:rPr>
            </w:pPr>
            <w:r w:rsidRPr="004C1433">
              <w:rPr>
                <w:sz w:val="20"/>
                <w:szCs w:val="20"/>
              </w:rPr>
              <w:t>Low (20)</w:t>
            </w:r>
          </w:p>
        </w:tc>
        <w:tc>
          <w:tcPr>
            <w:tcW w:w="746" w:type="pct"/>
            <w:shd w:val="clear" w:color="auto" w:fill="BDD6EE" w:themeFill="accent1" w:themeFillTint="66"/>
            <w:tcMar>
              <w:top w:w="15" w:type="dxa"/>
              <w:left w:w="108" w:type="dxa"/>
              <w:right w:w="108" w:type="dxa"/>
            </w:tcMar>
            <w:hideMark/>
          </w:tcPr>
          <w:p w:rsidR="002E6279" w:rsidRPr="004C1433" w:rsidRDefault="002E6279" w:rsidP="00F57E67">
            <w:pPr>
              <w:keepNext/>
              <w:spacing w:after="0" w:line="240" w:lineRule="auto"/>
              <w:jc w:val="center"/>
              <w:rPr>
                <w:sz w:val="20"/>
                <w:szCs w:val="20"/>
              </w:rPr>
            </w:pPr>
            <w:r w:rsidRPr="004C1433">
              <w:rPr>
                <w:sz w:val="20"/>
                <w:szCs w:val="20"/>
              </w:rPr>
              <w:t>Medium-low (40)</w:t>
            </w:r>
          </w:p>
        </w:tc>
        <w:tc>
          <w:tcPr>
            <w:tcW w:w="797" w:type="pct"/>
            <w:gridSpan w:val="2"/>
            <w:shd w:val="clear" w:color="auto" w:fill="BDD6EE" w:themeFill="accent1" w:themeFillTint="66"/>
            <w:tcMar>
              <w:top w:w="15" w:type="dxa"/>
              <w:left w:w="108" w:type="dxa"/>
              <w:right w:w="108" w:type="dxa"/>
            </w:tcMar>
            <w:hideMark/>
          </w:tcPr>
          <w:p w:rsidR="002E6279" w:rsidRPr="004C1433" w:rsidRDefault="002E6279" w:rsidP="00F57E67">
            <w:pPr>
              <w:keepNext/>
              <w:spacing w:after="0" w:line="240" w:lineRule="auto"/>
              <w:jc w:val="center"/>
              <w:rPr>
                <w:sz w:val="20"/>
                <w:szCs w:val="20"/>
              </w:rPr>
            </w:pPr>
            <w:r w:rsidRPr="004C1433">
              <w:rPr>
                <w:sz w:val="20"/>
                <w:szCs w:val="20"/>
              </w:rPr>
              <w:t>Medium-high (60)</w:t>
            </w:r>
          </w:p>
        </w:tc>
        <w:tc>
          <w:tcPr>
            <w:tcW w:w="750" w:type="pct"/>
            <w:shd w:val="clear" w:color="auto" w:fill="BDD6EE" w:themeFill="accent1" w:themeFillTint="66"/>
            <w:tcMar>
              <w:top w:w="15" w:type="dxa"/>
              <w:left w:w="108" w:type="dxa"/>
              <w:right w:w="108" w:type="dxa"/>
            </w:tcMar>
            <w:hideMark/>
          </w:tcPr>
          <w:p w:rsidR="002E6279" w:rsidRPr="004C1433" w:rsidRDefault="002E6279" w:rsidP="00F57E67">
            <w:pPr>
              <w:keepNext/>
              <w:spacing w:after="0" w:line="240" w:lineRule="auto"/>
              <w:jc w:val="center"/>
              <w:rPr>
                <w:sz w:val="20"/>
                <w:szCs w:val="20"/>
              </w:rPr>
            </w:pPr>
            <w:r w:rsidRPr="004C1433">
              <w:rPr>
                <w:sz w:val="20"/>
                <w:szCs w:val="20"/>
              </w:rPr>
              <w:t>High (80)</w:t>
            </w:r>
          </w:p>
        </w:tc>
        <w:tc>
          <w:tcPr>
            <w:tcW w:w="691" w:type="pct"/>
            <w:shd w:val="clear" w:color="auto" w:fill="BDD6EE" w:themeFill="accent1" w:themeFillTint="66"/>
            <w:tcMar>
              <w:top w:w="15" w:type="dxa"/>
              <w:left w:w="108" w:type="dxa"/>
              <w:right w:w="108" w:type="dxa"/>
            </w:tcMar>
            <w:hideMark/>
          </w:tcPr>
          <w:p w:rsidR="002E6279" w:rsidRPr="004C1433" w:rsidRDefault="002E6279" w:rsidP="00F57E67">
            <w:pPr>
              <w:keepNext/>
              <w:spacing w:after="0" w:line="240" w:lineRule="auto"/>
              <w:jc w:val="center"/>
              <w:rPr>
                <w:sz w:val="20"/>
                <w:szCs w:val="20"/>
              </w:rPr>
            </w:pPr>
            <w:r w:rsidRPr="004C1433">
              <w:rPr>
                <w:sz w:val="20"/>
                <w:szCs w:val="20"/>
              </w:rPr>
              <w:t>Very high (100)</w:t>
            </w:r>
          </w:p>
        </w:tc>
      </w:tr>
      <w:tr w:rsidR="002E6279" w:rsidRPr="004C1433" w:rsidTr="00AD086B">
        <w:trPr>
          <w:cantSplit/>
          <w:trHeight w:val="321"/>
        </w:trPr>
        <w:tc>
          <w:tcPr>
            <w:tcW w:w="91" w:type="pct"/>
            <w:vMerge w:val="restart"/>
            <w:shd w:val="clear" w:color="auto" w:fill="DBE5F1"/>
            <w:tcMar>
              <w:top w:w="15" w:type="dxa"/>
              <w:left w:w="108" w:type="dxa"/>
              <w:bottom w:w="0" w:type="dxa"/>
              <w:right w:w="108" w:type="dxa"/>
            </w:tcMar>
          </w:tcPr>
          <w:p w:rsidR="002E6279" w:rsidRPr="004C1433" w:rsidRDefault="002E6279" w:rsidP="00E1701C">
            <w:pPr>
              <w:spacing w:after="0" w:line="240" w:lineRule="auto"/>
              <w:ind w:left="-57"/>
              <w:rPr>
                <w:bCs/>
                <w:sz w:val="20"/>
                <w:szCs w:val="20"/>
              </w:rPr>
            </w:pPr>
            <w:r w:rsidRPr="004C1433">
              <w:rPr>
                <w:bCs/>
                <w:sz w:val="20"/>
                <w:szCs w:val="20"/>
              </w:rPr>
              <w:t>c</w:t>
            </w:r>
          </w:p>
        </w:tc>
        <w:tc>
          <w:tcPr>
            <w:tcW w:w="562" w:type="pct"/>
            <w:gridSpan w:val="2"/>
            <w:tcBorders>
              <w:right w:val="single" w:sz="12" w:space="0" w:color="auto"/>
            </w:tcBorders>
            <w:shd w:val="clear" w:color="auto" w:fill="DBE5F1"/>
            <w:tcMar>
              <w:top w:w="15" w:type="dxa"/>
              <w:left w:w="108" w:type="dxa"/>
              <w:bottom w:w="0" w:type="dxa"/>
              <w:right w:w="108" w:type="dxa"/>
            </w:tcMar>
          </w:tcPr>
          <w:p w:rsidR="002E6279" w:rsidRPr="004C1433" w:rsidRDefault="002E6279" w:rsidP="00CA09D1">
            <w:pPr>
              <w:spacing w:after="0" w:line="240" w:lineRule="auto"/>
              <w:rPr>
                <w:sz w:val="20"/>
                <w:szCs w:val="20"/>
              </w:rPr>
            </w:pPr>
            <w:r w:rsidRPr="004C1433">
              <w:rPr>
                <w:sz w:val="20"/>
                <w:szCs w:val="20"/>
              </w:rPr>
              <w:t>Pollution control</w:t>
            </w:r>
            <w:r w:rsidRPr="004C1433">
              <w:rPr>
                <w:rStyle w:val="FootnoteReference"/>
                <w:sz w:val="20"/>
                <w:szCs w:val="20"/>
              </w:rPr>
              <w:footnoteReference w:id="23"/>
            </w:r>
            <w:r w:rsidRPr="004C1433">
              <w:rPr>
                <w:sz w:val="20"/>
                <w:szCs w:val="20"/>
              </w:rPr>
              <w:t>from the national level</w:t>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4545B6">
            <w:pPr>
              <w:spacing w:after="0" w:line="240" w:lineRule="auto"/>
              <w:rPr>
                <w:sz w:val="20"/>
                <w:szCs w:val="20"/>
              </w:rPr>
            </w:pPr>
            <w:r w:rsidRPr="004C1433">
              <w:rPr>
                <w:sz w:val="20"/>
                <w:szCs w:val="20"/>
              </w:rPr>
              <w:t>No management instruments being implemented.</w:t>
            </w:r>
          </w:p>
        </w:tc>
        <w:tc>
          <w:tcPr>
            <w:tcW w:w="803" w:type="pct"/>
            <w:shd w:val="clear" w:color="auto" w:fill="FBFBFB"/>
            <w:tcMar>
              <w:top w:w="15" w:type="dxa"/>
              <w:left w:w="108" w:type="dxa"/>
              <w:bottom w:w="0" w:type="dxa"/>
              <w:right w:w="108" w:type="dxa"/>
            </w:tcMar>
          </w:tcPr>
          <w:p w:rsidR="002E6279" w:rsidRPr="009F02E7" w:rsidRDefault="002E6279" w:rsidP="004545B6">
            <w:pPr>
              <w:spacing w:after="0" w:line="240" w:lineRule="auto"/>
              <w:rPr>
                <w:sz w:val="20"/>
                <w:szCs w:val="20"/>
              </w:rPr>
            </w:pPr>
            <w:r w:rsidRPr="009F02E7">
              <w:rPr>
                <w:sz w:val="20"/>
                <w:szCs w:val="20"/>
              </w:rPr>
              <w:t>Use of management instruments is limited and only through short-term / ad-hoc projects</w:t>
            </w:r>
            <w:r w:rsidR="003D54DA" w:rsidRPr="009F02E7">
              <w:rPr>
                <w:sz w:val="20"/>
                <w:szCs w:val="20"/>
              </w:rPr>
              <w:t xml:space="preserve"> </w:t>
            </w:r>
            <w:r w:rsidRPr="009F02E7">
              <w:rPr>
                <w:sz w:val="20"/>
                <w:szCs w:val="20"/>
              </w:rPr>
              <w:t xml:space="preserve">or similar. </w:t>
            </w:r>
          </w:p>
        </w:tc>
        <w:tc>
          <w:tcPr>
            <w:tcW w:w="748" w:type="pct"/>
            <w:gridSpan w:val="2"/>
            <w:shd w:val="clear" w:color="auto" w:fill="FBFBFB"/>
            <w:tcMar>
              <w:top w:w="15" w:type="dxa"/>
              <w:left w:w="108" w:type="dxa"/>
              <w:bottom w:w="0" w:type="dxa"/>
              <w:right w:w="108" w:type="dxa"/>
            </w:tcMar>
          </w:tcPr>
          <w:p w:rsidR="002E6279" w:rsidRPr="009F02E7" w:rsidRDefault="002E6279" w:rsidP="008E63E6">
            <w:pPr>
              <w:spacing w:after="0" w:line="240" w:lineRule="auto"/>
              <w:rPr>
                <w:b/>
                <w:sz w:val="20"/>
                <w:szCs w:val="20"/>
              </w:rPr>
            </w:pPr>
            <w:r w:rsidRPr="009F02E7">
              <w:rPr>
                <w:b/>
                <w:sz w:val="20"/>
                <w:szCs w:val="20"/>
              </w:rPr>
              <w:t xml:space="preserve">Some management instruments implemented on a more long-term basis, but with limited coverage across sectors and the country. </w:t>
            </w:r>
          </w:p>
        </w:tc>
        <w:tc>
          <w:tcPr>
            <w:tcW w:w="795" w:type="pct"/>
            <w:shd w:val="clear" w:color="auto" w:fill="FBFBFB"/>
            <w:tcMar>
              <w:top w:w="15" w:type="dxa"/>
              <w:left w:w="108" w:type="dxa"/>
              <w:bottom w:w="0" w:type="dxa"/>
              <w:right w:w="108" w:type="dxa"/>
            </w:tcMar>
          </w:tcPr>
          <w:p w:rsidR="002E6279" w:rsidRPr="004C1433" w:rsidRDefault="002E6279" w:rsidP="00A33864">
            <w:pPr>
              <w:spacing w:after="0" w:line="240" w:lineRule="auto"/>
              <w:rPr>
                <w:sz w:val="20"/>
                <w:szCs w:val="20"/>
              </w:rPr>
            </w:pPr>
            <w:r w:rsidRPr="004C1433">
              <w:rPr>
                <w:sz w:val="20"/>
                <w:szCs w:val="20"/>
              </w:rPr>
              <w:t xml:space="preserve">Management instruments are implemented on a long-term basis, with adequate coverage across sectors and the country. </w:t>
            </w:r>
          </w:p>
          <w:p w:rsidR="002E6279" w:rsidRPr="004C1433" w:rsidRDefault="002E6279" w:rsidP="004545B6">
            <w:pPr>
              <w:spacing w:after="0" w:line="240" w:lineRule="auto"/>
              <w:rPr>
                <w:sz w:val="20"/>
                <w:szCs w:val="20"/>
              </w:rPr>
            </w:pPr>
          </w:p>
        </w:tc>
        <w:tc>
          <w:tcPr>
            <w:tcW w:w="750" w:type="pct"/>
            <w:shd w:val="clear" w:color="auto" w:fill="FBFBFB"/>
            <w:tcMar>
              <w:top w:w="15" w:type="dxa"/>
              <w:left w:w="108" w:type="dxa"/>
              <w:bottom w:w="0" w:type="dxa"/>
              <w:right w:w="108" w:type="dxa"/>
            </w:tcMar>
          </w:tcPr>
          <w:p w:rsidR="002E6279" w:rsidRPr="004C1433" w:rsidRDefault="002E6279" w:rsidP="004545B6">
            <w:pPr>
              <w:spacing w:after="0" w:line="240" w:lineRule="auto"/>
              <w:rPr>
                <w:sz w:val="20"/>
                <w:szCs w:val="20"/>
              </w:rPr>
            </w:pPr>
            <w:r w:rsidRPr="004C1433">
              <w:rPr>
                <w:sz w:val="20"/>
                <w:szCs w:val="20"/>
              </w:rPr>
              <w:t xml:space="preserve">Management instruments are implemented on a long-term basis, with very good coverage across sectors and the country, and are effective. </w:t>
            </w:r>
          </w:p>
        </w:tc>
        <w:tc>
          <w:tcPr>
            <w:tcW w:w="691" w:type="pct"/>
            <w:shd w:val="clear" w:color="auto" w:fill="FBFBFB"/>
            <w:tcMar>
              <w:top w:w="15" w:type="dxa"/>
              <w:left w:w="108" w:type="dxa"/>
              <w:bottom w:w="0" w:type="dxa"/>
              <w:right w:w="108" w:type="dxa"/>
            </w:tcMar>
          </w:tcPr>
          <w:p w:rsidR="002E6279" w:rsidRPr="004C1433" w:rsidRDefault="002E6279" w:rsidP="004545B6">
            <w:pPr>
              <w:spacing w:after="0" w:line="240" w:lineRule="auto"/>
              <w:rPr>
                <w:sz w:val="20"/>
                <w:szCs w:val="20"/>
              </w:rPr>
            </w:pPr>
            <w:r w:rsidRPr="004C1433">
              <w:rPr>
                <w:sz w:val="20"/>
                <w:szCs w:val="20"/>
              </w:rPr>
              <w:t xml:space="preserve">Management instruments are implemented on a long-term basis, with excellent coverage across sectors and the country, and are highly effective. </w:t>
            </w:r>
          </w:p>
        </w:tc>
      </w:tr>
      <w:tr w:rsidR="002E6279" w:rsidRPr="004C1433" w:rsidTr="002E6279">
        <w:trPr>
          <w:trHeight w:val="194"/>
        </w:trPr>
        <w:tc>
          <w:tcPr>
            <w:tcW w:w="91" w:type="pct"/>
            <w:vMerge/>
            <w:shd w:val="clear" w:color="auto" w:fill="DBE5F1"/>
            <w:tcMar>
              <w:top w:w="15" w:type="dxa"/>
              <w:left w:w="108" w:type="dxa"/>
              <w:bottom w:w="0" w:type="dxa"/>
              <w:right w:w="108" w:type="dxa"/>
            </w:tcMar>
          </w:tcPr>
          <w:p w:rsidR="002E6279" w:rsidRPr="004C1433" w:rsidRDefault="002E6279" w:rsidP="00ED77D8">
            <w:pPr>
              <w:spacing w:after="0" w:line="240" w:lineRule="auto"/>
              <w:rPr>
                <w:color w:val="7F7F7F"/>
                <w:sz w:val="18"/>
                <w:szCs w:val="18"/>
              </w:rPr>
            </w:pPr>
          </w:p>
        </w:tc>
        <w:tc>
          <w:tcPr>
            <w:tcW w:w="251" w:type="pct"/>
            <w:tcBorders>
              <w:right w:val="single" w:sz="12" w:space="0" w:color="auto"/>
            </w:tcBorders>
            <w:shd w:val="clear" w:color="auto" w:fill="DBE5F1"/>
            <w:tcMar>
              <w:top w:w="15" w:type="dxa"/>
              <w:left w:w="108" w:type="dxa"/>
              <w:bottom w:w="0" w:type="dxa"/>
              <w:right w:w="108" w:type="dxa"/>
            </w:tcMar>
          </w:tcPr>
          <w:p w:rsidR="002E6279" w:rsidRPr="004C1433" w:rsidRDefault="002E6279" w:rsidP="00241FF7">
            <w:pPr>
              <w:spacing w:after="0" w:line="240" w:lineRule="auto"/>
              <w:rPr>
                <w:sz w:val="18"/>
                <w:szCs w:val="18"/>
              </w:rPr>
            </w:pPr>
            <w:r w:rsidRPr="004C1433">
              <w:rPr>
                <w:sz w:val="18"/>
                <w:szCs w:val="18"/>
              </w:rPr>
              <w:t>Score or n/a:</w:t>
            </w:r>
          </w:p>
        </w:tc>
        <w:tc>
          <w:tcPr>
            <w:tcW w:w="311" w:type="pct"/>
            <w:tcBorders>
              <w:right w:val="single" w:sz="12" w:space="0" w:color="auto"/>
            </w:tcBorders>
            <w:shd w:val="clear" w:color="auto" w:fill="FFFF00"/>
            <w:tcMar>
              <w:top w:w="15" w:type="dxa"/>
              <w:left w:w="108" w:type="dxa"/>
              <w:bottom w:w="0" w:type="dxa"/>
              <w:right w:w="108" w:type="dxa"/>
            </w:tcMar>
          </w:tcPr>
          <w:p w:rsidR="002E6279" w:rsidRPr="009F02E7" w:rsidRDefault="009F02E7" w:rsidP="00241FF7">
            <w:pPr>
              <w:spacing w:after="0" w:line="240" w:lineRule="auto"/>
              <w:rPr>
                <w:b/>
                <w:color w:val="FF0000"/>
                <w:sz w:val="18"/>
                <w:szCs w:val="18"/>
              </w:rPr>
            </w:pPr>
            <w:r w:rsidRPr="009F02E7">
              <w:rPr>
                <w:b/>
                <w:color w:val="FF0000"/>
                <w:sz w:val="18"/>
                <w:szCs w:val="18"/>
              </w:rPr>
              <w:t>4</w:t>
            </w:r>
            <w:r w:rsidR="0062251F" w:rsidRPr="009F02E7">
              <w:rPr>
                <w:b/>
                <w:color w:val="FF0000"/>
                <w:sz w:val="18"/>
                <w:szCs w:val="18"/>
              </w:rPr>
              <w:t>0</w:t>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ED77D8">
            <w:pPr>
              <w:spacing w:after="0" w:line="240" w:lineRule="auto"/>
              <w:rPr>
                <w:sz w:val="18"/>
                <w:szCs w:val="18"/>
              </w:rPr>
            </w:pPr>
            <w:r w:rsidRPr="004C1433">
              <w:rPr>
                <w:sz w:val="18"/>
                <w:szCs w:val="18"/>
              </w:rPr>
              <w:t>Justification/evidence</w:t>
            </w:r>
          </w:p>
        </w:tc>
        <w:tc>
          <w:tcPr>
            <w:tcW w:w="3787" w:type="pct"/>
            <w:gridSpan w:val="6"/>
            <w:shd w:val="clear" w:color="auto" w:fill="E7E6E6" w:themeFill="background2"/>
            <w:tcMar>
              <w:top w:w="15" w:type="dxa"/>
              <w:left w:w="108" w:type="dxa"/>
              <w:bottom w:w="0" w:type="dxa"/>
              <w:right w:w="108" w:type="dxa"/>
            </w:tcMar>
          </w:tcPr>
          <w:p w:rsidR="009F02E7" w:rsidRPr="009F02E7" w:rsidRDefault="009F02E7" w:rsidP="00ED77D8">
            <w:pPr>
              <w:spacing w:after="0" w:line="240" w:lineRule="auto"/>
              <w:rPr>
                <w:rFonts w:asciiTheme="minorHAnsi" w:eastAsia="Times New Roman" w:hAnsiTheme="minorHAnsi" w:cstheme="minorHAnsi"/>
                <w:color w:val="FF0000"/>
                <w:sz w:val="20"/>
                <w:szCs w:val="20"/>
                <w:lang w:val="en-US"/>
              </w:rPr>
            </w:pPr>
            <w:r w:rsidRPr="009F02E7">
              <w:rPr>
                <w:rFonts w:asciiTheme="minorHAnsi" w:eastAsia="Times New Roman" w:hAnsiTheme="minorHAnsi" w:cstheme="minorHAnsi"/>
                <w:color w:val="FF0000"/>
                <w:sz w:val="20"/>
                <w:szCs w:val="20"/>
                <w:lang w:val="en-US"/>
              </w:rPr>
              <w:t>Pollution control is done through inspection control, within the Ministry of Agriculture and Environmental Protection.</w:t>
            </w:r>
          </w:p>
          <w:p w:rsidR="00FB71FF" w:rsidRPr="009F02E7" w:rsidRDefault="00277A80" w:rsidP="00ED77D8">
            <w:pPr>
              <w:spacing w:after="0" w:line="240" w:lineRule="auto"/>
              <w:rPr>
                <w:rFonts w:asciiTheme="minorHAnsi" w:eastAsia="Times New Roman" w:hAnsiTheme="minorHAnsi" w:cstheme="minorHAnsi"/>
                <w:color w:val="FF0000"/>
                <w:sz w:val="20"/>
                <w:szCs w:val="20"/>
                <w:lang w:val="en-US"/>
              </w:rPr>
            </w:pPr>
            <w:hyperlink r:id="rId53" w:history="1">
              <w:r w:rsidR="00FB71FF" w:rsidRPr="009F02E7">
                <w:rPr>
                  <w:rFonts w:asciiTheme="minorHAnsi" w:eastAsia="Times New Roman" w:hAnsiTheme="minorHAnsi" w:cstheme="minorHAnsi"/>
                  <w:color w:val="FF0000"/>
                  <w:sz w:val="20"/>
                  <w:szCs w:val="20"/>
                  <w:lang w:val="en-US"/>
                </w:rPr>
                <w:t>http://www.eko.minpolj.gov.rs/organizacija/sektori/sektor-inspekcije-za-zastitu-zivotne-sredine/odeljenje-za-sprecavanje-i-kontrolu-zagađivanja-zivotne-srdine</w:t>
              </w:r>
            </w:hyperlink>
          </w:p>
          <w:p w:rsidR="00FB71FF" w:rsidRPr="009F02E7" w:rsidRDefault="009F02E7" w:rsidP="009F02E7">
            <w:pPr>
              <w:spacing w:after="0" w:line="240" w:lineRule="auto"/>
              <w:rPr>
                <w:rFonts w:asciiTheme="minorHAnsi" w:eastAsia="Times New Roman" w:hAnsiTheme="minorHAnsi" w:cstheme="minorHAnsi"/>
                <w:color w:val="FF0000"/>
                <w:sz w:val="20"/>
                <w:szCs w:val="20"/>
                <w:lang w:val="en-US"/>
              </w:rPr>
            </w:pPr>
            <w:r w:rsidRPr="009F02E7">
              <w:rPr>
                <w:rFonts w:asciiTheme="minorHAnsi" w:eastAsia="Times New Roman" w:hAnsiTheme="minorHAnsi" w:cstheme="minorHAnsi"/>
                <w:color w:val="FF0000"/>
                <w:sz w:val="20"/>
                <w:szCs w:val="20"/>
                <w:lang w:val="en-US"/>
              </w:rPr>
              <w:t xml:space="preserve">Some instruments are implemented through projects ( </w:t>
            </w:r>
            <w:hyperlink r:id="rId54" w:history="1">
              <w:r w:rsidRPr="009F02E7">
                <w:rPr>
                  <w:rFonts w:asciiTheme="minorHAnsi" w:eastAsia="Times New Roman" w:hAnsiTheme="minorHAnsi" w:cstheme="minorHAnsi"/>
                  <w:color w:val="FF0000"/>
                  <w:sz w:val="20"/>
                  <w:szCs w:val="20"/>
                  <w:lang w:val="en-US"/>
                </w:rPr>
                <w:t>http://www.sepa.gov.rs/</w:t>
              </w:r>
            </w:hyperlink>
            <w:r w:rsidRPr="009F02E7">
              <w:rPr>
                <w:rFonts w:asciiTheme="minorHAnsi" w:eastAsia="Times New Roman" w:hAnsiTheme="minorHAnsi" w:cstheme="minorHAnsi"/>
                <w:color w:val="FF0000"/>
                <w:sz w:val="20"/>
                <w:szCs w:val="20"/>
                <w:lang w:val="en-US"/>
              </w:rPr>
              <w:t xml:space="preserve">,  </w:t>
            </w:r>
            <w:hyperlink r:id="rId55" w:history="1">
              <w:r w:rsidRPr="009F02E7">
                <w:rPr>
                  <w:rFonts w:asciiTheme="minorHAnsi" w:eastAsia="Times New Roman" w:hAnsiTheme="minorHAnsi" w:cstheme="minorHAnsi"/>
                  <w:color w:val="FF0000"/>
                  <w:sz w:val="20"/>
                  <w:szCs w:val="20"/>
                  <w:lang w:val="en-US"/>
                </w:rPr>
                <w:t>http://www.mpzzs.gov.rs/</w:t>
              </w:r>
            </w:hyperlink>
            <w:r w:rsidRPr="009F02E7">
              <w:rPr>
                <w:rFonts w:asciiTheme="minorHAnsi" w:eastAsia="Times New Roman" w:hAnsiTheme="minorHAnsi" w:cstheme="minorHAnsi"/>
                <w:color w:val="FF0000"/>
                <w:sz w:val="20"/>
                <w:szCs w:val="20"/>
                <w:lang w:val="en-US"/>
              </w:rPr>
              <w:t xml:space="preserve">, </w:t>
            </w:r>
            <w:hyperlink r:id="rId56" w:history="1">
              <w:r w:rsidRPr="009F02E7">
                <w:rPr>
                  <w:rFonts w:asciiTheme="minorHAnsi" w:eastAsia="Times New Roman" w:hAnsiTheme="minorHAnsi" w:cstheme="minorHAnsi"/>
                  <w:color w:val="FF0000"/>
                  <w:sz w:val="20"/>
                  <w:szCs w:val="20"/>
                  <w:lang w:val="en-US"/>
                </w:rPr>
                <w:t>http://www.pzzp.rs/rs/sr/</w:t>
              </w:r>
            </w:hyperlink>
            <w:r w:rsidRPr="009F02E7">
              <w:rPr>
                <w:rFonts w:asciiTheme="minorHAnsi" w:eastAsia="Times New Roman" w:hAnsiTheme="minorHAnsi" w:cstheme="minorHAnsi"/>
                <w:color w:val="FF0000"/>
                <w:sz w:val="20"/>
                <w:szCs w:val="20"/>
                <w:lang w:val="en-US"/>
              </w:rPr>
              <w:t xml:space="preserve">, </w:t>
            </w:r>
            <w:hyperlink r:id="rId57" w:history="1">
              <w:r w:rsidR="00FB71FF" w:rsidRPr="009F02E7">
                <w:rPr>
                  <w:rFonts w:asciiTheme="minorHAnsi" w:eastAsia="Times New Roman" w:hAnsiTheme="minorHAnsi" w:cstheme="minorHAnsi"/>
                  <w:color w:val="FF0000"/>
                  <w:sz w:val="20"/>
                  <w:szCs w:val="20"/>
                  <w:lang w:val="en-US"/>
                </w:rPr>
                <w:t>http://www-zzps-rs</w:t>
              </w:r>
            </w:hyperlink>
            <w:r w:rsidRPr="009F02E7">
              <w:rPr>
                <w:rFonts w:asciiTheme="minorHAnsi" w:eastAsia="Times New Roman" w:hAnsiTheme="minorHAnsi" w:cstheme="minorHAnsi"/>
                <w:color w:val="FF0000"/>
                <w:sz w:val="20"/>
                <w:szCs w:val="20"/>
                <w:lang w:val="en-US"/>
              </w:rPr>
              <w:t>)</w:t>
            </w:r>
          </w:p>
        </w:tc>
      </w:tr>
      <w:tr w:rsidR="002E6279" w:rsidRPr="004C1433" w:rsidTr="00AD086B">
        <w:trPr>
          <w:cantSplit/>
          <w:trHeight w:val="321"/>
        </w:trPr>
        <w:tc>
          <w:tcPr>
            <w:tcW w:w="91" w:type="pct"/>
            <w:shd w:val="clear" w:color="auto" w:fill="DBE5F1"/>
            <w:tcMar>
              <w:top w:w="15" w:type="dxa"/>
              <w:left w:w="108" w:type="dxa"/>
              <w:bottom w:w="0" w:type="dxa"/>
              <w:right w:w="108" w:type="dxa"/>
            </w:tcMar>
          </w:tcPr>
          <w:p w:rsidR="002E6279" w:rsidRPr="004C1433" w:rsidRDefault="002E6279" w:rsidP="00767424">
            <w:pPr>
              <w:spacing w:after="0" w:line="240" w:lineRule="auto"/>
              <w:ind w:left="-57"/>
              <w:rPr>
                <w:bCs/>
                <w:sz w:val="20"/>
                <w:szCs w:val="20"/>
              </w:rPr>
            </w:pPr>
            <w:r w:rsidRPr="004C1433">
              <w:rPr>
                <w:bCs/>
                <w:sz w:val="20"/>
                <w:szCs w:val="20"/>
              </w:rPr>
              <w:lastRenderedPageBreak/>
              <w:t>d</w:t>
            </w:r>
          </w:p>
        </w:tc>
        <w:tc>
          <w:tcPr>
            <w:tcW w:w="562" w:type="pct"/>
            <w:gridSpan w:val="2"/>
            <w:tcBorders>
              <w:right w:val="single" w:sz="12" w:space="0" w:color="auto"/>
            </w:tcBorders>
            <w:shd w:val="clear" w:color="auto" w:fill="DBE5F1"/>
            <w:tcMar>
              <w:top w:w="15" w:type="dxa"/>
              <w:left w:w="108" w:type="dxa"/>
              <w:bottom w:w="0" w:type="dxa"/>
              <w:right w:w="108" w:type="dxa"/>
            </w:tcMar>
          </w:tcPr>
          <w:p w:rsidR="002E6279" w:rsidRPr="004C1433" w:rsidRDefault="002E6279" w:rsidP="00CA09D1">
            <w:pPr>
              <w:spacing w:after="0" w:line="240" w:lineRule="auto"/>
              <w:rPr>
                <w:sz w:val="20"/>
                <w:szCs w:val="20"/>
              </w:rPr>
            </w:pPr>
            <w:r w:rsidRPr="004C1433">
              <w:rPr>
                <w:sz w:val="20"/>
                <w:szCs w:val="20"/>
              </w:rPr>
              <w:t>Management of water-related ecosystems</w:t>
            </w:r>
            <w:r w:rsidRPr="004C1433">
              <w:rPr>
                <w:rStyle w:val="FootnoteReference"/>
                <w:sz w:val="20"/>
                <w:szCs w:val="20"/>
              </w:rPr>
              <w:footnoteReference w:id="24"/>
            </w:r>
            <w:r w:rsidRPr="004C1433">
              <w:rPr>
                <w:sz w:val="20"/>
                <w:szCs w:val="20"/>
              </w:rPr>
              <w:t>from the national level</w:t>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6F5402">
            <w:pPr>
              <w:spacing w:after="0" w:line="240" w:lineRule="auto"/>
              <w:rPr>
                <w:sz w:val="20"/>
                <w:szCs w:val="20"/>
              </w:rPr>
            </w:pPr>
            <w:r w:rsidRPr="004C1433">
              <w:rPr>
                <w:sz w:val="20"/>
                <w:szCs w:val="20"/>
              </w:rPr>
              <w:t>No management instruments being implemented.</w:t>
            </w:r>
          </w:p>
        </w:tc>
        <w:tc>
          <w:tcPr>
            <w:tcW w:w="803" w:type="pct"/>
            <w:shd w:val="clear" w:color="auto" w:fill="FBFBFB"/>
            <w:tcMar>
              <w:top w:w="15" w:type="dxa"/>
              <w:left w:w="108" w:type="dxa"/>
              <w:bottom w:w="0" w:type="dxa"/>
              <w:right w:w="108" w:type="dxa"/>
            </w:tcMar>
          </w:tcPr>
          <w:p w:rsidR="002E6279" w:rsidRPr="004C1433" w:rsidRDefault="002E6279" w:rsidP="00524721">
            <w:pPr>
              <w:spacing w:after="0" w:line="240" w:lineRule="auto"/>
              <w:rPr>
                <w:sz w:val="20"/>
                <w:szCs w:val="20"/>
              </w:rPr>
            </w:pPr>
            <w:r w:rsidRPr="004C1433">
              <w:rPr>
                <w:sz w:val="20"/>
                <w:szCs w:val="20"/>
              </w:rPr>
              <w:t>Use of management instruments is limited and only through short-term / ad-hoc projects</w:t>
            </w:r>
            <w:r w:rsidR="003D54DA">
              <w:rPr>
                <w:sz w:val="20"/>
                <w:szCs w:val="20"/>
              </w:rPr>
              <w:t xml:space="preserve"> </w:t>
            </w:r>
            <w:r w:rsidRPr="004C1433">
              <w:rPr>
                <w:sz w:val="20"/>
                <w:szCs w:val="20"/>
              </w:rPr>
              <w:t xml:space="preserve">or similar. </w:t>
            </w:r>
          </w:p>
        </w:tc>
        <w:tc>
          <w:tcPr>
            <w:tcW w:w="748" w:type="pct"/>
            <w:gridSpan w:val="2"/>
            <w:shd w:val="clear" w:color="auto" w:fill="FBFBFB"/>
            <w:tcMar>
              <w:top w:w="15" w:type="dxa"/>
              <w:left w:w="108" w:type="dxa"/>
              <w:bottom w:w="0" w:type="dxa"/>
              <w:right w:w="108" w:type="dxa"/>
            </w:tcMar>
          </w:tcPr>
          <w:p w:rsidR="002E6279" w:rsidRPr="004C1433" w:rsidRDefault="002E6279" w:rsidP="008E63E6">
            <w:pPr>
              <w:spacing w:after="0" w:line="240" w:lineRule="auto"/>
              <w:rPr>
                <w:sz w:val="20"/>
                <w:szCs w:val="20"/>
              </w:rPr>
            </w:pPr>
            <w:r w:rsidRPr="004C1433">
              <w:rPr>
                <w:sz w:val="20"/>
                <w:szCs w:val="20"/>
              </w:rPr>
              <w:t xml:space="preserve">Some management instruments implemented on a more long-term basis, but with limited coverage across different ecosystem types and the country. </w:t>
            </w:r>
          </w:p>
        </w:tc>
        <w:tc>
          <w:tcPr>
            <w:tcW w:w="795" w:type="pct"/>
            <w:shd w:val="clear" w:color="auto" w:fill="FBFBFB"/>
            <w:tcMar>
              <w:top w:w="15" w:type="dxa"/>
              <w:left w:w="108" w:type="dxa"/>
              <w:bottom w:w="0" w:type="dxa"/>
              <w:right w:w="108" w:type="dxa"/>
            </w:tcMar>
          </w:tcPr>
          <w:p w:rsidR="002E6279" w:rsidRPr="0062251F" w:rsidRDefault="002E6279" w:rsidP="00776E1F">
            <w:pPr>
              <w:spacing w:after="0" w:line="240" w:lineRule="auto"/>
              <w:rPr>
                <w:b/>
                <w:sz w:val="20"/>
                <w:szCs w:val="20"/>
              </w:rPr>
            </w:pPr>
            <w:r w:rsidRPr="0062251F">
              <w:rPr>
                <w:b/>
                <w:sz w:val="20"/>
                <w:szCs w:val="20"/>
              </w:rPr>
              <w:t>Management instruments are implemented on a long-term basis, with adequate coverage across different ecosystem types and the country. Environmental Water Requirements (EWR) analysed in some cases.</w:t>
            </w:r>
          </w:p>
        </w:tc>
        <w:tc>
          <w:tcPr>
            <w:tcW w:w="750" w:type="pct"/>
            <w:shd w:val="clear" w:color="auto" w:fill="FBFBFB"/>
            <w:tcMar>
              <w:top w:w="15" w:type="dxa"/>
              <w:left w:w="108" w:type="dxa"/>
              <w:bottom w:w="0" w:type="dxa"/>
              <w:right w:w="108" w:type="dxa"/>
            </w:tcMar>
          </w:tcPr>
          <w:p w:rsidR="002E6279" w:rsidRPr="004C1433" w:rsidRDefault="002E6279" w:rsidP="00AB2B8B">
            <w:pPr>
              <w:spacing w:after="0" w:line="240" w:lineRule="auto"/>
              <w:rPr>
                <w:sz w:val="20"/>
                <w:szCs w:val="20"/>
              </w:rPr>
            </w:pPr>
            <w:r w:rsidRPr="004C1433">
              <w:rPr>
                <w:sz w:val="20"/>
                <w:szCs w:val="20"/>
              </w:rPr>
              <w:t xml:space="preserve">Management instruments are implemented on a long-term basis, with very good coverage across different ecosystem types and the country, and are effective. EWR analysed for most of country. </w:t>
            </w:r>
          </w:p>
        </w:tc>
        <w:tc>
          <w:tcPr>
            <w:tcW w:w="691" w:type="pct"/>
            <w:shd w:val="clear" w:color="auto" w:fill="FBFBFB"/>
            <w:tcMar>
              <w:top w:w="15" w:type="dxa"/>
              <w:left w:w="108" w:type="dxa"/>
              <w:bottom w:w="0" w:type="dxa"/>
              <w:right w:w="108" w:type="dxa"/>
            </w:tcMar>
          </w:tcPr>
          <w:p w:rsidR="002E6279" w:rsidRPr="004C1433" w:rsidRDefault="002E6279" w:rsidP="00776E1F">
            <w:pPr>
              <w:spacing w:after="0" w:line="240" w:lineRule="auto"/>
              <w:rPr>
                <w:sz w:val="20"/>
                <w:szCs w:val="20"/>
              </w:rPr>
            </w:pPr>
            <w:r w:rsidRPr="004C1433">
              <w:rPr>
                <w:sz w:val="20"/>
                <w:szCs w:val="20"/>
              </w:rPr>
              <w:t>Management instruments are implemented on a long-term basis, with excellent coverage across different ecosystem types and the country, and are highly effective. EWR analysed for whole country.</w:t>
            </w:r>
          </w:p>
        </w:tc>
      </w:tr>
      <w:tr w:rsidR="002E6279" w:rsidRPr="004C1433" w:rsidTr="002E6279">
        <w:trPr>
          <w:trHeight w:val="194"/>
        </w:trPr>
        <w:tc>
          <w:tcPr>
            <w:tcW w:w="91" w:type="pct"/>
            <w:shd w:val="clear" w:color="auto" w:fill="DBE5F1"/>
            <w:tcMar>
              <w:top w:w="15" w:type="dxa"/>
              <w:left w:w="108" w:type="dxa"/>
              <w:bottom w:w="0" w:type="dxa"/>
              <w:right w:w="108" w:type="dxa"/>
            </w:tcMar>
          </w:tcPr>
          <w:p w:rsidR="002E6279" w:rsidRPr="004C1433" w:rsidRDefault="002E6279" w:rsidP="00767424">
            <w:pPr>
              <w:spacing w:after="0" w:line="240" w:lineRule="auto"/>
              <w:rPr>
                <w:color w:val="7F7F7F"/>
                <w:sz w:val="18"/>
                <w:szCs w:val="18"/>
              </w:rPr>
            </w:pPr>
          </w:p>
        </w:tc>
        <w:tc>
          <w:tcPr>
            <w:tcW w:w="251" w:type="pct"/>
            <w:tcBorders>
              <w:right w:val="single" w:sz="12" w:space="0" w:color="auto"/>
            </w:tcBorders>
            <w:shd w:val="clear" w:color="auto" w:fill="DBE5F1"/>
            <w:tcMar>
              <w:top w:w="15" w:type="dxa"/>
              <w:left w:w="108" w:type="dxa"/>
              <w:bottom w:w="0" w:type="dxa"/>
              <w:right w:w="108" w:type="dxa"/>
            </w:tcMar>
          </w:tcPr>
          <w:p w:rsidR="002E6279" w:rsidRPr="004C1433" w:rsidRDefault="002E6279" w:rsidP="00241FF7">
            <w:pPr>
              <w:spacing w:after="0" w:line="240" w:lineRule="auto"/>
              <w:rPr>
                <w:sz w:val="18"/>
                <w:szCs w:val="18"/>
              </w:rPr>
            </w:pPr>
            <w:r w:rsidRPr="004C1433">
              <w:rPr>
                <w:sz w:val="18"/>
                <w:szCs w:val="18"/>
              </w:rPr>
              <w:t>Score or n/a:</w:t>
            </w:r>
          </w:p>
        </w:tc>
        <w:tc>
          <w:tcPr>
            <w:tcW w:w="311" w:type="pct"/>
            <w:tcBorders>
              <w:right w:val="single" w:sz="12" w:space="0" w:color="auto"/>
            </w:tcBorders>
            <w:shd w:val="clear" w:color="auto" w:fill="FFFF00"/>
            <w:tcMar>
              <w:top w:w="15" w:type="dxa"/>
              <w:left w:w="108" w:type="dxa"/>
              <w:bottom w:w="0" w:type="dxa"/>
              <w:right w:w="108" w:type="dxa"/>
            </w:tcMar>
          </w:tcPr>
          <w:p w:rsidR="002E6279" w:rsidRPr="00580BDC" w:rsidRDefault="0062251F" w:rsidP="00241FF7">
            <w:pPr>
              <w:spacing w:after="0" w:line="240" w:lineRule="auto"/>
              <w:rPr>
                <w:b/>
                <w:color w:val="FF0000"/>
                <w:sz w:val="18"/>
                <w:szCs w:val="18"/>
              </w:rPr>
            </w:pPr>
            <w:r w:rsidRPr="00580BDC">
              <w:rPr>
                <w:b/>
                <w:color w:val="FF0000"/>
                <w:sz w:val="18"/>
                <w:szCs w:val="18"/>
              </w:rPr>
              <w:t>60</w:t>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767424">
            <w:pPr>
              <w:spacing w:after="0" w:line="240" w:lineRule="auto"/>
              <w:rPr>
                <w:sz w:val="18"/>
                <w:szCs w:val="18"/>
              </w:rPr>
            </w:pPr>
            <w:r w:rsidRPr="004C1433">
              <w:rPr>
                <w:sz w:val="18"/>
                <w:szCs w:val="18"/>
              </w:rPr>
              <w:t>Justification/evidence</w:t>
            </w:r>
          </w:p>
        </w:tc>
        <w:tc>
          <w:tcPr>
            <w:tcW w:w="3787" w:type="pct"/>
            <w:gridSpan w:val="6"/>
            <w:shd w:val="clear" w:color="auto" w:fill="E7E6E6" w:themeFill="background2"/>
            <w:tcMar>
              <w:top w:w="15" w:type="dxa"/>
              <w:left w:w="108" w:type="dxa"/>
              <w:bottom w:w="0" w:type="dxa"/>
              <w:right w:w="108" w:type="dxa"/>
            </w:tcMar>
          </w:tcPr>
          <w:p w:rsidR="009F02E7" w:rsidRPr="009F02E7" w:rsidRDefault="00277A80" w:rsidP="0062251F">
            <w:pPr>
              <w:spacing w:after="0" w:line="240" w:lineRule="auto"/>
              <w:rPr>
                <w:rFonts w:asciiTheme="minorHAnsi" w:eastAsia="Times New Roman" w:hAnsiTheme="minorHAnsi" w:cstheme="minorHAnsi"/>
                <w:color w:val="FF0000"/>
                <w:sz w:val="20"/>
                <w:szCs w:val="20"/>
                <w:lang w:val="en-US"/>
              </w:rPr>
            </w:pPr>
            <w:hyperlink r:id="rId58" w:history="1">
              <w:r w:rsidR="009F02E7" w:rsidRPr="009F02E7">
                <w:rPr>
                  <w:rFonts w:asciiTheme="minorHAnsi" w:eastAsia="Times New Roman" w:hAnsiTheme="minorHAnsi" w:cstheme="minorHAnsi"/>
                  <w:color w:val="FF0000"/>
                  <w:sz w:val="20"/>
                  <w:szCs w:val="20"/>
                  <w:lang w:val="en-US"/>
                </w:rPr>
                <w:t>http://www.sepa.gov.rs/</w:t>
              </w:r>
            </w:hyperlink>
          </w:p>
          <w:p w:rsidR="009F02E7" w:rsidRPr="009F02E7" w:rsidRDefault="00277A80" w:rsidP="0062251F">
            <w:pPr>
              <w:spacing w:after="0" w:line="240" w:lineRule="auto"/>
              <w:rPr>
                <w:rFonts w:asciiTheme="minorHAnsi" w:eastAsia="Times New Roman" w:hAnsiTheme="minorHAnsi" w:cstheme="minorHAnsi"/>
                <w:color w:val="FF0000"/>
                <w:sz w:val="20"/>
                <w:szCs w:val="20"/>
                <w:lang w:val="en-US"/>
              </w:rPr>
            </w:pPr>
            <w:hyperlink r:id="rId59" w:history="1">
              <w:r w:rsidR="009F02E7" w:rsidRPr="009F02E7">
                <w:rPr>
                  <w:rFonts w:asciiTheme="minorHAnsi" w:eastAsia="Times New Roman" w:hAnsiTheme="minorHAnsi" w:cstheme="minorHAnsi"/>
                  <w:color w:val="FF0000"/>
                  <w:sz w:val="20"/>
                  <w:szCs w:val="20"/>
                  <w:lang w:val="en-US"/>
                </w:rPr>
                <w:t>http://www.mpzzs.gov.rs/</w:t>
              </w:r>
            </w:hyperlink>
          </w:p>
          <w:p w:rsidR="009F02E7" w:rsidRPr="009F02E7" w:rsidRDefault="00277A80" w:rsidP="0062251F">
            <w:pPr>
              <w:spacing w:after="0" w:line="240" w:lineRule="auto"/>
              <w:rPr>
                <w:rFonts w:asciiTheme="minorHAnsi" w:eastAsia="Times New Roman" w:hAnsiTheme="minorHAnsi" w:cstheme="minorHAnsi"/>
                <w:color w:val="FF0000"/>
                <w:sz w:val="20"/>
                <w:szCs w:val="20"/>
                <w:lang w:val="en-US"/>
              </w:rPr>
            </w:pPr>
            <w:hyperlink r:id="rId60" w:history="1">
              <w:r w:rsidR="009F02E7" w:rsidRPr="009F02E7">
                <w:rPr>
                  <w:rFonts w:asciiTheme="minorHAnsi" w:eastAsia="Times New Roman" w:hAnsiTheme="minorHAnsi" w:cstheme="minorHAnsi"/>
                  <w:color w:val="FF0000"/>
                  <w:sz w:val="20"/>
                  <w:szCs w:val="20"/>
                  <w:lang w:val="en-US"/>
                </w:rPr>
                <w:t>http://www.pzzp.rs/rs/sr/</w:t>
              </w:r>
            </w:hyperlink>
          </w:p>
          <w:p w:rsidR="0062251F" w:rsidRPr="009F02E7" w:rsidRDefault="0062251F" w:rsidP="0062251F">
            <w:pPr>
              <w:spacing w:after="0" w:line="240" w:lineRule="auto"/>
              <w:rPr>
                <w:rFonts w:asciiTheme="minorHAnsi" w:eastAsia="Times New Roman" w:hAnsiTheme="minorHAnsi" w:cstheme="minorHAnsi"/>
                <w:color w:val="FF0000"/>
                <w:sz w:val="20"/>
                <w:szCs w:val="20"/>
                <w:lang w:val="en-US"/>
              </w:rPr>
            </w:pPr>
            <w:r w:rsidRPr="009F02E7">
              <w:rPr>
                <w:rFonts w:asciiTheme="minorHAnsi" w:eastAsia="Times New Roman" w:hAnsiTheme="minorHAnsi" w:cstheme="minorHAnsi"/>
                <w:color w:val="FF0000"/>
                <w:sz w:val="20"/>
                <w:szCs w:val="20"/>
                <w:lang w:val="en-US"/>
              </w:rPr>
              <w:t>http://www.vojvodinasume.rs/zastita-zivotne-sredine/</w:t>
            </w:r>
          </w:p>
          <w:p w:rsidR="0062251F" w:rsidRPr="009F02E7" w:rsidRDefault="0062251F" w:rsidP="0062251F">
            <w:pPr>
              <w:spacing w:after="0" w:line="240" w:lineRule="auto"/>
              <w:rPr>
                <w:rFonts w:asciiTheme="minorHAnsi" w:eastAsia="Times New Roman" w:hAnsiTheme="minorHAnsi" w:cstheme="minorHAnsi"/>
                <w:color w:val="FF0000"/>
                <w:sz w:val="20"/>
                <w:szCs w:val="20"/>
                <w:lang w:val="en-US"/>
              </w:rPr>
            </w:pPr>
            <w:r w:rsidRPr="009F02E7">
              <w:rPr>
                <w:rFonts w:asciiTheme="minorHAnsi" w:eastAsia="Times New Roman" w:hAnsiTheme="minorHAnsi" w:cstheme="minorHAnsi"/>
                <w:color w:val="FF0000"/>
                <w:sz w:val="20"/>
                <w:szCs w:val="20"/>
                <w:lang w:val="en-US"/>
              </w:rPr>
              <w:t>http://www.srbijasume.rs/pdf/ZPD.pdf</w:t>
            </w:r>
          </w:p>
          <w:p w:rsidR="0062251F" w:rsidRPr="009F02E7" w:rsidRDefault="0062251F" w:rsidP="0062251F">
            <w:pPr>
              <w:spacing w:after="0" w:line="240" w:lineRule="auto"/>
              <w:rPr>
                <w:rFonts w:asciiTheme="minorHAnsi" w:eastAsia="Times New Roman" w:hAnsiTheme="minorHAnsi" w:cstheme="minorHAnsi"/>
                <w:color w:val="FF0000"/>
                <w:sz w:val="20"/>
                <w:szCs w:val="20"/>
                <w:lang w:val="en-US"/>
              </w:rPr>
            </w:pPr>
            <w:r w:rsidRPr="009F02E7">
              <w:rPr>
                <w:rFonts w:asciiTheme="minorHAnsi" w:eastAsia="Times New Roman" w:hAnsiTheme="minorHAnsi" w:cstheme="minorHAnsi"/>
                <w:color w:val="FF0000"/>
                <w:sz w:val="20"/>
                <w:szCs w:val="20"/>
                <w:lang w:val="en-US"/>
              </w:rPr>
              <w:t>http://www.srbijasume.rs/zastprirdob.html</w:t>
            </w:r>
          </w:p>
          <w:p w:rsidR="002E6279" w:rsidRPr="009F02E7" w:rsidRDefault="00277A80" w:rsidP="0062251F">
            <w:pPr>
              <w:spacing w:after="0" w:line="240" w:lineRule="auto"/>
              <w:rPr>
                <w:rFonts w:asciiTheme="minorHAnsi" w:eastAsia="Times New Roman" w:hAnsiTheme="minorHAnsi" w:cstheme="minorHAnsi"/>
                <w:color w:val="FF0000"/>
                <w:sz w:val="20"/>
                <w:szCs w:val="20"/>
                <w:lang w:val="en-US"/>
              </w:rPr>
            </w:pPr>
            <w:hyperlink r:id="rId61" w:history="1">
              <w:r w:rsidR="002335E1" w:rsidRPr="009F02E7">
                <w:rPr>
                  <w:rFonts w:asciiTheme="minorHAnsi" w:eastAsia="Times New Roman" w:hAnsiTheme="minorHAnsi" w:cstheme="minorHAnsi"/>
                  <w:color w:val="FF0000"/>
                  <w:sz w:val="20"/>
                  <w:szCs w:val="20"/>
                  <w:lang w:val="en-US"/>
                </w:rPr>
                <w:t>http://www.zzps.rs/novo/index.php?jezik=&amp;strana=izvestaj</w:t>
              </w:r>
            </w:hyperlink>
          </w:p>
          <w:p w:rsidR="00455DB6" w:rsidRPr="009F02E7" w:rsidRDefault="00277A80" w:rsidP="009F02E7">
            <w:pPr>
              <w:spacing w:after="0" w:line="240" w:lineRule="auto"/>
              <w:rPr>
                <w:rFonts w:asciiTheme="minorHAnsi" w:eastAsia="Times New Roman" w:hAnsiTheme="minorHAnsi" w:cstheme="minorHAnsi"/>
                <w:color w:val="FF0000"/>
                <w:sz w:val="20"/>
                <w:szCs w:val="20"/>
                <w:lang w:val="en-US"/>
              </w:rPr>
            </w:pPr>
            <w:hyperlink r:id="rId62" w:history="1">
              <w:r w:rsidR="00477CA2" w:rsidRPr="009F02E7">
                <w:rPr>
                  <w:rFonts w:asciiTheme="minorHAnsi" w:eastAsia="Times New Roman" w:hAnsiTheme="minorHAnsi" w:cstheme="minorHAnsi"/>
                  <w:color w:val="FF0000"/>
                  <w:sz w:val="20"/>
                  <w:szCs w:val="20"/>
                  <w:lang w:val="en-US"/>
                </w:rPr>
                <w:t>http://www.rdvode.gov.rs/doc/dokumenta/podzak/Pravilnik%20o%20kriterijumima%20za%20zasticene%20oblasti.pdf</w:t>
              </w:r>
            </w:hyperlink>
          </w:p>
        </w:tc>
      </w:tr>
      <w:tr w:rsidR="002E6279" w:rsidRPr="004C1433" w:rsidTr="00AD086B">
        <w:trPr>
          <w:cantSplit/>
          <w:trHeight w:val="197"/>
        </w:trPr>
        <w:tc>
          <w:tcPr>
            <w:tcW w:w="653" w:type="pct"/>
            <w:gridSpan w:val="3"/>
            <w:tcBorders>
              <w:top w:val="nil"/>
              <w:left w:val="nil"/>
              <w:bottom w:val="nil"/>
              <w:right w:val="single" w:sz="12" w:space="0" w:color="auto"/>
            </w:tcBorders>
            <w:shd w:val="clear" w:color="auto" w:fill="FFFFFF"/>
            <w:vAlign w:val="center"/>
            <w:hideMark/>
          </w:tcPr>
          <w:p w:rsidR="002E6279" w:rsidRPr="004C1433" w:rsidRDefault="002E6279" w:rsidP="00F57E67">
            <w:pPr>
              <w:keepNext/>
              <w:spacing w:after="0" w:line="240" w:lineRule="auto"/>
              <w:ind w:left="142"/>
              <w:rPr>
                <w:sz w:val="20"/>
                <w:szCs w:val="20"/>
              </w:rPr>
            </w:pPr>
          </w:p>
        </w:tc>
        <w:tc>
          <w:tcPr>
            <w:tcW w:w="560" w:type="pct"/>
            <w:tcBorders>
              <w:left w:val="single" w:sz="12" w:space="0" w:color="auto"/>
            </w:tcBorders>
            <w:shd w:val="clear" w:color="auto" w:fill="BDD6EE" w:themeFill="accent1" w:themeFillTint="66"/>
            <w:tcMar>
              <w:top w:w="15" w:type="dxa"/>
              <w:left w:w="108" w:type="dxa"/>
              <w:bottom w:w="0" w:type="dxa"/>
              <w:right w:w="108" w:type="dxa"/>
            </w:tcMar>
            <w:hideMark/>
          </w:tcPr>
          <w:p w:rsidR="002E6279" w:rsidRPr="004C1433" w:rsidRDefault="002E6279" w:rsidP="00F57E67">
            <w:pPr>
              <w:keepNext/>
              <w:spacing w:after="0" w:line="240" w:lineRule="auto"/>
              <w:jc w:val="center"/>
              <w:rPr>
                <w:sz w:val="20"/>
                <w:szCs w:val="20"/>
              </w:rPr>
            </w:pPr>
            <w:r w:rsidRPr="004C1433">
              <w:rPr>
                <w:sz w:val="20"/>
                <w:szCs w:val="20"/>
              </w:rPr>
              <w:t>Very low (0)</w:t>
            </w:r>
          </w:p>
        </w:tc>
        <w:tc>
          <w:tcPr>
            <w:tcW w:w="803" w:type="pct"/>
            <w:shd w:val="clear" w:color="auto" w:fill="BDD6EE" w:themeFill="accent1" w:themeFillTint="66"/>
            <w:tcMar>
              <w:top w:w="15" w:type="dxa"/>
              <w:left w:w="15" w:type="dxa"/>
              <w:bottom w:w="0" w:type="dxa"/>
              <w:right w:w="15" w:type="dxa"/>
            </w:tcMar>
            <w:hideMark/>
          </w:tcPr>
          <w:p w:rsidR="002E6279" w:rsidRPr="004C1433" w:rsidRDefault="002E6279" w:rsidP="00F57E67">
            <w:pPr>
              <w:keepNext/>
              <w:spacing w:after="0" w:line="240" w:lineRule="auto"/>
              <w:jc w:val="center"/>
              <w:rPr>
                <w:sz w:val="20"/>
                <w:szCs w:val="20"/>
              </w:rPr>
            </w:pPr>
            <w:r w:rsidRPr="004C1433">
              <w:rPr>
                <w:sz w:val="20"/>
                <w:szCs w:val="20"/>
              </w:rPr>
              <w:t>Low (20)</w:t>
            </w:r>
          </w:p>
        </w:tc>
        <w:tc>
          <w:tcPr>
            <w:tcW w:w="748" w:type="pct"/>
            <w:gridSpan w:val="2"/>
            <w:shd w:val="clear" w:color="auto" w:fill="BDD6EE" w:themeFill="accent1" w:themeFillTint="66"/>
            <w:tcMar>
              <w:top w:w="15" w:type="dxa"/>
              <w:left w:w="108" w:type="dxa"/>
              <w:right w:w="108" w:type="dxa"/>
            </w:tcMar>
            <w:hideMark/>
          </w:tcPr>
          <w:p w:rsidR="002E6279" w:rsidRPr="004C1433" w:rsidRDefault="002E6279" w:rsidP="00F57E67">
            <w:pPr>
              <w:keepNext/>
              <w:spacing w:after="0" w:line="240" w:lineRule="auto"/>
              <w:jc w:val="center"/>
              <w:rPr>
                <w:sz w:val="20"/>
                <w:szCs w:val="20"/>
              </w:rPr>
            </w:pPr>
            <w:r w:rsidRPr="004C1433">
              <w:rPr>
                <w:sz w:val="20"/>
                <w:szCs w:val="20"/>
              </w:rPr>
              <w:t>Medium-low (40)</w:t>
            </w:r>
          </w:p>
        </w:tc>
        <w:tc>
          <w:tcPr>
            <w:tcW w:w="795" w:type="pct"/>
            <w:shd w:val="clear" w:color="auto" w:fill="BDD6EE" w:themeFill="accent1" w:themeFillTint="66"/>
            <w:tcMar>
              <w:top w:w="15" w:type="dxa"/>
              <w:left w:w="108" w:type="dxa"/>
              <w:right w:w="108" w:type="dxa"/>
            </w:tcMar>
            <w:hideMark/>
          </w:tcPr>
          <w:p w:rsidR="002E6279" w:rsidRPr="004C1433" w:rsidRDefault="002E6279" w:rsidP="00F57E67">
            <w:pPr>
              <w:keepNext/>
              <w:spacing w:after="0" w:line="240" w:lineRule="auto"/>
              <w:jc w:val="center"/>
              <w:rPr>
                <w:sz w:val="20"/>
                <w:szCs w:val="20"/>
              </w:rPr>
            </w:pPr>
            <w:r w:rsidRPr="004C1433">
              <w:rPr>
                <w:sz w:val="20"/>
                <w:szCs w:val="20"/>
              </w:rPr>
              <w:t>Medium-high (60)</w:t>
            </w:r>
          </w:p>
        </w:tc>
        <w:tc>
          <w:tcPr>
            <w:tcW w:w="750" w:type="pct"/>
            <w:shd w:val="clear" w:color="auto" w:fill="BDD6EE" w:themeFill="accent1" w:themeFillTint="66"/>
            <w:tcMar>
              <w:top w:w="15" w:type="dxa"/>
              <w:left w:w="108" w:type="dxa"/>
              <w:right w:w="108" w:type="dxa"/>
            </w:tcMar>
            <w:hideMark/>
          </w:tcPr>
          <w:p w:rsidR="002E6279" w:rsidRPr="004C1433" w:rsidRDefault="002E6279" w:rsidP="00F57E67">
            <w:pPr>
              <w:keepNext/>
              <w:spacing w:after="0" w:line="240" w:lineRule="auto"/>
              <w:jc w:val="center"/>
              <w:rPr>
                <w:sz w:val="20"/>
                <w:szCs w:val="20"/>
              </w:rPr>
            </w:pPr>
            <w:r w:rsidRPr="004C1433">
              <w:rPr>
                <w:sz w:val="20"/>
                <w:szCs w:val="20"/>
              </w:rPr>
              <w:t>High (80)</w:t>
            </w:r>
          </w:p>
        </w:tc>
        <w:tc>
          <w:tcPr>
            <w:tcW w:w="691" w:type="pct"/>
            <w:shd w:val="clear" w:color="auto" w:fill="BDD6EE" w:themeFill="accent1" w:themeFillTint="66"/>
            <w:tcMar>
              <w:top w:w="15" w:type="dxa"/>
              <w:left w:w="108" w:type="dxa"/>
              <w:right w:w="108" w:type="dxa"/>
            </w:tcMar>
            <w:hideMark/>
          </w:tcPr>
          <w:p w:rsidR="002E6279" w:rsidRPr="004C1433" w:rsidRDefault="002E6279" w:rsidP="00F57E67">
            <w:pPr>
              <w:keepNext/>
              <w:spacing w:after="0" w:line="240" w:lineRule="auto"/>
              <w:jc w:val="center"/>
              <w:rPr>
                <w:sz w:val="20"/>
                <w:szCs w:val="20"/>
              </w:rPr>
            </w:pPr>
            <w:r w:rsidRPr="004C1433">
              <w:rPr>
                <w:sz w:val="20"/>
                <w:szCs w:val="20"/>
              </w:rPr>
              <w:t>Very high (100)</w:t>
            </w:r>
          </w:p>
        </w:tc>
      </w:tr>
      <w:tr w:rsidR="002E6279" w:rsidRPr="004C1433" w:rsidTr="00AD086B">
        <w:trPr>
          <w:cantSplit/>
          <w:trHeight w:val="321"/>
        </w:trPr>
        <w:tc>
          <w:tcPr>
            <w:tcW w:w="91" w:type="pct"/>
            <w:shd w:val="clear" w:color="auto" w:fill="DBE5F1"/>
            <w:tcMar>
              <w:top w:w="15" w:type="dxa"/>
              <w:left w:w="108" w:type="dxa"/>
              <w:bottom w:w="0" w:type="dxa"/>
              <w:right w:w="108" w:type="dxa"/>
            </w:tcMar>
          </w:tcPr>
          <w:p w:rsidR="002E6279" w:rsidRPr="004C1433" w:rsidRDefault="002E6279" w:rsidP="00CB05BC">
            <w:pPr>
              <w:spacing w:after="0" w:line="240" w:lineRule="auto"/>
              <w:ind w:left="-57"/>
              <w:rPr>
                <w:bCs/>
                <w:sz w:val="20"/>
                <w:szCs w:val="20"/>
              </w:rPr>
            </w:pPr>
            <w:r w:rsidRPr="004C1433">
              <w:rPr>
                <w:bCs/>
                <w:sz w:val="20"/>
                <w:szCs w:val="20"/>
              </w:rPr>
              <w:t>e</w:t>
            </w:r>
          </w:p>
        </w:tc>
        <w:tc>
          <w:tcPr>
            <w:tcW w:w="562" w:type="pct"/>
            <w:gridSpan w:val="2"/>
            <w:tcBorders>
              <w:right w:val="single" w:sz="12" w:space="0" w:color="auto"/>
            </w:tcBorders>
            <w:shd w:val="clear" w:color="auto" w:fill="DBE5F1"/>
            <w:tcMar>
              <w:top w:w="15" w:type="dxa"/>
              <w:left w:w="108" w:type="dxa"/>
              <w:bottom w:w="0" w:type="dxa"/>
              <w:right w:w="108" w:type="dxa"/>
            </w:tcMar>
          </w:tcPr>
          <w:p w:rsidR="002E6279" w:rsidRPr="004C1433" w:rsidRDefault="002E6279" w:rsidP="00CA09D1">
            <w:pPr>
              <w:spacing w:after="0" w:line="240" w:lineRule="auto"/>
              <w:rPr>
                <w:sz w:val="20"/>
                <w:szCs w:val="20"/>
              </w:rPr>
            </w:pPr>
            <w:r w:rsidRPr="004C1433">
              <w:rPr>
                <w:sz w:val="20"/>
                <w:szCs w:val="20"/>
              </w:rPr>
              <w:t>Management instruments to reduce impacts of water-related disasters</w:t>
            </w:r>
            <w:r w:rsidRPr="004C1433">
              <w:rPr>
                <w:rStyle w:val="FootnoteReference"/>
                <w:sz w:val="20"/>
                <w:szCs w:val="20"/>
              </w:rPr>
              <w:footnoteReference w:id="25"/>
            </w:r>
            <w:r w:rsidRPr="004C1433">
              <w:rPr>
                <w:sz w:val="20"/>
                <w:szCs w:val="20"/>
              </w:rPr>
              <w:t>from the national level</w:t>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CB05BC">
            <w:pPr>
              <w:spacing w:after="0" w:line="240" w:lineRule="auto"/>
              <w:rPr>
                <w:sz w:val="20"/>
                <w:szCs w:val="20"/>
              </w:rPr>
            </w:pPr>
            <w:r w:rsidRPr="004C1433">
              <w:rPr>
                <w:sz w:val="20"/>
                <w:szCs w:val="20"/>
              </w:rPr>
              <w:t>No management instruments being implemented.</w:t>
            </w:r>
          </w:p>
        </w:tc>
        <w:tc>
          <w:tcPr>
            <w:tcW w:w="803" w:type="pct"/>
            <w:shd w:val="clear" w:color="auto" w:fill="FBFBFB"/>
            <w:tcMar>
              <w:top w:w="15" w:type="dxa"/>
              <w:left w:w="108" w:type="dxa"/>
              <w:bottom w:w="0" w:type="dxa"/>
              <w:right w:w="108" w:type="dxa"/>
            </w:tcMar>
          </w:tcPr>
          <w:p w:rsidR="002E6279" w:rsidRPr="004C1433" w:rsidRDefault="002E6279" w:rsidP="00CB05BC">
            <w:pPr>
              <w:spacing w:after="0" w:line="240" w:lineRule="auto"/>
              <w:rPr>
                <w:sz w:val="20"/>
                <w:szCs w:val="20"/>
              </w:rPr>
            </w:pPr>
            <w:r w:rsidRPr="004C1433">
              <w:rPr>
                <w:sz w:val="20"/>
                <w:szCs w:val="20"/>
              </w:rPr>
              <w:t xml:space="preserve">Use of management instruments is limited and only through short-term / ad-hoc projects or similar. </w:t>
            </w:r>
          </w:p>
        </w:tc>
        <w:tc>
          <w:tcPr>
            <w:tcW w:w="748" w:type="pct"/>
            <w:gridSpan w:val="2"/>
            <w:shd w:val="clear" w:color="auto" w:fill="FBFBFB"/>
            <w:tcMar>
              <w:top w:w="15" w:type="dxa"/>
              <w:left w:w="108" w:type="dxa"/>
              <w:bottom w:w="0" w:type="dxa"/>
              <w:right w:w="108" w:type="dxa"/>
            </w:tcMar>
          </w:tcPr>
          <w:p w:rsidR="002E6279" w:rsidRPr="00D201DC" w:rsidRDefault="002E6279" w:rsidP="001220CC">
            <w:pPr>
              <w:spacing w:after="0" w:line="240" w:lineRule="auto"/>
              <w:rPr>
                <w:b/>
                <w:sz w:val="20"/>
                <w:szCs w:val="20"/>
              </w:rPr>
            </w:pPr>
            <w:r w:rsidRPr="00D201DC">
              <w:rPr>
                <w:b/>
                <w:sz w:val="20"/>
                <w:szCs w:val="20"/>
              </w:rPr>
              <w:t>Some management instruments implemented on a more long-term basis, but with limited coverage of</w:t>
            </w:r>
            <w:r w:rsidR="003D54DA">
              <w:rPr>
                <w:b/>
                <w:sz w:val="20"/>
                <w:szCs w:val="20"/>
              </w:rPr>
              <w:t xml:space="preserve"> </w:t>
            </w:r>
            <w:r w:rsidRPr="00D201DC">
              <w:rPr>
                <w:b/>
                <w:sz w:val="20"/>
                <w:szCs w:val="20"/>
              </w:rPr>
              <w:t xml:space="preserve">at-risk areas. </w:t>
            </w:r>
          </w:p>
        </w:tc>
        <w:tc>
          <w:tcPr>
            <w:tcW w:w="795" w:type="pct"/>
            <w:shd w:val="clear" w:color="auto" w:fill="FBFBFB"/>
            <w:tcMar>
              <w:top w:w="15" w:type="dxa"/>
              <w:left w:w="108" w:type="dxa"/>
              <w:bottom w:w="0" w:type="dxa"/>
              <w:right w:w="108" w:type="dxa"/>
            </w:tcMar>
          </w:tcPr>
          <w:p w:rsidR="002E6279" w:rsidRPr="004C1433" w:rsidRDefault="002E6279" w:rsidP="00CB05BC">
            <w:pPr>
              <w:spacing w:after="0" w:line="240" w:lineRule="auto"/>
              <w:rPr>
                <w:sz w:val="20"/>
                <w:szCs w:val="20"/>
              </w:rPr>
            </w:pPr>
            <w:r w:rsidRPr="004C1433">
              <w:rPr>
                <w:sz w:val="20"/>
                <w:szCs w:val="20"/>
              </w:rPr>
              <w:t>Management instruments are implemented on a long-term basis, with adequate coverage</w:t>
            </w:r>
            <w:r w:rsidR="003D54DA">
              <w:rPr>
                <w:sz w:val="20"/>
                <w:szCs w:val="20"/>
              </w:rPr>
              <w:t xml:space="preserve"> </w:t>
            </w:r>
            <w:r w:rsidRPr="004C1433">
              <w:rPr>
                <w:sz w:val="20"/>
                <w:szCs w:val="20"/>
              </w:rPr>
              <w:t>of</w:t>
            </w:r>
            <w:r w:rsidR="003D54DA">
              <w:rPr>
                <w:sz w:val="20"/>
                <w:szCs w:val="20"/>
              </w:rPr>
              <w:t xml:space="preserve"> </w:t>
            </w:r>
            <w:r w:rsidRPr="004C1433">
              <w:rPr>
                <w:sz w:val="20"/>
                <w:szCs w:val="20"/>
              </w:rPr>
              <w:t>at-risk areas.</w:t>
            </w:r>
          </w:p>
        </w:tc>
        <w:tc>
          <w:tcPr>
            <w:tcW w:w="750" w:type="pct"/>
            <w:shd w:val="clear" w:color="auto" w:fill="FBFBFB"/>
            <w:tcMar>
              <w:top w:w="15" w:type="dxa"/>
              <w:left w:w="108" w:type="dxa"/>
              <w:bottom w:w="0" w:type="dxa"/>
              <w:right w:w="108" w:type="dxa"/>
            </w:tcMar>
          </w:tcPr>
          <w:p w:rsidR="002E6279" w:rsidRPr="004C1433" w:rsidRDefault="002E6279" w:rsidP="001220CC">
            <w:pPr>
              <w:spacing w:after="0" w:line="240" w:lineRule="auto"/>
              <w:rPr>
                <w:sz w:val="20"/>
                <w:szCs w:val="20"/>
              </w:rPr>
            </w:pPr>
            <w:r w:rsidRPr="004C1433">
              <w:rPr>
                <w:sz w:val="20"/>
                <w:szCs w:val="20"/>
              </w:rPr>
              <w:t>Management instruments are implemented on a long-term basis, with very good coverage</w:t>
            </w:r>
            <w:r w:rsidR="003D54DA">
              <w:rPr>
                <w:sz w:val="20"/>
                <w:szCs w:val="20"/>
              </w:rPr>
              <w:t xml:space="preserve"> </w:t>
            </w:r>
            <w:r w:rsidRPr="004C1433">
              <w:rPr>
                <w:sz w:val="20"/>
                <w:szCs w:val="20"/>
              </w:rPr>
              <w:t>of</w:t>
            </w:r>
            <w:r w:rsidR="003D54DA">
              <w:rPr>
                <w:sz w:val="20"/>
                <w:szCs w:val="20"/>
              </w:rPr>
              <w:t xml:space="preserve"> </w:t>
            </w:r>
            <w:r w:rsidRPr="004C1433">
              <w:rPr>
                <w:sz w:val="20"/>
                <w:szCs w:val="20"/>
              </w:rPr>
              <w:t xml:space="preserve">at-risk areas, and are effective. </w:t>
            </w:r>
          </w:p>
        </w:tc>
        <w:tc>
          <w:tcPr>
            <w:tcW w:w="691" w:type="pct"/>
            <w:shd w:val="clear" w:color="auto" w:fill="FBFBFB"/>
            <w:tcMar>
              <w:top w:w="15" w:type="dxa"/>
              <w:left w:w="108" w:type="dxa"/>
              <w:bottom w:w="0" w:type="dxa"/>
              <w:right w:w="108" w:type="dxa"/>
            </w:tcMar>
          </w:tcPr>
          <w:p w:rsidR="002E6279" w:rsidRPr="004C1433" w:rsidRDefault="002E6279" w:rsidP="00CB05BC">
            <w:pPr>
              <w:spacing w:after="0" w:line="240" w:lineRule="auto"/>
              <w:rPr>
                <w:sz w:val="20"/>
                <w:szCs w:val="20"/>
              </w:rPr>
            </w:pPr>
            <w:r w:rsidRPr="004C1433">
              <w:rPr>
                <w:sz w:val="20"/>
                <w:szCs w:val="20"/>
              </w:rPr>
              <w:t>Management instruments are implemented on a long-term basis, with excellent coverage</w:t>
            </w:r>
            <w:r w:rsidR="003D54DA">
              <w:rPr>
                <w:sz w:val="20"/>
                <w:szCs w:val="20"/>
              </w:rPr>
              <w:t xml:space="preserve"> </w:t>
            </w:r>
            <w:r w:rsidRPr="004C1433">
              <w:rPr>
                <w:sz w:val="20"/>
                <w:szCs w:val="20"/>
              </w:rPr>
              <w:t>of</w:t>
            </w:r>
            <w:r w:rsidR="003D54DA">
              <w:rPr>
                <w:sz w:val="20"/>
                <w:szCs w:val="20"/>
              </w:rPr>
              <w:t xml:space="preserve"> </w:t>
            </w:r>
            <w:r w:rsidRPr="004C1433">
              <w:rPr>
                <w:sz w:val="20"/>
                <w:szCs w:val="20"/>
              </w:rPr>
              <w:t xml:space="preserve">at-risk areas, and are highly effective. </w:t>
            </w:r>
          </w:p>
        </w:tc>
      </w:tr>
    </w:tbl>
    <w:p w:rsidR="00477CA2" w:rsidRDefault="00477CA2">
      <w:r>
        <w:br w:type="page"/>
      </w: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77"/>
        <w:gridCol w:w="765"/>
        <w:gridCol w:w="948"/>
        <w:gridCol w:w="1708"/>
        <w:gridCol w:w="2449"/>
        <w:gridCol w:w="2281"/>
        <w:gridCol w:w="2424"/>
        <w:gridCol w:w="2287"/>
        <w:gridCol w:w="2107"/>
      </w:tblGrid>
      <w:tr w:rsidR="002E6279" w:rsidRPr="004C1433" w:rsidTr="002E6279">
        <w:trPr>
          <w:trHeight w:val="194"/>
        </w:trPr>
        <w:tc>
          <w:tcPr>
            <w:tcW w:w="91" w:type="pct"/>
            <w:shd w:val="clear" w:color="auto" w:fill="DBE5F1"/>
            <w:tcMar>
              <w:top w:w="15" w:type="dxa"/>
              <w:left w:w="108" w:type="dxa"/>
              <w:bottom w:w="0" w:type="dxa"/>
              <w:right w:w="108" w:type="dxa"/>
            </w:tcMar>
          </w:tcPr>
          <w:p w:rsidR="002E6279" w:rsidRPr="004C1433" w:rsidRDefault="002E6279" w:rsidP="00CB05BC">
            <w:pPr>
              <w:spacing w:after="0" w:line="240" w:lineRule="auto"/>
              <w:rPr>
                <w:color w:val="7F7F7F"/>
                <w:sz w:val="18"/>
                <w:szCs w:val="18"/>
              </w:rPr>
            </w:pPr>
          </w:p>
        </w:tc>
        <w:tc>
          <w:tcPr>
            <w:tcW w:w="251" w:type="pct"/>
            <w:tcBorders>
              <w:right w:val="single" w:sz="12" w:space="0" w:color="auto"/>
            </w:tcBorders>
            <w:shd w:val="clear" w:color="auto" w:fill="DBE5F1"/>
            <w:tcMar>
              <w:top w:w="15" w:type="dxa"/>
              <w:left w:w="108" w:type="dxa"/>
              <w:bottom w:w="0" w:type="dxa"/>
              <w:right w:w="108" w:type="dxa"/>
            </w:tcMar>
          </w:tcPr>
          <w:p w:rsidR="002E6279" w:rsidRPr="004C1433" w:rsidRDefault="002E6279" w:rsidP="00CB05BC">
            <w:pPr>
              <w:spacing w:after="0" w:line="240" w:lineRule="auto"/>
              <w:rPr>
                <w:sz w:val="18"/>
                <w:szCs w:val="18"/>
              </w:rPr>
            </w:pPr>
            <w:r w:rsidRPr="004C1433">
              <w:rPr>
                <w:sz w:val="18"/>
                <w:szCs w:val="18"/>
              </w:rPr>
              <w:t>Score or n/a:</w:t>
            </w:r>
          </w:p>
        </w:tc>
        <w:tc>
          <w:tcPr>
            <w:tcW w:w="311" w:type="pct"/>
            <w:tcBorders>
              <w:right w:val="single" w:sz="12" w:space="0" w:color="auto"/>
            </w:tcBorders>
            <w:shd w:val="clear" w:color="auto" w:fill="FFFF00"/>
            <w:tcMar>
              <w:top w:w="15" w:type="dxa"/>
              <w:left w:w="108" w:type="dxa"/>
              <w:bottom w:w="0" w:type="dxa"/>
              <w:right w:w="108" w:type="dxa"/>
            </w:tcMar>
          </w:tcPr>
          <w:p w:rsidR="002E6279" w:rsidRPr="009F02E7" w:rsidRDefault="00D201DC" w:rsidP="00CB05BC">
            <w:pPr>
              <w:spacing w:after="0" w:line="240" w:lineRule="auto"/>
              <w:rPr>
                <w:b/>
                <w:sz w:val="18"/>
                <w:szCs w:val="18"/>
              </w:rPr>
            </w:pPr>
            <w:r w:rsidRPr="009F02E7">
              <w:rPr>
                <w:b/>
                <w:color w:val="FF0000"/>
                <w:sz w:val="18"/>
                <w:szCs w:val="18"/>
              </w:rPr>
              <w:t>40</w:t>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CB05BC">
            <w:pPr>
              <w:spacing w:after="0" w:line="240" w:lineRule="auto"/>
              <w:rPr>
                <w:sz w:val="18"/>
                <w:szCs w:val="18"/>
              </w:rPr>
            </w:pPr>
            <w:r w:rsidRPr="004C1433">
              <w:rPr>
                <w:sz w:val="18"/>
                <w:szCs w:val="18"/>
              </w:rPr>
              <w:t>Justification/evidence</w:t>
            </w:r>
          </w:p>
        </w:tc>
        <w:tc>
          <w:tcPr>
            <w:tcW w:w="3787" w:type="pct"/>
            <w:gridSpan w:val="5"/>
            <w:shd w:val="clear" w:color="auto" w:fill="E7E6E6" w:themeFill="background2"/>
            <w:tcMar>
              <w:top w:w="15" w:type="dxa"/>
              <w:left w:w="108" w:type="dxa"/>
              <w:bottom w:w="0" w:type="dxa"/>
              <w:right w:w="108" w:type="dxa"/>
            </w:tcMar>
          </w:tcPr>
          <w:p w:rsidR="009F02E7" w:rsidRPr="009F02E7" w:rsidRDefault="009F02E7" w:rsidP="009F02E7">
            <w:pPr>
              <w:spacing w:after="0" w:line="240" w:lineRule="auto"/>
              <w:rPr>
                <w:rFonts w:asciiTheme="minorHAnsi" w:eastAsia="Times New Roman" w:hAnsiTheme="minorHAnsi" w:cstheme="minorHAnsi"/>
                <w:color w:val="FF0000"/>
                <w:sz w:val="20"/>
                <w:szCs w:val="20"/>
                <w:lang w:val="en-US"/>
              </w:rPr>
            </w:pPr>
            <w:r w:rsidRPr="009F02E7">
              <w:rPr>
                <w:rFonts w:asciiTheme="minorHAnsi" w:eastAsia="Times New Roman" w:hAnsiTheme="minorHAnsi" w:cstheme="minorHAnsi"/>
                <w:color w:val="FF0000"/>
                <w:sz w:val="20"/>
                <w:szCs w:val="20"/>
                <w:lang w:val="en-US"/>
              </w:rPr>
              <w:t xml:space="preserve">General plan and Operational plans for flood protection exists and they are implemented, Flood risk management plans are drafted, but still not adopted </w:t>
            </w:r>
            <w:hyperlink r:id="rId63" w:history="1">
              <w:r w:rsidRPr="009F02E7">
                <w:rPr>
                  <w:rFonts w:asciiTheme="minorHAnsi" w:eastAsia="Times New Roman" w:hAnsiTheme="minorHAnsi" w:cstheme="minorHAnsi"/>
                  <w:color w:val="FF0000"/>
                  <w:sz w:val="20"/>
                  <w:szCs w:val="20"/>
                  <w:lang w:val="en-US"/>
                </w:rPr>
                <w:t>http://www.rdvode.gov.rs/lat/uredjenje-vodotoka.php</w:t>
              </w:r>
            </w:hyperlink>
          </w:p>
          <w:p w:rsidR="009F02E7" w:rsidRPr="009F02E7" w:rsidRDefault="009F02E7" w:rsidP="009F02E7">
            <w:pPr>
              <w:spacing w:after="0" w:line="240" w:lineRule="auto"/>
              <w:rPr>
                <w:rFonts w:asciiTheme="minorHAnsi" w:eastAsia="Times New Roman" w:hAnsiTheme="minorHAnsi" w:cstheme="minorHAnsi"/>
                <w:color w:val="FF0000"/>
                <w:sz w:val="20"/>
                <w:szCs w:val="20"/>
                <w:lang w:val="en-US"/>
              </w:rPr>
            </w:pPr>
            <w:r w:rsidRPr="009F02E7">
              <w:rPr>
                <w:rFonts w:asciiTheme="minorHAnsi" w:eastAsia="Times New Roman" w:hAnsiTheme="minorHAnsi" w:cstheme="minorHAnsi"/>
                <w:color w:val="FF0000"/>
                <w:sz w:val="20"/>
                <w:szCs w:val="20"/>
                <w:lang w:val="en-US"/>
              </w:rPr>
              <w:t xml:space="preserve">The methodology for the development of Plans for the defense of the torrential flooding on streams where there are no facilities for protection against harmful effects of water </w:t>
            </w:r>
            <w:hyperlink r:id="rId64" w:history="1">
              <w:r w:rsidRPr="009F02E7">
                <w:rPr>
                  <w:rFonts w:asciiTheme="minorHAnsi" w:eastAsia="Times New Roman" w:hAnsiTheme="minorHAnsi" w:cstheme="minorHAnsi"/>
                  <w:color w:val="FF0000"/>
                  <w:sz w:val="20"/>
                  <w:szCs w:val="20"/>
                  <w:lang w:val="en-US"/>
                </w:rPr>
                <w:t>http://data.sfb.bg.ac.rs/sftp/prostorno.uredjenje/ZAKONI%20I%2AKTI/Metodologija%20za%20odbranu%20od%20bujicnih%20poplava.pdf</w:t>
              </w:r>
            </w:hyperlink>
          </w:p>
          <w:p w:rsidR="009F02E7" w:rsidRPr="009F02E7" w:rsidRDefault="009F02E7" w:rsidP="000350A2">
            <w:pPr>
              <w:spacing w:after="0" w:line="240" w:lineRule="auto"/>
              <w:rPr>
                <w:rFonts w:asciiTheme="minorHAnsi" w:eastAsia="Times New Roman" w:hAnsiTheme="minorHAnsi" w:cstheme="minorHAnsi"/>
                <w:color w:val="FF0000"/>
                <w:sz w:val="20"/>
                <w:szCs w:val="20"/>
                <w:lang w:val="en-US"/>
              </w:rPr>
            </w:pPr>
            <w:r w:rsidRPr="009F02E7">
              <w:rPr>
                <w:rFonts w:asciiTheme="minorHAnsi" w:eastAsia="Times New Roman" w:hAnsiTheme="minorHAnsi" w:cstheme="minorHAnsi"/>
                <w:color w:val="FF0000"/>
                <w:sz w:val="20"/>
                <w:szCs w:val="20"/>
                <w:lang w:val="en-US"/>
              </w:rPr>
              <w:t xml:space="preserve">Some management tools for reducing the impact of disasters related to water are carried out, but with limited coverage of high-risk areas </w:t>
            </w:r>
            <w:r w:rsidR="009F14B3" w:rsidRPr="009F02E7">
              <w:rPr>
                <w:rFonts w:asciiTheme="minorHAnsi" w:eastAsia="Times New Roman" w:hAnsiTheme="minorHAnsi" w:cstheme="minorHAnsi"/>
                <w:color w:val="FF0000"/>
                <w:sz w:val="20"/>
                <w:szCs w:val="20"/>
                <w:lang w:val="en-US"/>
              </w:rPr>
              <w:t>(</w:t>
            </w:r>
            <w:hyperlink r:id="rId65" w:history="1">
              <w:r w:rsidR="009F14B3" w:rsidRPr="009F02E7">
                <w:rPr>
                  <w:rFonts w:asciiTheme="minorHAnsi" w:eastAsia="Times New Roman" w:hAnsiTheme="minorHAnsi" w:cstheme="minorHAnsi"/>
                  <w:color w:val="FF0000"/>
                  <w:sz w:val="20"/>
                  <w:szCs w:val="20"/>
                  <w:lang w:val="en-US"/>
                </w:rPr>
                <w:t>http://www.mpzzs.gov.rs/</w:t>
              </w:r>
            </w:hyperlink>
            <w:r w:rsidR="009F14B3" w:rsidRPr="009F02E7">
              <w:rPr>
                <w:rFonts w:asciiTheme="minorHAnsi" w:eastAsia="Times New Roman" w:hAnsiTheme="minorHAnsi" w:cstheme="minorHAnsi"/>
                <w:color w:val="FF0000"/>
                <w:sz w:val="20"/>
                <w:szCs w:val="20"/>
                <w:lang w:val="en-US"/>
              </w:rPr>
              <w:t xml:space="preserve">, </w:t>
            </w:r>
            <w:hyperlink r:id="rId66" w:history="1">
              <w:r w:rsidR="009F14B3" w:rsidRPr="009F02E7">
                <w:rPr>
                  <w:rFonts w:asciiTheme="minorHAnsi" w:eastAsia="Times New Roman" w:hAnsiTheme="minorHAnsi" w:cstheme="minorHAnsi"/>
                  <w:color w:val="FF0000"/>
                  <w:sz w:val="20"/>
                  <w:szCs w:val="20"/>
                  <w:lang w:val="en-US"/>
                </w:rPr>
                <w:t>http://www.hidmet.gov.rs/</w:t>
              </w:r>
            </w:hyperlink>
            <w:r w:rsidR="009F14B3" w:rsidRPr="009F02E7">
              <w:rPr>
                <w:rFonts w:asciiTheme="minorHAnsi" w:eastAsia="Times New Roman" w:hAnsiTheme="minorHAnsi" w:cstheme="minorHAnsi"/>
                <w:color w:val="FF0000"/>
                <w:sz w:val="20"/>
                <w:szCs w:val="20"/>
                <w:lang w:val="en-US"/>
              </w:rPr>
              <w:t xml:space="preserve">). </w:t>
            </w:r>
          </w:p>
          <w:p w:rsidR="009F02E7" w:rsidRPr="009F02E7" w:rsidRDefault="009F02E7" w:rsidP="000350A2">
            <w:pPr>
              <w:spacing w:after="0" w:line="240" w:lineRule="auto"/>
              <w:rPr>
                <w:rFonts w:asciiTheme="minorHAnsi" w:eastAsia="Times New Roman" w:hAnsiTheme="minorHAnsi" w:cstheme="minorHAnsi"/>
                <w:color w:val="FF0000"/>
                <w:sz w:val="20"/>
                <w:szCs w:val="20"/>
                <w:lang w:val="en-US"/>
              </w:rPr>
            </w:pPr>
            <w:r w:rsidRPr="009F02E7">
              <w:rPr>
                <w:rFonts w:asciiTheme="minorHAnsi" w:eastAsia="Times New Roman" w:hAnsiTheme="minorHAnsi" w:cstheme="minorHAnsi"/>
                <w:color w:val="FF0000"/>
                <w:sz w:val="20"/>
                <w:szCs w:val="20"/>
                <w:lang w:val="en-US"/>
              </w:rPr>
              <w:t>Preparation of  register and description of landslides is ongoing activity (</w:t>
            </w:r>
            <w:hyperlink r:id="rId67" w:history="1">
              <w:r w:rsidR="009F14B3" w:rsidRPr="009F02E7">
                <w:rPr>
                  <w:rFonts w:asciiTheme="minorHAnsi" w:eastAsia="Times New Roman" w:hAnsiTheme="minorHAnsi" w:cstheme="minorHAnsi"/>
                  <w:color w:val="FF0000"/>
                  <w:sz w:val="20"/>
                  <w:szCs w:val="20"/>
                  <w:lang w:val="en-US"/>
                </w:rPr>
                <w:t>http://gzs.gov.rs/</w:t>
              </w:r>
            </w:hyperlink>
            <w:r w:rsidR="009F14B3" w:rsidRPr="009F02E7">
              <w:rPr>
                <w:rFonts w:asciiTheme="minorHAnsi" w:eastAsia="Times New Roman" w:hAnsiTheme="minorHAnsi" w:cstheme="minorHAnsi"/>
                <w:color w:val="FF0000"/>
                <w:sz w:val="20"/>
                <w:szCs w:val="20"/>
                <w:lang w:val="en-US"/>
              </w:rPr>
              <w:t xml:space="preserve"> </w:t>
            </w:r>
            <w:r w:rsidRPr="009F02E7">
              <w:rPr>
                <w:rFonts w:asciiTheme="minorHAnsi" w:eastAsia="Times New Roman" w:hAnsiTheme="minorHAnsi" w:cstheme="minorHAnsi"/>
                <w:color w:val="FF0000"/>
                <w:sz w:val="20"/>
                <w:szCs w:val="20"/>
                <w:lang w:val="en-US"/>
              </w:rPr>
              <w:t xml:space="preserve">, </w:t>
            </w:r>
            <w:hyperlink r:id="rId68" w:history="1">
              <w:r w:rsidR="009F14B3" w:rsidRPr="009F02E7">
                <w:rPr>
                  <w:rFonts w:asciiTheme="minorHAnsi" w:eastAsia="Times New Roman" w:hAnsiTheme="minorHAnsi" w:cstheme="minorHAnsi"/>
                  <w:color w:val="FF0000"/>
                  <w:sz w:val="20"/>
                  <w:szCs w:val="20"/>
                  <w:lang w:val="en-US"/>
                </w:rPr>
                <w:t>http://www.rgf.bg.ac.rs/</w:t>
              </w:r>
            </w:hyperlink>
            <w:r w:rsidRPr="009F02E7">
              <w:rPr>
                <w:rFonts w:asciiTheme="minorHAnsi" w:eastAsia="Times New Roman" w:hAnsiTheme="minorHAnsi" w:cstheme="minorHAnsi"/>
                <w:color w:val="FF0000"/>
                <w:sz w:val="20"/>
                <w:szCs w:val="20"/>
                <w:lang w:val="en-US"/>
              </w:rPr>
              <w:t>)</w:t>
            </w:r>
          </w:p>
          <w:p w:rsidR="009576BD" w:rsidRPr="009F02E7" w:rsidRDefault="009576BD" w:rsidP="009F02E7">
            <w:pPr>
              <w:spacing w:after="0" w:line="240" w:lineRule="auto"/>
              <w:rPr>
                <w:rFonts w:cstheme="minorHAnsi"/>
                <w:color w:val="FF0000"/>
                <w:sz w:val="20"/>
                <w:szCs w:val="20"/>
                <w:lang w:val="en-US"/>
              </w:rPr>
            </w:pPr>
            <w:r w:rsidRPr="009F02E7">
              <w:rPr>
                <w:rFonts w:asciiTheme="minorHAnsi" w:eastAsia="Times New Roman" w:hAnsiTheme="minorHAnsi" w:cstheme="minorHAnsi"/>
                <w:color w:val="FF0000"/>
                <w:sz w:val="20"/>
                <w:szCs w:val="20"/>
                <w:lang w:val="en-US"/>
              </w:rPr>
              <w:t>Floods Emergency and Recovery Project – Environmental and Social Management Framework, 2017 (http://www.rdvode.gov.rs/doc/20170312 FINAL ESMF SERBIA FERP, 115p.pdf)</w:t>
            </w:r>
          </w:p>
          <w:p w:rsidR="00BA03CA" w:rsidRPr="009F02E7" w:rsidRDefault="009576BD" w:rsidP="009F02E7">
            <w:pPr>
              <w:spacing w:after="0" w:line="240" w:lineRule="auto"/>
              <w:rPr>
                <w:rFonts w:asciiTheme="minorHAnsi" w:eastAsia="Times New Roman" w:hAnsiTheme="minorHAnsi" w:cstheme="minorHAnsi"/>
                <w:color w:val="FF0000"/>
                <w:sz w:val="20"/>
                <w:szCs w:val="20"/>
                <w:lang w:val="en-US"/>
              </w:rPr>
            </w:pPr>
            <w:r w:rsidRPr="009F02E7">
              <w:rPr>
                <w:rFonts w:asciiTheme="minorHAnsi" w:eastAsia="Times New Roman" w:hAnsiTheme="minorHAnsi" w:cstheme="minorHAnsi"/>
                <w:color w:val="FF0000"/>
                <w:sz w:val="20"/>
                <w:szCs w:val="20"/>
                <w:lang w:val="en-US"/>
              </w:rPr>
              <w:t>Floods Emergency and Recovery Project – Resettlement Policy Framework, 2017 (http://www.rdvode.gov.rs/doc/20170223 FINAL RPF SERBIA FERP, 45p.pdf)</w:t>
            </w:r>
          </w:p>
        </w:tc>
      </w:tr>
      <w:tr w:rsidR="002E6279" w:rsidRPr="004C1433" w:rsidTr="00AD086B">
        <w:trPr>
          <w:cantSplit/>
          <w:trHeight w:val="276"/>
        </w:trPr>
        <w:tc>
          <w:tcPr>
            <w:tcW w:w="5000" w:type="pct"/>
            <w:gridSpan w:val="9"/>
            <w:shd w:val="clear" w:color="auto" w:fill="95B3D7"/>
            <w:tcMar>
              <w:top w:w="15" w:type="dxa"/>
              <w:left w:w="108" w:type="dxa"/>
              <w:bottom w:w="0" w:type="dxa"/>
              <w:right w:w="108" w:type="dxa"/>
            </w:tcMar>
          </w:tcPr>
          <w:p w:rsidR="002E6279" w:rsidRPr="004C1433" w:rsidRDefault="002E6279" w:rsidP="002C7091">
            <w:pPr>
              <w:spacing w:after="0" w:line="240" w:lineRule="auto"/>
              <w:rPr>
                <w:sz w:val="20"/>
                <w:szCs w:val="20"/>
              </w:rPr>
            </w:pPr>
            <w:r w:rsidRPr="004C1433">
              <w:rPr>
                <w:bCs/>
                <w:sz w:val="20"/>
                <w:szCs w:val="20"/>
              </w:rPr>
              <w:t>3.2 What is the status of management instruments to support IWRM implementation at other levels?</w:t>
            </w:r>
          </w:p>
        </w:tc>
      </w:tr>
      <w:tr w:rsidR="002E6279" w:rsidRPr="004C1433" w:rsidTr="00AD086B">
        <w:trPr>
          <w:cantSplit/>
          <w:trHeight w:val="957"/>
        </w:trPr>
        <w:tc>
          <w:tcPr>
            <w:tcW w:w="91" w:type="pct"/>
            <w:vMerge w:val="restart"/>
            <w:shd w:val="clear" w:color="auto" w:fill="DBE5F1"/>
            <w:tcMar>
              <w:top w:w="15" w:type="dxa"/>
              <w:left w:w="108" w:type="dxa"/>
              <w:bottom w:w="0" w:type="dxa"/>
              <w:right w:w="108" w:type="dxa"/>
            </w:tcMar>
          </w:tcPr>
          <w:p w:rsidR="002E6279" w:rsidRPr="004C1433" w:rsidRDefault="002E6279" w:rsidP="00E1701C">
            <w:pPr>
              <w:spacing w:after="0" w:line="240" w:lineRule="auto"/>
              <w:ind w:left="-57"/>
              <w:rPr>
                <w:bCs/>
                <w:sz w:val="20"/>
                <w:szCs w:val="20"/>
              </w:rPr>
            </w:pPr>
            <w:r w:rsidRPr="004C1433">
              <w:rPr>
                <w:bCs/>
                <w:sz w:val="20"/>
                <w:szCs w:val="20"/>
              </w:rPr>
              <w:t>a</w:t>
            </w:r>
          </w:p>
        </w:tc>
        <w:tc>
          <w:tcPr>
            <w:tcW w:w="562" w:type="pct"/>
            <w:gridSpan w:val="2"/>
            <w:tcBorders>
              <w:right w:val="single" w:sz="12" w:space="0" w:color="auto"/>
            </w:tcBorders>
            <w:shd w:val="clear" w:color="auto" w:fill="DBE5F1"/>
            <w:tcMar>
              <w:top w:w="15" w:type="dxa"/>
              <w:left w:w="108" w:type="dxa"/>
              <w:bottom w:w="0" w:type="dxa"/>
              <w:right w:w="108" w:type="dxa"/>
            </w:tcMar>
          </w:tcPr>
          <w:p w:rsidR="002E6279" w:rsidRPr="004C1433" w:rsidRDefault="002E6279" w:rsidP="00C907DC">
            <w:pPr>
              <w:spacing w:after="0" w:line="240" w:lineRule="auto"/>
              <w:rPr>
                <w:sz w:val="20"/>
                <w:szCs w:val="20"/>
              </w:rPr>
            </w:pPr>
            <w:r w:rsidRPr="004C1433">
              <w:rPr>
                <w:sz w:val="20"/>
                <w:szCs w:val="20"/>
              </w:rPr>
              <w:t>Basin management instruments.</w:t>
            </w:r>
            <w:r w:rsidRPr="004C1433">
              <w:rPr>
                <w:rStyle w:val="FootnoteReference"/>
                <w:sz w:val="20"/>
                <w:szCs w:val="20"/>
              </w:rPr>
              <w:footnoteReference w:id="26"/>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F546F0">
            <w:pPr>
              <w:spacing w:after="0" w:line="240" w:lineRule="auto"/>
              <w:rPr>
                <w:sz w:val="20"/>
                <w:szCs w:val="20"/>
              </w:rPr>
            </w:pPr>
            <w:r w:rsidRPr="004C1433">
              <w:rPr>
                <w:sz w:val="20"/>
                <w:szCs w:val="20"/>
              </w:rPr>
              <w:t xml:space="preserve">No basin level management instruments being implemented. </w:t>
            </w:r>
          </w:p>
        </w:tc>
        <w:tc>
          <w:tcPr>
            <w:tcW w:w="803" w:type="pct"/>
            <w:shd w:val="clear" w:color="auto" w:fill="FBFBFB"/>
            <w:tcMar>
              <w:top w:w="15" w:type="dxa"/>
              <w:left w:w="108" w:type="dxa"/>
              <w:bottom w:w="0" w:type="dxa"/>
              <w:right w:w="108" w:type="dxa"/>
            </w:tcMar>
          </w:tcPr>
          <w:p w:rsidR="002E6279" w:rsidRPr="00F3269F" w:rsidRDefault="002E6279" w:rsidP="00F546F0">
            <w:pPr>
              <w:spacing w:after="0" w:line="240" w:lineRule="auto"/>
              <w:rPr>
                <w:b/>
                <w:sz w:val="20"/>
                <w:szCs w:val="20"/>
              </w:rPr>
            </w:pPr>
            <w:r w:rsidRPr="00F3269F">
              <w:rPr>
                <w:b/>
                <w:sz w:val="20"/>
                <w:szCs w:val="20"/>
              </w:rPr>
              <w:t>Use of basin level management instruments is limited and only through short-term / ad-hoc projects.</w:t>
            </w:r>
          </w:p>
        </w:tc>
        <w:tc>
          <w:tcPr>
            <w:tcW w:w="748" w:type="pct"/>
            <w:shd w:val="clear" w:color="auto" w:fill="FBFBFB"/>
            <w:tcMar>
              <w:top w:w="15" w:type="dxa"/>
              <w:left w:w="108" w:type="dxa"/>
              <w:bottom w:w="0" w:type="dxa"/>
              <w:right w:w="108" w:type="dxa"/>
            </w:tcMar>
          </w:tcPr>
          <w:p w:rsidR="002E6279" w:rsidRPr="00F3269F" w:rsidRDefault="002E6279" w:rsidP="009D361C">
            <w:pPr>
              <w:spacing w:after="0" w:line="240" w:lineRule="auto"/>
              <w:rPr>
                <w:sz w:val="20"/>
                <w:szCs w:val="20"/>
              </w:rPr>
            </w:pPr>
            <w:r w:rsidRPr="00F3269F">
              <w:rPr>
                <w:sz w:val="20"/>
                <w:szCs w:val="20"/>
              </w:rPr>
              <w:t>Some basin level management instruments implemented on a more long-term basis, but with limited geographic</w:t>
            </w:r>
            <w:r w:rsidR="003D54DA" w:rsidRPr="00F3269F">
              <w:rPr>
                <w:sz w:val="20"/>
                <w:szCs w:val="20"/>
              </w:rPr>
              <w:t xml:space="preserve"> </w:t>
            </w:r>
            <w:r w:rsidRPr="00F3269F">
              <w:rPr>
                <w:sz w:val="20"/>
                <w:szCs w:val="20"/>
              </w:rPr>
              <w:t>and stakeholder</w:t>
            </w:r>
            <w:r w:rsidR="003D54DA" w:rsidRPr="00F3269F">
              <w:rPr>
                <w:sz w:val="20"/>
                <w:szCs w:val="20"/>
              </w:rPr>
              <w:t xml:space="preserve"> </w:t>
            </w:r>
            <w:r w:rsidRPr="00F3269F">
              <w:rPr>
                <w:sz w:val="20"/>
                <w:szCs w:val="20"/>
              </w:rPr>
              <w:t xml:space="preserve">coverage. </w:t>
            </w:r>
          </w:p>
        </w:tc>
        <w:tc>
          <w:tcPr>
            <w:tcW w:w="795" w:type="pct"/>
            <w:shd w:val="clear" w:color="auto" w:fill="FBFBFB"/>
            <w:tcMar>
              <w:top w:w="15" w:type="dxa"/>
              <w:left w:w="108" w:type="dxa"/>
              <w:bottom w:w="0" w:type="dxa"/>
              <w:right w:w="108" w:type="dxa"/>
            </w:tcMar>
          </w:tcPr>
          <w:p w:rsidR="002E6279" w:rsidRPr="004C1433" w:rsidRDefault="002E6279" w:rsidP="009D361C">
            <w:pPr>
              <w:spacing w:after="0" w:line="240" w:lineRule="auto"/>
              <w:rPr>
                <w:sz w:val="20"/>
                <w:szCs w:val="20"/>
              </w:rPr>
            </w:pPr>
            <w:r w:rsidRPr="004C1433">
              <w:rPr>
                <w:sz w:val="20"/>
                <w:szCs w:val="20"/>
              </w:rPr>
              <w:t>Basin level management instruments implemented on a more long-term basis, with adequate geographic</w:t>
            </w:r>
            <w:r w:rsidR="003D54DA">
              <w:rPr>
                <w:sz w:val="20"/>
                <w:szCs w:val="20"/>
              </w:rPr>
              <w:t xml:space="preserve"> </w:t>
            </w:r>
            <w:r w:rsidRPr="004C1433">
              <w:rPr>
                <w:sz w:val="20"/>
                <w:szCs w:val="20"/>
              </w:rPr>
              <w:t>and stakeholder</w:t>
            </w:r>
            <w:r w:rsidR="003D54DA">
              <w:rPr>
                <w:sz w:val="20"/>
                <w:szCs w:val="20"/>
              </w:rPr>
              <w:t xml:space="preserve"> </w:t>
            </w:r>
            <w:r w:rsidRPr="004C1433">
              <w:rPr>
                <w:sz w:val="20"/>
                <w:szCs w:val="20"/>
              </w:rPr>
              <w:t xml:space="preserve">coverage. </w:t>
            </w:r>
          </w:p>
        </w:tc>
        <w:tc>
          <w:tcPr>
            <w:tcW w:w="750" w:type="pct"/>
            <w:shd w:val="clear" w:color="auto" w:fill="FBFBFB"/>
            <w:tcMar>
              <w:top w:w="15" w:type="dxa"/>
              <w:left w:w="108" w:type="dxa"/>
              <w:bottom w:w="0" w:type="dxa"/>
              <w:right w:w="108" w:type="dxa"/>
            </w:tcMar>
          </w:tcPr>
          <w:p w:rsidR="002E6279" w:rsidRPr="004C1433" w:rsidRDefault="002E6279" w:rsidP="009D361C">
            <w:pPr>
              <w:spacing w:after="0" w:line="240" w:lineRule="auto"/>
              <w:rPr>
                <w:sz w:val="20"/>
                <w:szCs w:val="20"/>
              </w:rPr>
            </w:pPr>
            <w:r w:rsidRPr="004C1433">
              <w:rPr>
                <w:sz w:val="20"/>
                <w:szCs w:val="20"/>
              </w:rPr>
              <w:t>Basin level management instruments implemented on a more long-term basis, with effective outcomes and very good geographic and stakeholder coverage.</w:t>
            </w:r>
          </w:p>
        </w:tc>
        <w:tc>
          <w:tcPr>
            <w:tcW w:w="691" w:type="pct"/>
            <w:shd w:val="clear" w:color="auto" w:fill="FBFBFB"/>
            <w:tcMar>
              <w:top w:w="15" w:type="dxa"/>
              <w:left w:w="108" w:type="dxa"/>
              <w:bottom w:w="0" w:type="dxa"/>
              <w:right w:w="108" w:type="dxa"/>
            </w:tcMar>
          </w:tcPr>
          <w:p w:rsidR="002E6279" w:rsidRPr="004C1433" w:rsidRDefault="002E6279" w:rsidP="009D361C">
            <w:pPr>
              <w:spacing w:after="0" w:line="240" w:lineRule="auto"/>
              <w:rPr>
                <w:sz w:val="20"/>
                <w:szCs w:val="20"/>
              </w:rPr>
            </w:pPr>
            <w:r w:rsidRPr="004C1433">
              <w:rPr>
                <w:sz w:val="20"/>
                <w:szCs w:val="20"/>
              </w:rPr>
              <w:t>Basin level management instruments implemented on a more long-term basis, with highly effective outcomes and excellent geographic</w:t>
            </w:r>
            <w:r w:rsidR="003D54DA">
              <w:rPr>
                <w:sz w:val="20"/>
                <w:szCs w:val="20"/>
              </w:rPr>
              <w:t xml:space="preserve"> </w:t>
            </w:r>
            <w:r w:rsidRPr="004C1433">
              <w:rPr>
                <w:sz w:val="20"/>
                <w:szCs w:val="20"/>
              </w:rPr>
              <w:t>and stakeholder</w:t>
            </w:r>
            <w:r w:rsidR="003D54DA">
              <w:rPr>
                <w:sz w:val="20"/>
                <w:szCs w:val="20"/>
              </w:rPr>
              <w:t xml:space="preserve"> </w:t>
            </w:r>
            <w:r w:rsidRPr="004C1433">
              <w:rPr>
                <w:sz w:val="20"/>
                <w:szCs w:val="20"/>
              </w:rPr>
              <w:t xml:space="preserve">coverage. </w:t>
            </w:r>
          </w:p>
        </w:tc>
      </w:tr>
      <w:tr w:rsidR="002E6279" w:rsidRPr="004C1433" w:rsidTr="002E6279">
        <w:trPr>
          <w:trHeight w:val="194"/>
        </w:trPr>
        <w:tc>
          <w:tcPr>
            <w:tcW w:w="91" w:type="pct"/>
            <w:vMerge/>
            <w:shd w:val="clear" w:color="auto" w:fill="DBE5F1"/>
            <w:tcMar>
              <w:top w:w="15" w:type="dxa"/>
              <w:left w:w="108" w:type="dxa"/>
              <w:bottom w:w="0" w:type="dxa"/>
              <w:right w:w="108" w:type="dxa"/>
            </w:tcMar>
          </w:tcPr>
          <w:p w:rsidR="002E6279" w:rsidRPr="004C1433" w:rsidRDefault="002E6279" w:rsidP="00ED77D8">
            <w:pPr>
              <w:spacing w:after="0" w:line="240" w:lineRule="auto"/>
              <w:rPr>
                <w:color w:val="7F7F7F"/>
                <w:sz w:val="18"/>
                <w:szCs w:val="18"/>
              </w:rPr>
            </w:pPr>
          </w:p>
        </w:tc>
        <w:tc>
          <w:tcPr>
            <w:tcW w:w="251" w:type="pct"/>
            <w:tcBorders>
              <w:right w:val="single" w:sz="12" w:space="0" w:color="auto"/>
            </w:tcBorders>
            <w:shd w:val="clear" w:color="auto" w:fill="DBE5F1"/>
            <w:tcMar>
              <w:top w:w="15" w:type="dxa"/>
              <w:left w:w="108" w:type="dxa"/>
              <w:bottom w:w="0" w:type="dxa"/>
              <w:right w:w="108" w:type="dxa"/>
            </w:tcMar>
          </w:tcPr>
          <w:p w:rsidR="002E6279" w:rsidRPr="004C1433" w:rsidRDefault="002E6279" w:rsidP="00241FF7">
            <w:pPr>
              <w:spacing w:after="0" w:line="240" w:lineRule="auto"/>
              <w:rPr>
                <w:sz w:val="18"/>
                <w:szCs w:val="18"/>
              </w:rPr>
            </w:pPr>
            <w:r w:rsidRPr="004C1433">
              <w:rPr>
                <w:sz w:val="18"/>
                <w:szCs w:val="18"/>
              </w:rPr>
              <w:t>Score or n/a:</w:t>
            </w:r>
          </w:p>
        </w:tc>
        <w:tc>
          <w:tcPr>
            <w:tcW w:w="311" w:type="pct"/>
            <w:tcBorders>
              <w:right w:val="single" w:sz="12" w:space="0" w:color="auto"/>
            </w:tcBorders>
            <w:shd w:val="clear" w:color="auto" w:fill="FFFF00"/>
            <w:tcMar>
              <w:top w:w="15" w:type="dxa"/>
              <w:left w:w="108" w:type="dxa"/>
              <w:bottom w:w="0" w:type="dxa"/>
              <w:right w:w="108" w:type="dxa"/>
            </w:tcMar>
          </w:tcPr>
          <w:p w:rsidR="002E6279" w:rsidRPr="00F3269F" w:rsidRDefault="00F3269F" w:rsidP="00D201DC">
            <w:pPr>
              <w:spacing w:after="0" w:line="240" w:lineRule="auto"/>
              <w:rPr>
                <w:b/>
                <w:color w:val="FF0000"/>
                <w:sz w:val="18"/>
                <w:szCs w:val="18"/>
              </w:rPr>
            </w:pPr>
            <w:r w:rsidRPr="00F3269F">
              <w:rPr>
                <w:b/>
                <w:color w:val="FF0000"/>
                <w:sz w:val="18"/>
                <w:szCs w:val="18"/>
              </w:rPr>
              <w:t>2</w:t>
            </w:r>
            <w:r w:rsidR="00D201DC" w:rsidRPr="00F3269F">
              <w:rPr>
                <w:b/>
                <w:color w:val="FF0000"/>
                <w:sz w:val="18"/>
                <w:szCs w:val="18"/>
              </w:rPr>
              <w:t>0</w:t>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ED77D8">
            <w:pPr>
              <w:spacing w:after="0" w:line="240" w:lineRule="auto"/>
              <w:rPr>
                <w:sz w:val="18"/>
                <w:szCs w:val="18"/>
              </w:rPr>
            </w:pPr>
            <w:r w:rsidRPr="004C1433">
              <w:rPr>
                <w:sz w:val="18"/>
                <w:szCs w:val="18"/>
              </w:rPr>
              <w:t>Justification/evidence</w:t>
            </w:r>
          </w:p>
        </w:tc>
        <w:tc>
          <w:tcPr>
            <w:tcW w:w="3787" w:type="pct"/>
            <w:gridSpan w:val="5"/>
            <w:shd w:val="clear" w:color="auto" w:fill="E7E6E6" w:themeFill="background2"/>
            <w:tcMar>
              <w:top w:w="15" w:type="dxa"/>
              <w:left w:w="108" w:type="dxa"/>
              <w:bottom w:w="0" w:type="dxa"/>
              <w:right w:w="108" w:type="dxa"/>
            </w:tcMar>
          </w:tcPr>
          <w:p w:rsidR="00BA03CA" w:rsidRPr="00F3269F" w:rsidRDefault="009F02E7" w:rsidP="00D6607F">
            <w:pPr>
              <w:spacing w:after="0" w:line="240" w:lineRule="auto"/>
              <w:rPr>
                <w:rFonts w:asciiTheme="minorHAnsi" w:eastAsia="Times New Roman" w:hAnsiTheme="minorHAnsi" w:cstheme="minorHAnsi"/>
                <w:color w:val="FF0000"/>
                <w:sz w:val="20"/>
                <w:szCs w:val="20"/>
                <w:lang w:val="en-US"/>
              </w:rPr>
            </w:pPr>
            <w:r w:rsidRPr="00F3269F">
              <w:rPr>
                <w:rFonts w:asciiTheme="minorHAnsi" w:eastAsia="Times New Roman" w:hAnsiTheme="minorHAnsi" w:cstheme="minorHAnsi"/>
                <w:color w:val="FF0000"/>
                <w:sz w:val="20"/>
                <w:szCs w:val="20"/>
                <w:lang w:val="en-US"/>
              </w:rPr>
              <w:t xml:space="preserve">RBM instruments were used in the context of an ad hoc short-term projects: River Basin Management Plan </w:t>
            </w:r>
            <w:proofErr w:type="spellStart"/>
            <w:r w:rsidRPr="00F3269F">
              <w:rPr>
                <w:rFonts w:asciiTheme="minorHAnsi" w:eastAsia="Times New Roman" w:hAnsiTheme="minorHAnsi" w:cstheme="minorHAnsi"/>
                <w:color w:val="FF0000"/>
                <w:sz w:val="20"/>
                <w:szCs w:val="20"/>
                <w:lang w:val="en-US"/>
              </w:rPr>
              <w:t>Kolubara</w:t>
            </w:r>
            <w:proofErr w:type="spellEnd"/>
            <w:r w:rsidRPr="00F3269F">
              <w:rPr>
                <w:rFonts w:asciiTheme="minorHAnsi" w:eastAsia="Times New Roman" w:hAnsiTheme="minorHAnsi" w:cstheme="minorHAnsi"/>
                <w:color w:val="FF0000"/>
                <w:sz w:val="20"/>
                <w:szCs w:val="20"/>
                <w:lang w:val="en-US"/>
              </w:rPr>
              <w:t xml:space="preserve">, River Basin Management Plan </w:t>
            </w:r>
            <w:proofErr w:type="spellStart"/>
            <w:r w:rsidRPr="00F3269F">
              <w:rPr>
                <w:rFonts w:asciiTheme="minorHAnsi" w:eastAsia="Times New Roman" w:hAnsiTheme="minorHAnsi" w:cstheme="minorHAnsi"/>
                <w:color w:val="FF0000"/>
                <w:sz w:val="20"/>
                <w:szCs w:val="20"/>
                <w:lang w:val="en-US"/>
              </w:rPr>
              <w:t>Nadela</w:t>
            </w:r>
            <w:proofErr w:type="spellEnd"/>
            <w:r w:rsidRPr="00F3269F">
              <w:rPr>
                <w:rFonts w:asciiTheme="minorHAnsi" w:eastAsia="Times New Roman" w:hAnsiTheme="minorHAnsi" w:cstheme="minorHAnsi"/>
                <w:color w:val="FF0000"/>
                <w:sz w:val="20"/>
                <w:szCs w:val="20"/>
                <w:lang w:val="en-US"/>
              </w:rPr>
              <w:t xml:space="preserve">, Basin management of </w:t>
            </w:r>
            <w:proofErr w:type="spellStart"/>
            <w:r w:rsidRPr="00F3269F">
              <w:rPr>
                <w:rFonts w:asciiTheme="minorHAnsi" w:eastAsia="Times New Roman" w:hAnsiTheme="minorHAnsi" w:cstheme="minorHAnsi"/>
                <w:color w:val="FF0000"/>
                <w:sz w:val="20"/>
                <w:szCs w:val="20"/>
                <w:lang w:val="en-US"/>
              </w:rPr>
              <w:t>Palic</w:t>
            </w:r>
            <w:proofErr w:type="spellEnd"/>
            <w:r w:rsidRPr="00F3269F">
              <w:rPr>
                <w:rFonts w:asciiTheme="minorHAnsi" w:eastAsia="Times New Roman" w:hAnsiTheme="minorHAnsi" w:cstheme="minorHAnsi"/>
                <w:color w:val="FF0000"/>
                <w:sz w:val="20"/>
                <w:szCs w:val="20"/>
                <w:lang w:val="en-US"/>
              </w:rPr>
              <w:t xml:space="preserve"> and </w:t>
            </w:r>
            <w:proofErr w:type="spellStart"/>
            <w:r w:rsidRPr="00F3269F">
              <w:rPr>
                <w:rFonts w:asciiTheme="minorHAnsi" w:eastAsia="Times New Roman" w:hAnsiTheme="minorHAnsi" w:cstheme="minorHAnsi"/>
                <w:color w:val="FF0000"/>
                <w:sz w:val="20"/>
                <w:szCs w:val="20"/>
                <w:lang w:val="en-US"/>
              </w:rPr>
              <w:t>Ludos</w:t>
            </w:r>
            <w:proofErr w:type="spellEnd"/>
            <w:r w:rsidRPr="00F3269F">
              <w:rPr>
                <w:rFonts w:asciiTheme="minorHAnsi" w:eastAsia="Times New Roman" w:hAnsiTheme="minorHAnsi" w:cstheme="minorHAnsi"/>
                <w:color w:val="FF0000"/>
                <w:sz w:val="20"/>
                <w:szCs w:val="20"/>
                <w:lang w:val="en-US"/>
              </w:rPr>
              <w:t xml:space="preserve"> Lake, Memorandum of Understanding on cooperation in the implementation of project management </w:t>
            </w:r>
            <w:r w:rsidR="00F3269F" w:rsidRPr="00F3269F">
              <w:rPr>
                <w:rFonts w:asciiTheme="minorHAnsi" w:eastAsia="Times New Roman" w:hAnsiTheme="minorHAnsi" w:cstheme="minorHAnsi"/>
                <w:color w:val="FF0000"/>
                <w:sz w:val="20"/>
                <w:szCs w:val="20"/>
                <w:lang w:val="en-US"/>
              </w:rPr>
              <w:t xml:space="preserve">in the </w:t>
            </w:r>
            <w:r w:rsidRPr="00F3269F">
              <w:rPr>
                <w:rFonts w:asciiTheme="minorHAnsi" w:eastAsia="Times New Roman" w:hAnsiTheme="minorHAnsi" w:cstheme="minorHAnsi"/>
                <w:color w:val="FF0000"/>
                <w:sz w:val="20"/>
                <w:szCs w:val="20"/>
                <w:lang w:val="en-US"/>
              </w:rPr>
              <w:t xml:space="preserve">Drina River Basin in the Western </w:t>
            </w:r>
            <w:r w:rsidR="00F3269F" w:rsidRPr="00F3269F">
              <w:rPr>
                <w:rFonts w:asciiTheme="minorHAnsi" w:eastAsia="Times New Roman" w:hAnsiTheme="minorHAnsi" w:cstheme="minorHAnsi"/>
                <w:color w:val="FF0000"/>
                <w:sz w:val="20"/>
                <w:szCs w:val="20"/>
                <w:lang w:val="en-US"/>
              </w:rPr>
              <w:t>Balkans</w:t>
            </w:r>
          </w:p>
        </w:tc>
      </w:tr>
      <w:tr w:rsidR="002E6279" w:rsidRPr="004C1433" w:rsidTr="00AD086B">
        <w:trPr>
          <w:cantSplit/>
          <w:trHeight w:val="197"/>
        </w:trPr>
        <w:tc>
          <w:tcPr>
            <w:tcW w:w="653" w:type="pct"/>
            <w:gridSpan w:val="3"/>
            <w:tcBorders>
              <w:top w:val="nil"/>
              <w:left w:val="nil"/>
              <w:bottom w:val="nil"/>
              <w:right w:val="single" w:sz="12" w:space="0" w:color="auto"/>
            </w:tcBorders>
            <w:shd w:val="clear" w:color="auto" w:fill="FFFFFF"/>
            <w:vAlign w:val="center"/>
            <w:hideMark/>
          </w:tcPr>
          <w:p w:rsidR="002E6279" w:rsidRPr="004C1433" w:rsidRDefault="002E6279" w:rsidP="00F57E67">
            <w:pPr>
              <w:keepNext/>
              <w:spacing w:after="0" w:line="240" w:lineRule="auto"/>
              <w:ind w:left="142"/>
              <w:rPr>
                <w:sz w:val="20"/>
                <w:szCs w:val="20"/>
              </w:rPr>
            </w:pPr>
          </w:p>
        </w:tc>
        <w:tc>
          <w:tcPr>
            <w:tcW w:w="560" w:type="pct"/>
            <w:tcBorders>
              <w:left w:val="single" w:sz="12" w:space="0" w:color="auto"/>
            </w:tcBorders>
            <w:shd w:val="clear" w:color="auto" w:fill="BDD6EE" w:themeFill="accent1" w:themeFillTint="66"/>
            <w:tcMar>
              <w:top w:w="15" w:type="dxa"/>
              <w:left w:w="108" w:type="dxa"/>
              <w:bottom w:w="0" w:type="dxa"/>
              <w:right w:w="108" w:type="dxa"/>
            </w:tcMar>
            <w:hideMark/>
          </w:tcPr>
          <w:p w:rsidR="002E6279" w:rsidRPr="004C1433" w:rsidRDefault="002E6279" w:rsidP="00F57E67">
            <w:pPr>
              <w:keepNext/>
              <w:spacing w:after="0" w:line="240" w:lineRule="auto"/>
              <w:jc w:val="center"/>
              <w:rPr>
                <w:sz w:val="20"/>
                <w:szCs w:val="20"/>
              </w:rPr>
            </w:pPr>
            <w:r w:rsidRPr="004C1433">
              <w:rPr>
                <w:sz w:val="20"/>
                <w:szCs w:val="20"/>
              </w:rPr>
              <w:t>Very low (0)</w:t>
            </w:r>
          </w:p>
        </w:tc>
        <w:tc>
          <w:tcPr>
            <w:tcW w:w="803" w:type="pct"/>
            <w:shd w:val="clear" w:color="auto" w:fill="BDD6EE" w:themeFill="accent1" w:themeFillTint="66"/>
            <w:tcMar>
              <w:top w:w="15" w:type="dxa"/>
              <w:left w:w="15" w:type="dxa"/>
              <w:bottom w:w="0" w:type="dxa"/>
              <w:right w:w="15" w:type="dxa"/>
            </w:tcMar>
            <w:hideMark/>
          </w:tcPr>
          <w:p w:rsidR="002E6279" w:rsidRPr="004C1433" w:rsidRDefault="002E6279" w:rsidP="00F57E67">
            <w:pPr>
              <w:keepNext/>
              <w:spacing w:after="0" w:line="240" w:lineRule="auto"/>
              <w:jc w:val="center"/>
              <w:rPr>
                <w:sz w:val="20"/>
                <w:szCs w:val="20"/>
              </w:rPr>
            </w:pPr>
            <w:r w:rsidRPr="004C1433">
              <w:rPr>
                <w:sz w:val="20"/>
                <w:szCs w:val="20"/>
              </w:rPr>
              <w:t>Low (20)</w:t>
            </w:r>
          </w:p>
        </w:tc>
        <w:tc>
          <w:tcPr>
            <w:tcW w:w="748" w:type="pct"/>
            <w:shd w:val="clear" w:color="auto" w:fill="BDD6EE" w:themeFill="accent1" w:themeFillTint="66"/>
            <w:tcMar>
              <w:top w:w="15" w:type="dxa"/>
              <w:left w:w="108" w:type="dxa"/>
              <w:right w:w="108" w:type="dxa"/>
            </w:tcMar>
            <w:hideMark/>
          </w:tcPr>
          <w:p w:rsidR="002E6279" w:rsidRPr="004C1433" w:rsidRDefault="002E6279" w:rsidP="00F57E67">
            <w:pPr>
              <w:keepNext/>
              <w:spacing w:after="0" w:line="240" w:lineRule="auto"/>
              <w:jc w:val="center"/>
              <w:rPr>
                <w:sz w:val="20"/>
                <w:szCs w:val="20"/>
              </w:rPr>
            </w:pPr>
            <w:r w:rsidRPr="004C1433">
              <w:rPr>
                <w:sz w:val="20"/>
                <w:szCs w:val="20"/>
              </w:rPr>
              <w:t>Medium-low (40)</w:t>
            </w:r>
          </w:p>
        </w:tc>
        <w:tc>
          <w:tcPr>
            <w:tcW w:w="795" w:type="pct"/>
            <w:shd w:val="clear" w:color="auto" w:fill="BDD6EE" w:themeFill="accent1" w:themeFillTint="66"/>
            <w:tcMar>
              <w:top w:w="15" w:type="dxa"/>
              <w:left w:w="108" w:type="dxa"/>
              <w:right w:w="108" w:type="dxa"/>
            </w:tcMar>
            <w:hideMark/>
          </w:tcPr>
          <w:p w:rsidR="002E6279" w:rsidRPr="004C1433" w:rsidRDefault="002E6279" w:rsidP="00F57E67">
            <w:pPr>
              <w:keepNext/>
              <w:spacing w:after="0" w:line="240" w:lineRule="auto"/>
              <w:jc w:val="center"/>
              <w:rPr>
                <w:sz w:val="20"/>
                <w:szCs w:val="20"/>
              </w:rPr>
            </w:pPr>
            <w:r w:rsidRPr="004C1433">
              <w:rPr>
                <w:sz w:val="20"/>
                <w:szCs w:val="20"/>
              </w:rPr>
              <w:t>Medium-high (60)</w:t>
            </w:r>
          </w:p>
        </w:tc>
        <w:tc>
          <w:tcPr>
            <w:tcW w:w="750" w:type="pct"/>
            <w:shd w:val="clear" w:color="auto" w:fill="BDD6EE" w:themeFill="accent1" w:themeFillTint="66"/>
            <w:tcMar>
              <w:top w:w="15" w:type="dxa"/>
              <w:left w:w="108" w:type="dxa"/>
              <w:right w:w="108" w:type="dxa"/>
            </w:tcMar>
            <w:hideMark/>
          </w:tcPr>
          <w:p w:rsidR="002E6279" w:rsidRPr="004C1433" w:rsidRDefault="002E6279" w:rsidP="00F57E67">
            <w:pPr>
              <w:keepNext/>
              <w:spacing w:after="0" w:line="240" w:lineRule="auto"/>
              <w:jc w:val="center"/>
              <w:rPr>
                <w:sz w:val="20"/>
                <w:szCs w:val="20"/>
              </w:rPr>
            </w:pPr>
            <w:r w:rsidRPr="004C1433">
              <w:rPr>
                <w:sz w:val="20"/>
                <w:szCs w:val="20"/>
              </w:rPr>
              <w:t>High (80)</w:t>
            </w:r>
          </w:p>
        </w:tc>
        <w:tc>
          <w:tcPr>
            <w:tcW w:w="691" w:type="pct"/>
            <w:shd w:val="clear" w:color="auto" w:fill="BDD6EE" w:themeFill="accent1" w:themeFillTint="66"/>
            <w:tcMar>
              <w:top w:w="15" w:type="dxa"/>
              <w:left w:w="108" w:type="dxa"/>
              <w:right w:w="108" w:type="dxa"/>
            </w:tcMar>
            <w:hideMark/>
          </w:tcPr>
          <w:p w:rsidR="002E6279" w:rsidRPr="004C1433" w:rsidRDefault="002E6279" w:rsidP="00F57E67">
            <w:pPr>
              <w:keepNext/>
              <w:spacing w:after="0" w:line="240" w:lineRule="auto"/>
              <w:jc w:val="center"/>
              <w:rPr>
                <w:sz w:val="20"/>
                <w:szCs w:val="20"/>
              </w:rPr>
            </w:pPr>
            <w:r w:rsidRPr="004C1433">
              <w:rPr>
                <w:sz w:val="20"/>
                <w:szCs w:val="20"/>
              </w:rPr>
              <w:t>Very high (100)</w:t>
            </w:r>
          </w:p>
        </w:tc>
      </w:tr>
      <w:tr w:rsidR="002E6279" w:rsidRPr="004C1433" w:rsidTr="00AD086B">
        <w:trPr>
          <w:cantSplit/>
          <w:trHeight w:val="321"/>
        </w:trPr>
        <w:tc>
          <w:tcPr>
            <w:tcW w:w="91" w:type="pct"/>
            <w:vMerge w:val="restart"/>
            <w:shd w:val="clear" w:color="auto" w:fill="DBE5F1"/>
            <w:tcMar>
              <w:top w:w="15" w:type="dxa"/>
              <w:left w:w="108" w:type="dxa"/>
              <w:bottom w:w="0" w:type="dxa"/>
              <w:right w:w="108" w:type="dxa"/>
            </w:tcMar>
          </w:tcPr>
          <w:p w:rsidR="002E6279" w:rsidRPr="004C1433" w:rsidRDefault="002E6279" w:rsidP="005B4AAF">
            <w:pPr>
              <w:spacing w:after="0" w:line="240" w:lineRule="auto"/>
              <w:ind w:left="-57"/>
              <w:rPr>
                <w:bCs/>
                <w:sz w:val="20"/>
                <w:szCs w:val="20"/>
              </w:rPr>
            </w:pPr>
            <w:r w:rsidRPr="004C1433">
              <w:rPr>
                <w:bCs/>
                <w:sz w:val="20"/>
                <w:szCs w:val="20"/>
              </w:rPr>
              <w:t>b</w:t>
            </w:r>
          </w:p>
        </w:tc>
        <w:tc>
          <w:tcPr>
            <w:tcW w:w="562" w:type="pct"/>
            <w:gridSpan w:val="2"/>
            <w:tcBorders>
              <w:right w:val="single" w:sz="12" w:space="0" w:color="auto"/>
            </w:tcBorders>
            <w:shd w:val="clear" w:color="auto" w:fill="DBE5F1"/>
            <w:tcMar>
              <w:top w:w="15" w:type="dxa"/>
              <w:left w:w="108" w:type="dxa"/>
              <w:bottom w:w="0" w:type="dxa"/>
              <w:right w:w="108" w:type="dxa"/>
            </w:tcMar>
          </w:tcPr>
          <w:p w:rsidR="002E6279" w:rsidRPr="004C1433" w:rsidRDefault="002E6279" w:rsidP="004408D5">
            <w:pPr>
              <w:spacing w:after="0" w:line="240" w:lineRule="auto"/>
              <w:rPr>
                <w:sz w:val="20"/>
                <w:szCs w:val="20"/>
              </w:rPr>
            </w:pPr>
            <w:r w:rsidRPr="004C1433">
              <w:rPr>
                <w:sz w:val="20"/>
                <w:szCs w:val="20"/>
              </w:rPr>
              <w:t>Aquifer</w:t>
            </w:r>
            <w:r w:rsidR="00326C52">
              <w:rPr>
                <w:sz w:val="20"/>
                <w:szCs w:val="20"/>
              </w:rPr>
              <w:t xml:space="preserve"> </w:t>
            </w:r>
            <w:r w:rsidRPr="004C1433">
              <w:rPr>
                <w:sz w:val="20"/>
                <w:szCs w:val="20"/>
              </w:rPr>
              <w:t>management instruments.</w:t>
            </w:r>
            <w:r w:rsidRPr="004C1433">
              <w:rPr>
                <w:rStyle w:val="FootnoteReference"/>
                <w:sz w:val="20"/>
                <w:szCs w:val="20"/>
              </w:rPr>
              <w:footnoteReference w:id="27"/>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75325B">
            <w:pPr>
              <w:spacing w:after="0" w:line="240" w:lineRule="auto"/>
              <w:rPr>
                <w:sz w:val="20"/>
                <w:szCs w:val="20"/>
              </w:rPr>
            </w:pPr>
            <w:r w:rsidRPr="004C1433">
              <w:rPr>
                <w:sz w:val="20"/>
                <w:szCs w:val="20"/>
              </w:rPr>
              <w:t xml:space="preserve">No aquifer level management instruments being implemented. </w:t>
            </w:r>
          </w:p>
        </w:tc>
        <w:tc>
          <w:tcPr>
            <w:tcW w:w="803" w:type="pct"/>
            <w:shd w:val="clear" w:color="auto" w:fill="FBFBFB"/>
            <w:tcMar>
              <w:top w:w="15" w:type="dxa"/>
              <w:left w:w="108" w:type="dxa"/>
              <w:bottom w:w="0" w:type="dxa"/>
              <w:right w:w="108" w:type="dxa"/>
            </w:tcMar>
          </w:tcPr>
          <w:p w:rsidR="002E6279" w:rsidRPr="00F3269F" w:rsidRDefault="002E6279" w:rsidP="0075325B">
            <w:pPr>
              <w:spacing w:after="0" w:line="240" w:lineRule="auto"/>
              <w:rPr>
                <w:b/>
                <w:sz w:val="20"/>
                <w:szCs w:val="20"/>
              </w:rPr>
            </w:pPr>
            <w:r w:rsidRPr="00F3269F">
              <w:rPr>
                <w:b/>
                <w:sz w:val="20"/>
                <w:szCs w:val="20"/>
              </w:rPr>
              <w:t>Use of aquifer level management instruments is limited and only through short-term / ad-hoc projects.</w:t>
            </w:r>
          </w:p>
        </w:tc>
        <w:tc>
          <w:tcPr>
            <w:tcW w:w="748" w:type="pct"/>
            <w:shd w:val="clear" w:color="auto" w:fill="FBFBFB"/>
            <w:tcMar>
              <w:top w:w="15" w:type="dxa"/>
              <w:left w:w="108" w:type="dxa"/>
              <w:bottom w:w="0" w:type="dxa"/>
              <w:right w:w="108" w:type="dxa"/>
            </w:tcMar>
          </w:tcPr>
          <w:p w:rsidR="002E6279" w:rsidRPr="004C1433" w:rsidRDefault="002E6279" w:rsidP="009D361C">
            <w:pPr>
              <w:spacing w:after="0" w:line="240" w:lineRule="auto"/>
              <w:rPr>
                <w:sz w:val="20"/>
                <w:szCs w:val="20"/>
              </w:rPr>
            </w:pPr>
            <w:r w:rsidRPr="004C1433">
              <w:rPr>
                <w:sz w:val="20"/>
                <w:szCs w:val="20"/>
              </w:rPr>
              <w:t xml:space="preserve">Some aquifer level management instruments implemented on a more long-term basis, but with limited geographic and stakeholder coverage. </w:t>
            </w:r>
          </w:p>
        </w:tc>
        <w:tc>
          <w:tcPr>
            <w:tcW w:w="795" w:type="pct"/>
            <w:shd w:val="clear" w:color="auto" w:fill="FBFBFB"/>
            <w:tcMar>
              <w:top w:w="15" w:type="dxa"/>
              <w:left w:w="108" w:type="dxa"/>
              <w:bottom w:w="0" w:type="dxa"/>
              <w:right w:w="108" w:type="dxa"/>
            </w:tcMar>
          </w:tcPr>
          <w:p w:rsidR="002E6279" w:rsidRPr="00F3269F" w:rsidRDefault="002E6279" w:rsidP="009D361C">
            <w:pPr>
              <w:spacing w:after="0" w:line="240" w:lineRule="auto"/>
              <w:rPr>
                <w:sz w:val="20"/>
                <w:szCs w:val="20"/>
              </w:rPr>
            </w:pPr>
            <w:r w:rsidRPr="00F3269F">
              <w:rPr>
                <w:sz w:val="20"/>
                <w:szCs w:val="20"/>
              </w:rPr>
              <w:t xml:space="preserve">Aquifer level management instruments implemented on a more long-term basis, with adequate geographic and stakeholder coverage. </w:t>
            </w:r>
          </w:p>
        </w:tc>
        <w:tc>
          <w:tcPr>
            <w:tcW w:w="750" w:type="pct"/>
            <w:shd w:val="clear" w:color="auto" w:fill="FBFBFB"/>
            <w:tcMar>
              <w:top w:w="15" w:type="dxa"/>
              <w:left w:w="108" w:type="dxa"/>
              <w:bottom w:w="0" w:type="dxa"/>
              <w:right w:w="108" w:type="dxa"/>
            </w:tcMar>
          </w:tcPr>
          <w:p w:rsidR="002E6279" w:rsidRPr="004C1433" w:rsidRDefault="002E6279" w:rsidP="009D361C">
            <w:pPr>
              <w:spacing w:after="0" w:line="240" w:lineRule="auto"/>
              <w:rPr>
                <w:sz w:val="20"/>
                <w:szCs w:val="20"/>
              </w:rPr>
            </w:pPr>
            <w:r w:rsidRPr="004C1433">
              <w:rPr>
                <w:sz w:val="20"/>
                <w:szCs w:val="20"/>
              </w:rPr>
              <w:t>Aquifer level management instruments implemented on a more long-term basis, with effective outcomes and very good geographic and stakeholder coverage.</w:t>
            </w:r>
          </w:p>
        </w:tc>
        <w:tc>
          <w:tcPr>
            <w:tcW w:w="691" w:type="pct"/>
            <w:shd w:val="clear" w:color="auto" w:fill="FBFBFB"/>
            <w:tcMar>
              <w:top w:w="15" w:type="dxa"/>
              <w:left w:w="108" w:type="dxa"/>
              <w:bottom w:w="0" w:type="dxa"/>
              <w:right w:w="108" w:type="dxa"/>
            </w:tcMar>
          </w:tcPr>
          <w:p w:rsidR="002E6279" w:rsidRPr="004C1433" w:rsidRDefault="002E6279" w:rsidP="009D361C">
            <w:pPr>
              <w:spacing w:after="0" w:line="240" w:lineRule="auto"/>
              <w:rPr>
                <w:sz w:val="20"/>
                <w:szCs w:val="20"/>
              </w:rPr>
            </w:pPr>
            <w:r w:rsidRPr="004C1433">
              <w:rPr>
                <w:sz w:val="20"/>
                <w:szCs w:val="20"/>
              </w:rPr>
              <w:t xml:space="preserve">Aquifer level management instruments implemented on a more long-term basis, with highly effective outcomes and excellent geographic and stakeholder coverage. </w:t>
            </w:r>
          </w:p>
        </w:tc>
      </w:tr>
      <w:tr w:rsidR="002E6279" w:rsidRPr="004C1433" w:rsidTr="002E6279">
        <w:trPr>
          <w:trHeight w:val="194"/>
        </w:trPr>
        <w:tc>
          <w:tcPr>
            <w:tcW w:w="91" w:type="pct"/>
            <w:vMerge/>
            <w:shd w:val="clear" w:color="auto" w:fill="DBE5F1"/>
            <w:tcMar>
              <w:top w:w="15" w:type="dxa"/>
              <w:left w:w="108" w:type="dxa"/>
              <w:bottom w:w="0" w:type="dxa"/>
              <w:right w:w="108" w:type="dxa"/>
            </w:tcMar>
          </w:tcPr>
          <w:p w:rsidR="002E6279" w:rsidRPr="004C1433" w:rsidRDefault="002E6279" w:rsidP="005B4AAF">
            <w:pPr>
              <w:spacing w:after="0" w:line="240" w:lineRule="auto"/>
              <w:rPr>
                <w:color w:val="7F7F7F"/>
                <w:sz w:val="18"/>
                <w:szCs w:val="18"/>
              </w:rPr>
            </w:pPr>
          </w:p>
        </w:tc>
        <w:tc>
          <w:tcPr>
            <w:tcW w:w="251" w:type="pct"/>
            <w:tcBorders>
              <w:right w:val="single" w:sz="12" w:space="0" w:color="auto"/>
            </w:tcBorders>
            <w:shd w:val="clear" w:color="auto" w:fill="DBE5F1"/>
            <w:tcMar>
              <w:top w:w="15" w:type="dxa"/>
              <w:left w:w="108" w:type="dxa"/>
              <w:bottom w:w="0" w:type="dxa"/>
              <w:right w:w="108" w:type="dxa"/>
            </w:tcMar>
          </w:tcPr>
          <w:p w:rsidR="002E6279" w:rsidRPr="004C1433" w:rsidRDefault="002E6279" w:rsidP="00241FF7">
            <w:pPr>
              <w:spacing w:after="0" w:line="240" w:lineRule="auto"/>
              <w:rPr>
                <w:sz w:val="18"/>
                <w:szCs w:val="18"/>
              </w:rPr>
            </w:pPr>
            <w:r w:rsidRPr="004C1433">
              <w:rPr>
                <w:sz w:val="18"/>
                <w:szCs w:val="18"/>
              </w:rPr>
              <w:t>Score or n/a:</w:t>
            </w:r>
          </w:p>
        </w:tc>
        <w:tc>
          <w:tcPr>
            <w:tcW w:w="311" w:type="pct"/>
            <w:tcBorders>
              <w:right w:val="single" w:sz="12" w:space="0" w:color="auto"/>
            </w:tcBorders>
            <w:shd w:val="clear" w:color="auto" w:fill="FFFF00"/>
            <w:tcMar>
              <w:top w:w="15" w:type="dxa"/>
              <w:left w:w="108" w:type="dxa"/>
              <w:bottom w:w="0" w:type="dxa"/>
              <w:right w:w="108" w:type="dxa"/>
            </w:tcMar>
          </w:tcPr>
          <w:p w:rsidR="002E6279" w:rsidRPr="00F3269F" w:rsidRDefault="00F3269F" w:rsidP="00241FF7">
            <w:pPr>
              <w:spacing w:after="0" w:line="240" w:lineRule="auto"/>
              <w:rPr>
                <w:b/>
                <w:color w:val="FF0000"/>
                <w:sz w:val="18"/>
                <w:szCs w:val="18"/>
              </w:rPr>
            </w:pPr>
            <w:r w:rsidRPr="00F3269F">
              <w:rPr>
                <w:b/>
                <w:color w:val="FF0000"/>
                <w:sz w:val="18"/>
                <w:szCs w:val="18"/>
              </w:rPr>
              <w:t>2</w:t>
            </w:r>
            <w:r w:rsidR="009B2DD4" w:rsidRPr="00F3269F">
              <w:rPr>
                <w:b/>
                <w:color w:val="FF0000"/>
                <w:sz w:val="18"/>
                <w:szCs w:val="18"/>
              </w:rPr>
              <w:t>0</w:t>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5B4AAF">
            <w:pPr>
              <w:spacing w:after="0" w:line="240" w:lineRule="auto"/>
              <w:rPr>
                <w:sz w:val="18"/>
                <w:szCs w:val="18"/>
              </w:rPr>
            </w:pPr>
            <w:r w:rsidRPr="004C1433">
              <w:rPr>
                <w:sz w:val="18"/>
                <w:szCs w:val="18"/>
              </w:rPr>
              <w:t>Justification/evidence</w:t>
            </w:r>
          </w:p>
        </w:tc>
        <w:tc>
          <w:tcPr>
            <w:tcW w:w="3787" w:type="pct"/>
            <w:gridSpan w:val="5"/>
            <w:shd w:val="clear" w:color="auto" w:fill="E7E6E6" w:themeFill="background2"/>
            <w:tcMar>
              <w:top w:w="15" w:type="dxa"/>
              <w:left w:w="108" w:type="dxa"/>
              <w:bottom w:w="0" w:type="dxa"/>
              <w:right w:w="108" w:type="dxa"/>
            </w:tcMar>
          </w:tcPr>
          <w:p w:rsidR="00573EE7" w:rsidRPr="00F3269F" w:rsidRDefault="00F3269F" w:rsidP="00F3269F">
            <w:pPr>
              <w:spacing w:after="0" w:line="240" w:lineRule="auto"/>
              <w:rPr>
                <w:rFonts w:asciiTheme="minorHAnsi" w:eastAsia="Times New Roman" w:hAnsiTheme="minorHAnsi" w:cstheme="minorHAnsi"/>
                <w:color w:val="FF0000"/>
                <w:sz w:val="20"/>
                <w:szCs w:val="20"/>
                <w:lang w:val="en-US"/>
              </w:rPr>
            </w:pPr>
            <w:r w:rsidRPr="00F3269F">
              <w:rPr>
                <w:rFonts w:asciiTheme="minorHAnsi" w:eastAsia="Times New Roman" w:hAnsiTheme="minorHAnsi" w:cstheme="minorHAnsi"/>
                <w:color w:val="FF0000"/>
                <w:sz w:val="20"/>
                <w:szCs w:val="20"/>
                <w:lang w:val="en-US"/>
              </w:rPr>
              <w:t>Management instruments issued used ad hoc in the context of short-term projects (</w:t>
            </w:r>
            <w:r w:rsidR="005C2A6A" w:rsidRPr="00F3269F">
              <w:rPr>
                <w:rFonts w:asciiTheme="minorHAnsi" w:eastAsia="Times New Roman" w:hAnsiTheme="minorHAnsi" w:cstheme="minorHAnsi"/>
                <w:color w:val="FF0000"/>
                <w:sz w:val="20"/>
                <w:szCs w:val="20"/>
                <w:lang w:val="en-US"/>
              </w:rPr>
              <w:t xml:space="preserve">JOINTISZA </w:t>
            </w:r>
            <w:r w:rsidRPr="00F3269F">
              <w:rPr>
                <w:rFonts w:asciiTheme="minorHAnsi" w:eastAsia="Times New Roman" w:hAnsiTheme="minorHAnsi" w:cstheme="minorHAnsi"/>
                <w:color w:val="FF0000"/>
                <w:sz w:val="20"/>
                <w:szCs w:val="20"/>
                <w:lang w:val="en-US"/>
              </w:rPr>
              <w:t xml:space="preserve">, </w:t>
            </w:r>
            <w:r w:rsidR="005C2A6A" w:rsidRPr="00F3269F">
              <w:rPr>
                <w:rFonts w:asciiTheme="minorHAnsi" w:eastAsia="Times New Roman" w:hAnsiTheme="minorHAnsi" w:cstheme="minorHAnsi"/>
                <w:color w:val="FF0000"/>
                <w:sz w:val="20"/>
                <w:szCs w:val="20"/>
                <w:lang w:val="en-US"/>
              </w:rPr>
              <w:t>TAIEX</w:t>
            </w:r>
            <w:r w:rsidRPr="00F3269F">
              <w:rPr>
                <w:rFonts w:asciiTheme="minorHAnsi" w:eastAsia="Times New Roman" w:hAnsiTheme="minorHAnsi" w:cstheme="minorHAnsi"/>
                <w:color w:val="FF0000"/>
                <w:sz w:val="20"/>
                <w:szCs w:val="20"/>
                <w:lang w:val="en-US"/>
              </w:rPr>
              <w:t>)</w:t>
            </w:r>
          </w:p>
        </w:tc>
      </w:tr>
      <w:tr w:rsidR="002E6279" w:rsidRPr="004C1433" w:rsidTr="00AD086B">
        <w:trPr>
          <w:cantSplit/>
          <w:trHeight w:val="321"/>
        </w:trPr>
        <w:tc>
          <w:tcPr>
            <w:tcW w:w="91" w:type="pct"/>
            <w:vMerge w:val="restart"/>
            <w:shd w:val="clear" w:color="auto" w:fill="DBE5F1"/>
            <w:tcMar>
              <w:top w:w="15" w:type="dxa"/>
              <w:left w:w="108" w:type="dxa"/>
              <w:bottom w:w="0" w:type="dxa"/>
              <w:right w:w="108" w:type="dxa"/>
            </w:tcMar>
          </w:tcPr>
          <w:p w:rsidR="002E6279" w:rsidRPr="004C1433" w:rsidRDefault="002E6279" w:rsidP="00767424">
            <w:pPr>
              <w:spacing w:after="0" w:line="240" w:lineRule="auto"/>
              <w:ind w:left="-57"/>
              <w:rPr>
                <w:bCs/>
                <w:sz w:val="20"/>
                <w:szCs w:val="20"/>
              </w:rPr>
            </w:pPr>
            <w:r w:rsidRPr="004C1433">
              <w:rPr>
                <w:bCs/>
                <w:sz w:val="20"/>
                <w:szCs w:val="20"/>
              </w:rPr>
              <w:t>c</w:t>
            </w:r>
          </w:p>
        </w:tc>
        <w:tc>
          <w:tcPr>
            <w:tcW w:w="562" w:type="pct"/>
            <w:gridSpan w:val="2"/>
            <w:tcBorders>
              <w:right w:val="single" w:sz="12" w:space="0" w:color="auto"/>
            </w:tcBorders>
            <w:shd w:val="clear" w:color="auto" w:fill="DBE5F1"/>
            <w:tcMar>
              <w:top w:w="15" w:type="dxa"/>
              <w:left w:w="108" w:type="dxa"/>
              <w:bottom w:w="0" w:type="dxa"/>
              <w:right w:w="108" w:type="dxa"/>
            </w:tcMar>
          </w:tcPr>
          <w:p w:rsidR="002E6279" w:rsidRPr="004C1433" w:rsidRDefault="002E6279" w:rsidP="00767424">
            <w:pPr>
              <w:spacing w:after="0" w:line="240" w:lineRule="auto"/>
              <w:rPr>
                <w:sz w:val="20"/>
                <w:szCs w:val="20"/>
              </w:rPr>
            </w:pPr>
            <w:r w:rsidRPr="004C1433">
              <w:rPr>
                <w:sz w:val="20"/>
                <w:szCs w:val="20"/>
              </w:rPr>
              <w:t xml:space="preserve">Data and information sharing </w:t>
            </w:r>
            <w:r w:rsidRPr="004C1433">
              <w:rPr>
                <w:sz w:val="20"/>
                <w:szCs w:val="20"/>
                <w:u w:val="single"/>
              </w:rPr>
              <w:t>within</w:t>
            </w:r>
            <w:r w:rsidRPr="004C1433">
              <w:rPr>
                <w:sz w:val="20"/>
                <w:szCs w:val="20"/>
              </w:rPr>
              <w:t xml:space="preserve"> countries</w:t>
            </w:r>
            <w:r w:rsidR="00326C52">
              <w:rPr>
                <w:sz w:val="20"/>
                <w:szCs w:val="20"/>
              </w:rPr>
              <w:t xml:space="preserve"> </w:t>
            </w:r>
            <w:r w:rsidRPr="004C1433">
              <w:rPr>
                <w:sz w:val="20"/>
                <w:szCs w:val="20"/>
              </w:rPr>
              <w:t>at all levels</w:t>
            </w:r>
            <w:r w:rsidRPr="004C1433">
              <w:rPr>
                <w:rStyle w:val="FootnoteReference"/>
                <w:sz w:val="20"/>
                <w:szCs w:val="20"/>
              </w:rPr>
              <w:footnoteReference w:id="28"/>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767424">
            <w:pPr>
              <w:spacing w:after="0" w:line="240" w:lineRule="auto"/>
              <w:rPr>
                <w:sz w:val="20"/>
                <w:szCs w:val="20"/>
              </w:rPr>
            </w:pPr>
            <w:r w:rsidRPr="004C1433">
              <w:rPr>
                <w:sz w:val="20"/>
                <w:szCs w:val="20"/>
              </w:rPr>
              <w:t>No data and information sharing.</w:t>
            </w:r>
          </w:p>
        </w:tc>
        <w:tc>
          <w:tcPr>
            <w:tcW w:w="803" w:type="pct"/>
            <w:shd w:val="clear" w:color="auto" w:fill="FBFBFB"/>
            <w:tcMar>
              <w:top w:w="15" w:type="dxa"/>
              <w:left w:w="108" w:type="dxa"/>
              <w:bottom w:w="0" w:type="dxa"/>
              <w:right w:w="108" w:type="dxa"/>
            </w:tcMar>
          </w:tcPr>
          <w:p w:rsidR="002E6279" w:rsidRPr="009B2DD4" w:rsidRDefault="002E6279" w:rsidP="00767424">
            <w:pPr>
              <w:spacing w:after="0" w:line="240" w:lineRule="auto"/>
              <w:rPr>
                <w:b/>
                <w:sz w:val="20"/>
                <w:szCs w:val="20"/>
              </w:rPr>
            </w:pPr>
            <w:r w:rsidRPr="009B2DD4">
              <w:rPr>
                <w:b/>
                <w:sz w:val="20"/>
                <w:szCs w:val="20"/>
              </w:rPr>
              <w:t xml:space="preserve">Limited data and information sharing on an ad-hoc basis. </w:t>
            </w:r>
          </w:p>
        </w:tc>
        <w:tc>
          <w:tcPr>
            <w:tcW w:w="748" w:type="pct"/>
            <w:shd w:val="clear" w:color="auto" w:fill="FBFBFB"/>
            <w:tcMar>
              <w:top w:w="15" w:type="dxa"/>
              <w:left w:w="108" w:type="dxa"/>
              <w:bottom w:w="0" w:type="dxa"/>
              <w:right w:w="108" w:type="dxa"/>
            </w:tcMar>
          </w:tcPr>
          <w:p w:rsidR="002E6279" w:rsidRPr="004C1433" w:rsidRDefault="002E6279" w:rsidP="004A02B5">
            <w:pPr>
              <w:spacing w:after="0" w:line="240" w:lineRule="auto"/>
              <w:rPr>
                <w:sz w:val="20"/>
                <w:szCs w:val="20"/>
              </w:rPr>
            </w:pPr>
            <w:r w:rsidRPr="004C1433">
              <w:rPr>
                <w:sz w:val="20"/>
                <w:szCs w:val="20"/>
              </w:rPr>
              <w:t>Data and information sharing arrangements exist on a more long-term basis between major data providers and users.</w:t>
            </w:r>
          </w:p>
        </w:tc>
        <w:tc>
          <w:tcPr>
            <w:tcW w:w="795" w:type="pct"/>
            <w:shd w:val="clear" w:color="auto" w:fill="FBFBFB"/>
            <w:tcMar>
              <w:top w:w="15" w:type="dxa"/>
              <w:left w:w="108" w:type="dxa"/>
              <w:bottom w:w="0" w:type="dxa"/>
              <w:right w:w="108" w:type="dxa"/>
            </w:tcMar>
          </w:tcPr>
          <w:p w:rsidR="002E6279" w:rsidRPr="004C1433" w:rsidRDefault="002E6279" w:rsidP="004A02B5">
            <w:pPr>
              <w:spacing w:after="0" w:line="240" w:lineRule="auto"/>
              <w:rPr>
                <w:sz w:val="20"/>
                <w:szCs w:val="20"/>
              </w:rPr>
            </w:pPr>
            <w:r w:rsidRPr="004C1433">
              <w:rPr>
                <w:sz w:val="20"/>
                <w:szCs w:val="20"/>
              </w:rPr>
              <w:t>Data and information sharing arrangements implemented on a more long-term basis, with adequate coverage across sectors and the country.</w:t>
            </w:r>
          </w:p>
        </w:tc>
        <w:tc>
          <w:tcPr>
            <w:tcW w:w="750" w:type="pct"/>
            <w:shd w:val="clear" w:color="auto" w:fill="FBFBFB"/>
            <w:tcMar>
              <w:top w:w="15" w:type="dxa"/>
              <w:left w:w="108" w:type="dxa"/>
              <w:bottom w:w="0" w:type="dxa"/>
              <w:right w:w="108" w:type="dxa"/>
            </w:tcMar>
          </w:tcPr>
          <w:p w:rsidR="002E6279" w:rsidRPr="004C1433" w:rsidRDefault="002E6279" w:rsidP="004A02B5">
            <w:pPr>
              <w:spacing w:after="0" w:line="240" w:lineRule="auto"/>
              <w:rPr>
                <w:sz w:val="20"/>
                <w:szCs w:val="20"/>
              </w:rPr>
            </w:pPr>
            <w:r w:rsidRPr="004C1433">
              <w:rPr>
                <w:sz w:val="20"/>
                <w:szCs w:val="20"/>
              </w:rPr>
              <w:t>Data and information sharing arrangements implemented on a more long-term basis, with very good coverage across sectors and the country.</w:t>
            </w:r>
          </w:p>
        </w:tc>
        <w:tc>
          <w:tcPr>
            <w:tcW w:w="691" w:type="pct"/>
            <w:shd w:val="clear" w:color="auto" w:fill="FBFBFB"/>
            <w:tcMar>
              <w:top w:w="15" w:type="dxa"/>
              <w:left w:w="108" w:type="dxa"/>
              <w:bottom w:w="0" w:type="dxa"/>
              <w:right w:w="108" w:type="dxa"/>
            </w:tcMar>
          </w:tcPr>
          <w:p w:rsidR="002E6279" w:rsidRPr="004C1433" w:rsidRDefault="002E6279" w:rsidP="00767424">
            <w:pPr>
              <w:spacing w:after="0" w:line="240" w:lineRule="auto"/>
              <w:rPr>
                <w:sz w:val="20"/>
                <w:szCs w:val="20"/>
              </w:rPr>
            </w:pPr>
            <w:r w:rsidRPr="004C1433">
              <w:rPr>
                <w:sz w:val="20"/>
                <w:szCs w:val="20"/>
                <w:lang w:val="en-US"/>
              </w:rPr>
              <w:t>All relevant data and information are online and freely accessible to all.</w:t>
            </w:r>
          </w:p>
        </w:tc>
      </w:tr>
      <w:tr w:rsidR="002E6279" w:rsidRPr="004C1433" w:rsidTr="002E6279">
        <w:trPr>
          <w:trHeight w:val="194"/>
        </w:trPr>
        <w:tc>
          <w:tcPr>
            <w:tcW w:w="91" w:type="pct"/>
            <w:vMerge/>
            <w:shd w:val="clear" w:color="auto" w:fill="DBE5F1"/>
            <w:tcMar>
              <w:top w:w="15" w:type="dxa"/>
              <w:left w:w="108" w:type="dxa"/>
              <w:bottom w:w="0" w:type="dxa"/>
              <w:right w:w="108" w:type="dxa"/>
            </w:tcMar>
          </w:tcPr>
          <w:p w:rsidR="002E6279" w:rsidRPr="004C1433" w:rsidRDefault="002E6279" w:rsidP="00767424">
            <w:pPr>
              <w:spacing w:after="0" w:line="240" w:lineRule="auto"/>
              <w:rPr>
                <w:color w:val="7F7F7F"/>
                <w:sz w:val="18"/>
                <w:szCs w:val="18"/>
              </w:rPr>
            </w:pPr>
          </w:p>
        </w:tc>
        <w:tc>
          <w:tcPr>
            <w:tcW w:w="251" w:type="pct"/>
            <w:tcBorders>
              <w:right w:val="single" w:sz="12" w:space="0" w:color="auto"/>
            </w:tcBorders>
            <w:shd w:val="clear" w:color="auto" w:fill="DBE5F1"/>
            <w:tcMar>
              <w:top w:w="15" w:type="dxa"/>
              <w:left w:w="108" w:type="dxa"/>
              <w:bottom w:w="0" w:type="dxa"/>
              <w:right w:w="108" w:type="dxa"/>
            </w:tcMar>
          </w:tcPr>
          <w:p w:rsidR="002E6279" w:rsidRPr="004C1433" w:rsidRDefault="002E6279" w:rsidP="00241FF7">
            <w:pPr>
              <w:spacing w:after="0" w:line="240" w:lineRule="auto"/>
              <w:rPr>
                <w:sz w:val="18"/>
                <w:szCs w:val="18"/>
              </w:rPr>
            </w:pPr>
            <w:r w:rsidRPr="004C1433">
              <w:rPr>
                <w:sz w:val="18"/>
                <w:szCs w:val="18"/>
              </w:rPr>
              <w:t>Score or n/a:</w:t>
            </w:r>
          </w:p>
        </w:tc>
        <w:tc>
          <w:tcPr>
            <w:tcW w:w="311" w:type="pct"/>
            <w:tcBorders>
              <w:right w:val="single" w:sz="12" w:space="0" w:color="auto"/>
            </w:tcBorders>
            <w:shd w:val="clear" w:color="auto" w:fill="FFFF00"/>
            <w:tcMar>
              <w:top w:w="15" w:type="dxa"/>
              <w:left w:w="108" w:type="dxa"/>
              <w:bottom w:w="0" w:type="dxa"/>
              <w:right w:w="108" w:type="dxa"/>
            </w:tcMar>
          </w:tcPr>
          <w:p w:rsidR="002E6279" w:rsidRPr="00F3269F" w:rsidRDefault="009B2DD4" w:rsidP="00241FF7">
            <w:pPr>
              <w:spacing w:after="0" w:line="240" w:lineRule="auto"/>
              <w:rPr>
                <w:b/>
                <w:color w:val="FF0000"/>
                <w:sz w:val="18"/>
                <w:szCs w:val="18"/>
              </w:rPr>
            </w:pPr>
            <w:r w:rsidRPr="00F3269F">
              <w:rPr>
                <w:b/>
                <w:color w:val="FF0000"/>
                <w:sz w:val="18"/>
                <w:szCs w:val="18"/>
              </w:rPr>
              <w:t>20</w:t>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767424">
            <w:pPr>
              <w:spacing w:after="0" w:line="240" w:lineRule="auto"/>
              <w:rPr>
                <w:sz w:val="18"/>
                <w:szCs w:val="18"/>
              </w:rPr>
            </w:pPr>
            <w:r w:rsidRPr="004C1433">
              <w:rPr>
                <w:sz w:val="18"/>
                <w:szCs w:val="18"/>
              </w:rPr>
              <w:t>Justification/evidence</w:t>
            </w:r>
          </w:p>
        </w:tc>
        <w:tc>
          <w:tcPr>
            <w:tcW w:w="3787" w:type="pct"/>
            <w:gridSpan w:val="5"/>
            <w:shd w:val="clear" w:color="auto" w:fill="E7E6E6" w:themeFill="background2"/>
            <w:tcMar>
              <w:top w:w="15" w:type="dxa"/>
              <w:left w:w="108" w:type="dxa"/>
              <w:bottom w:w="0" w:type="dxa"/>
              <w:right w:w="108" w:type="dxa"/>
            </w:tcMar>
          </w:tcPr>
          <w:p w:rsidR="008D4ED6" w:rsidRPr="00F3269F" w:rsidRDefault="009B2DD4" w:rsidP="00767424">
            <w:pPr>
              <w:spacing w:after="0" w:line="240" w:lineRule="auto"/>
              <w:rPr>
                <w:rFonts w:asciiTheme="minorHAnsi" w:eastAsia="Times New Roman" w:hAnsiTheme="minorHAnsi" w:cstheme="minorHAnsi"/>
                <w:color w:val="FF0000"/>
                <w:sz w:val="20"/>
                <w:szCs w:val="20"/>
                <w:lang w:val="en-US"/>
              </w:rPr>
            </w:pPr>
            <w:r w:rsidRPr="00F3269F">
              <w:rPr>
                <w:rFonts w:asciiTheme="minorHAnsi" w:eastAsia="Times New Roman" w:hAnsiTheme="minorHAnsi" w:cstheme="minorHAnsi"/>
                <w:color w:val="FF0000"/>
                <w:sz w:val="20"/>
                <w:szCs w:val="20"/>
                <w:lang w:val="en-US"/>
              </w:rPr>
              <w:t xml:space="preserve">Serbian </w:t>
            </w:r>
            <w:r w:rsidR="00326C52" w:rsidRPr="00F3269F">
              <w:rPr>
                <w:rFonts w:asciiTheme="minorHAnsi" w:eastAsia="Times New Roman" w:hAnsiTheme="minorHAnsi" w:cstheme="minorHAnsi"/>
                <w:color w:val="FF0000"/>
                <w:sz w:val="20"/>
                <w:szCs w:val="20"/>
                <w:lang w:val="en-US"/>
              </w:rPr>
              <w:t>regulations</w:t>
            </w:r>
            <w:r w:rsidRPr="00F3269F">
              <w:rPr>
                <w:rFonts w:asciiTheme="minorHAnsi" w:eastAsia="Times New Roman" w:hAnsiTheme="minorHAnsi" w:cstheme="minorHAnsi"/>
                <w:color w:val="FF0000"/>
                <w:sz w:val="20"/>
                <w:szCs w:val="20"/>
                <w:lang w:val="en-US"/>
              </w:rPr>
              <w:t xml:space="preserve"> do not obligate different institutions to exchange information and reports. Some institutions, such as SEPA, publish their reports via their web-site. The information exchange is mostly limited to personal collaboration and </w:t>
            </w:r>
            <w:r w:rsidR="00F3269F" w:rsidRPr="00F3269F">
              <w:rPr>
                <w:rFonts w:asciiTheme="minorHAnsi" w:eastAsia="Times New Roman" w:hAnsiTheme="minorHAnsi" w:cstheme="minorHAnsi"/>
                <w:color w:val="FF0000"/>
                <w:sz w:val="20"/>
                <w:szCs w:val="20"/>
                <w:lang w:val="en-US"/>
              </w:rPr>
              <w:t>connections.</w:t>
            </w:r>
          </w:p>
        </w:tc>
      </w:tr>
      <w:tr w:rsidR="002E6279" w:rsidRPr="004C1433" w:rsidTr="00AD086B">
        <w:trPr>
          <w:cantSplit/>
          <w:trHeight w:val="957"/>
        </w:trPr>
        <w:tc>
          <w:tcPr>
            <w:tcW w:w="91" w:type="pct"/>
            <w:tcBorders>
              <w:top w:val="single" w:sz="4" w:space="0" w:color="auto"/>
              <w:left w:val="single" w:sz="4" w:space="0" w:color="auto"/>
              <w:right w:val="single" w:sz="4" w:space="0" w:color="auto"/>
            </w:tcBorders>
            <w:shd w:val="clear" w:color="auto" w:fill="DBE5F1"/>
            <w:tcMar>
              <w:top w:w="15" w:type="dxa"/>
              <w:left w:w="108" w:type="dxa"/>
              <w:bottom w:w="0" w:type="dxa"/>
              <w:right w:w="108" w:type="dxa"/>
            </w:tcMar>
          </w:tcPr>
          <w:p w:rsidR="002E6279" w:rsidRPr="004C1433" w:rsidRDefault="002E6279" w:rsidP="00E808D1">
            <w:pPr>
              <w:spacing w:after="0" w:line="240" w:lineRule="auto"/>
              <w:ind w:left="-57"/>
              <w:rPr>
                <w:bCs/>
                <w:sz w:val="20"/>
                <w:szCs w:val="20"/>
              </w:rPr>
            </w:pPr>
            <w:r w:rsidRPr="004C1433">
              <w:rPr>
                <w:bCs/>
                <w:sz w:val="20"/>
                <w:szCs w:val="20"/>
              </w:rPr>
              <w:t>d</w:t>
            </w:r>
          </w:p>
        </w:tc>
        <w:tc>
          <w:tcPr>
            <w:tcW w:w="562" w:type="pct"/>
            <w:gridSpan w:val="2"/>
            <w:tcBorders>
              <w:top w:val="single" w:sz="4" w:space="0" w:color="auto"/>
              <w:left w:val="single" w:sz="4" w:space="0" w:color="auto"/>
              <w:bottom w:val="single" w:sz="4" w:space="0" w:color="auto"/>
              <w:right w:val="single" w:sz="12" w:space="0" w:color="auto"/>
            </w:tcBorders>
            <w:shd w:val="clear" w:color="auto" w:fill="DBE5F1"/>
            <w:tcMar>
              <w:top w:w="15" w:type="dxa"/>
              <w:left w:w="108" w:type="dxa"/>
              <w:bottom w:w="0" w:type="dxa"/>
              <w:right w:w="108" w:type="dxa"/>
            </w:tcMar>
          </w:tcPr>
          <w:p w:rsidR="002E6279" w:rsidRPr="004C1433" w:rsidRDefault="002E6279" w:rsidP="00E04A83">
            <w:pPr>
              <w:spacing w:after="0" w:line="240" w:lineRule="auto"/>
              <w:rPr>
                <w:sz w:val="20"/>
                <w:szCs w:val="20"/>
              </w:rPr>
            </w:pPr>
            <w:r w:rsidRPr="004C1433">
              <w:rPr>
                <w:sz w:val="20"/>
                <w:szCs w:val="20"/>
              </w:rPr>
              <w:t>Trans</w:t>
            </w:r>
            <w:r w:rsidR="00326C52">
              <w:rPr>
                <w:sz w:val="20"/>
                <w:szCs w:val="20"/>
              </w:rPr>
              <w:t xml:space="preserve"> </w:t>
            </w:r>
            <w:r w:rsidRPr="004C1433">
              <w:rPr>
                <w:sz w:val="20"/>
                <w:szCs w:val="20"/>
              </w:rPr>
              <w:t xml:space="preserve">boundary data and information sharing </w:t>
            </w:r>
            <w:r w:rsidRPr="004C1433">
              <w:rPr>
                <w:sz w:val="20"/>
                <w:szCs w:val="20"/>
                <w:u w:val="single"/>
              </w:rPr>
              <w:t>between</w:t>
            </w:r>
            <w:r w:rsidRPr="004C1433">
              <w:rPr>
                <w:sz w:val="20"/>
                <w:szCs w:val="20"/>
              </w:rPr>
              <w:t xml:space="preserve"> countries</w:t>
            </w:r>
          </w:p>
        </w:tc>
        <w:tc>
          <w:tcPr>
            <w:tcW w:w="560" w:type="pct"/>
            <w:tcBorders>
              <w:top w:val="single" w:sz="4" w:space="0" w:color="auto"/>
              <w:left w:val="single" w:sz="12" w:space="0" w:color="auto"/>
              <w:bottom w:val="single" w:sz="4" w:space="0" w:color="auto"/>
              <w:right w:val="single" w:sz="4" w:space="0" w:color="auto"/>
            </w:tcBorders>
            <w:shd w:val="clear" w:color="auto" w:fill="FBFBFB"/>
            <w:tcMar>
              <w:top w:w="15" w:type="dxa"/>
              <w:left w:w="108" w:type="dxa"/>
              <w:bottom w:w="0" w:type="dxa"/>
              <w:right w:w="108" w:type="dxa"/>
            </w:tcMar>
          </w:tcPr>
          <w:p w:rsidR="002E6279" w:rsidRPr="004C1433" w:rsidRDefault="002E6279" w:rsidP="00E808D1">
            <w:pPr>
              <w:spacing w:after="0" w:line="240" w:lineRule="auto"/>
              <w:rPr>
                <w:sz w:val="20"/>
                <w:szCs w:val="20"/>
              </w:rPr>
            </w:pPr>
            <w:r w:rsidRPr="004C1433">
              <w:rPr>
                <w:sz w:val="20"/>
                <w:szCs w:val="20"/>
              </w:rPr>
              <w:t>No data and information sharing.</w:t>
            </w:r>
          </w:p>
        </w:tc>
        <w:tc>
          <w:tcPr>
            <w:tcW w:w="803"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2E6279" w:rsidRPr="004C1433" w:rsidRDefault="002E6279" w:rsidP="00E808D1">
            <w:pPr>
              <w:spacing w:after="0" w:line="240" w:lineRule="auto"/>
              <w:rPr>
                <w:sz w:val="20"/>
                <w:szCs w:val="20"/>
              </w:rPr>
            </w:pPr>
            <w:r w:rsidRPr="004C1433">
              <w:rPr>
                <w:sz w:val="20"/>
                <w:szCs w:val="20"/>
              </w:rPr>
              <w:t xml:space="preserve">Limited data and information sharing on an ad-hoc or informal basis. </w:t>
            </w:r>
          </w:p>
        </w:tc>
        <w:tc>
          <w:tcPr>
            <w:tcW w:w="748"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2E6279" w:rsidRPr="00F3269F" w:rsidRDefault="002E6279" w:rsidP="006F4075">
            <w:pPr>
              <w:spacing w:after="0" w:line="240" w:lineRule="auto"/>
              <w:rPr>
                <w:sz w:val="20"/>
                <w:szCs w:val="20"/>
              </w:rPr>
            </w:pPr>
            <w:r w:rsidRPr="00F3269F">
              <w:rPr>
                <w:sz w:val="20"/>
                <w:szCs w:val="20"/>
              </w:rPr>
              <w:t>Data and information sharing arrangements exist, but sharing is limited.</w:t>
            </w:r>
          </w:p>
        </w:tc>
        <w:tc>
          <w:tcPr>
            <w:tcW w:w="795"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2E6279" w:rsidRPr="00580BDC" w:rsidRDefault="002E6279" w:rsidP="00E808D1">
            <w:pPr>
              <w:spacing w:after="0" w:line="240" w:lineRule="auto"/>
              <w:rPr>
                <w:b/>
                <w:sz w:val="20"/>
                <w:szCs w:val="20"/>
              </w:rPr>
            </w:pPr>
            <w:r w:rsidRPr="00580BDC">
              <w:rPr>
                <w:b/>
                <w:sz w:val="20"/>
                <w:szCs w:val="20"/>
              </w:rPr>
              <w:t xml:space="preserve">Data and information sharing arrangements implemented adequately. </w:t>
            </w:r>
          </w:p>
        </w:tc>
        <w:tc>
          <w:tcPr>
            <w:tcW w:w="750"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2E6279" w:rsidRPr="00580BDC" w:rsidRDefault="002E6279" w:rsidP="006F4007">
            <w:pPr>
              <w:spacing w:after="0" w:line="240" w:lineRule="auto"/>
              <w:rPr>
                <w:sz w:val="20"/>
                <w:szCs w:val="20"/>
              </w:rPr>
            </w:pPr>
            <w:r w:rsidRPr="00580BDC">
              <w:rPr>
                <w:sz w:val="20"/>
                <w:szCs w:val="20"/>
              </w:rPr>
              <w:t>Data and information sharing arrangements implemented effectively.</w:t>
            </w:r>
            <w:r w:rsidRPr="00580BDC">
              <w:rPr>
                <w:rStyle w:val="FootnoteReference"/>
                <w:sz w:val="20"/>
                <w:szCs w:val="20"/>
              </w:rPr>
              <w:footnoteReference w:id="29"/>
            </w:r>
          </w:p>
        </w:tc>
        <w:tc>
          <w:tcPr>
            <w:tcW w:w="691" w:type="pct"/>
            <w:tcBorders>
              <w:top w:val="single" w:sz="4" w:space="0" w:color="auto"/>
              <w:left w:val="single" w:sz="4" w:space="0" w:color="auto"/>
              <w:bottom w:val="single" w:sz="4" w:space="0" w:color="auto"/>
              <w:right w:val="single" w:sz="4" w:space="0" w:color="auto"/>
            </w:tcBorders>
            <w:shd w:val="clear" w:color="auto" w:fill="FBFBFB"/>
            <w:tcMar>
              <w:top w:w="15" w:type="dxa"/>
              <w:left w:w="108" w:type="dxa"/>
              <w:bottom w:w="0" w:type="dxa"/>
              <w:right w:w="108" w:type="dxa"/>
            </w:tcMar>
          </w:tcPr>
          <w:p w:rsidR="002E6279" w:rsidRPr="004C1433" w:rsidRDefault="002E6279" w:rsidP="006F4007">
            <w:pPr>
              <w:spacing w:after="0" w:line="240" w:lineRule="auto"/>
              <w:rPr>
                <w:sz w:val="20"/>
                <w:szCs w:val="20"/>
              </w:rPr>
            </w:pPr>
            <w:r w:rsidRPr="004C1433">
              <w:rPr>
                <w:sz w:val="20"/>
                <w:szCs w:val="20"/>
                <w:lang w:val="en-US"/>
              </w:rPr>
              <w:t>All relevant data and information are online and accessible between countries.</w:t>
            </w:r>
          </w:p>
        </w:tc>
      </w:tr>
      <w:tr w:rsidR="002E6279" w:rsidRPr="004C1433" w:rsidTr="002E6279">
        <w:trPr>
          <w:trHeight w:val="194"/>
        </w:trPr>
        <w:tc>
          <w:tcPr>
            <w:tcW w:w="91" w:type="pct"/>
            <w:tcBorders>
              <w:left w:val="single" w:sz="4" w:space="0" w:color="auto"/>
              <w:right w:val="single" w:sz="4" w:space="0" w:color="auto"/>
            </w:tcBorders>
            <w:shd w:val="clear" w:color="auto" w:fill="DBE5F1"/>
            <w:tcMar>
              <w:top w:w="15" w:type="dxa"/>
              <w:left w:w="108" w:type="dxa"/>
              <w:bottom w:w="0" w:type="dxa"/>
              <w:right w:w="108" w:type="dxa"/>
            </w:tcMar>
          </w:tcPr>
          <w:p w:rsidR="002E6279" w:rsidRPr="004C1433" w:rsidRDefault="002E6279" w:rsidP="00E808D1">
            <w:pPr>
              <w:spacing w:after="0" w:line="240" w:lineRule="auto"/>
              <w:rPr>
                <w:color w:val="7F7F7F"/>
                <w:sz w:val="18"/>
                <w:szCs w:val="18"/>
              </w:rPr>
            </w:pPr>
          </w:p>
        </w:tc>
        <w:tc>
          <w:tcPr>
            <w:tcW w:w="251" w:type="pct"/>
            <w:tcBorders>
              <w:left w:val="single" w:sz="4" w:space="0" w:color="auto"/>
              <w:right w:val="single" w:sz="12" w:space="0" w:color="auto"/>
            </w:tcBorders>
            <w:shd w:val="clear" w:color="auto" w:fill="DBE5F1"/>
            <w:tcMar>
              <w:top w:w="15" w:type="dxa"/>
              <w:left w:w="108" w:type="dxa"/>
              <w:bottom w:w="0" w:type="dxa"/>
              <w:right w:w="108" w:type="dxa"/>
            </w:tcMar>
          </w:tcPr>
          <w:p w:rsidR="002E6279" w:rsidRPr="004C1433" w:rsidRDefault="002E6279" w:rsidP="00241FF7">
            <w:pPr>
              <w:spacing w:after="0" w:line="240" w:lineRule="auto"/>
              <w:rPr>
                <w:sz w:val="18"/>
                <w:szCs w:val="18"/>
              </w:rPr>
            </w:pPr>
            <w:r w:rsidRPr="004C1433">
              <w:rPr>
                <w:sz w:val="18"/>
                <w:szCs w:val="18"/>
              </w:rPr>
              <w:t>Score or n/a:</w:t>
            </w:r>
          </w:p>
        </w:tc>
        <w:tc>
          <w:tcPr>
            <w:tcW w:w="311" w:type="pct"/>
            <w:tcBorders>
              <w:left w:val="single" w:sz="4" w:space="0" w:color="auto"/>
              <w:right w:val="single" w:sz="12" w:space="0" w:color="auto"/>
            </w:tcBorders>
            <w:shd w:val="clear" w:color="auto" w:fill="FFFF00"/>
            <w:tcMar>
              <w:top w:w="15" w:type="dxa"/>
              <w:left w:w="108" w:type="dxa"/>
              <w:bottom w:w="0" w:type="dxa"/>
              <w:right w:w="108" w:type="dxa"/>
            </w:tcMar>
          </w:tcPr>
          <w:p w:rsidR="002E6279" w:rsidRPr="00F3269F" w:rsidRDefault="00580BDC" w:rsidP="00241FF7">
            <w:pPr>
              <w:spacing w:after="0" w:line="240" w:lineRule="auto"/>
              <w:rPr>
                <w:b/>
                <w:color w:val="FF0000"/>
                <w:sz w:val="18"/>
                <w:szCs w:val="18"/>
              </w:rPr>
            </w:pPr>
            <w:r>
              <w:rPr>
                <w:b/>
                <w:color w:val="FF0000"/>
                <w:sz w:val="18"/>
                <w:szCs w:val="18"/>
              </w:rPr>
              <w:t>7</w:t>
            </w:r>
            <w:r w:rsidR="009B2DD4" w:rsidRPr="00F3269F">
              <w:rPr>
                <w:b/>
                <w:color w:val="FF0000"/>
                <w:sz w:val="18"/>
                <w:szCs w:val="18"/>
              </w:rPr>
              <w:t>0</w:t>
            </w:r>
          </w:p>
        </w:tc>
        <w:tc>
          <w:tcPr>
            <w:tcW w:w="560" w:type="pct"/>
            <w:tcBorders>
              <w:left w:val="single" w:sz="12" w:space="0" w:color="auto"/>
            </w:tcBorders>
            <w:shd w:val="clear" w:color="auto" w:fill="FBFBFB"/>
            <w:tcMar>
              <w:top w:w="15" w:type="dxa"/>
              <w:left w:w="108" w:type="dxa"/>
              <w:bottom w:w="0" w:type="dxa"/>
              <w:right w:w="108" w:type="dxa"/>
            </w:tcMar>
          </w:tcPr>
          <w:p w:rsidR="002E6279" w:rsidRPr="004C1433" w:rsidRDefault="002E6279" w:rsidP="00E808D1">
            <w:pPr>
              <w:spacing w:after="0" w:line="240" w:lineRule="auto"/>
              <w:rPr>
                <w:sz w:val="18"/>
                <w:szCs w:val="18"/>
              </w:rPr>
            </w:pPr>
            <w:r w:rsidRPr="004C1433">
              <w:rPr>
                <w:sz w:val="18"/>
                <w:szCs w:val="18"/>
              </w:rPr>
              <w:t>Justification/evidence</w:t>
            </w:r>
          </w:p>
        </w:tc>
        <w:tc>
          <w:tcPr>
            <w:tcW w:w="3787" w:type="pct"/>
            <w:gridSpan w:val="5"/>
            <w:shd w:val="clear" w:color="auto" w:fill="E7E6E6" w:themeFill="background2"/>
            <w:tcMar>
              <w:top w:w="15" w:type="dxa"/>
              <w:left w:w="108" w:type="dxa"/>
              <w:bottom w:w="0" w:type="dxa"/>
              <w:right w:w="108" w:type="dxa"/>
            </w:tcMar>
          </w:tcPr>
          <w:p w:rsidR="002335E1" w:rsidRPr="00F3269F" w:rsidRDefault="00F3269F" w:rsidP="00F3269F">
            <w:pPr>
              <w:spacing w:after="0" w:line="240" w:lineRule="auto"/>
              <w:rPr>
                <w:rFonts w:asciiTheme="minorHAnsi" w:eastAsia="Times New Roman" w:hAnsiTheme="minorHAnsi" w:cstheme="minorHAnsi"/>
                <w:color w:val="FF0000"/>
                <w:sz w:val="20"/>
                <w:szCs w:val="20"/>
                <w:lang w:val="en-US"/>
              </w:rPr>
            </w:pPr>
            <w:r w:rsidRPr="00F3269F">
              <w:rPr>
                <w:rFonts w:asciiTheme="minorHAnsi" w:eastAsia="Times New Roman" w:hAnsiTheme="minorHAnsi" w:cstheme="minorHAnsi"/>
                <w:color w:val="FF0000"/>
                <w:sz w:val="20"/>
                <w:szCs w:val="20"/>
                <w:lang w:val="en-US"/>
              </w:rPr>
              <w:t xml:space="preserve">Data exchange is required under ratified agreements and procedures are defined by different rules and protocols for the individual areas </w:t>
            </w:r>
          </w:p>
        </w:tc>
      </w:tr>
      <w:tr w:rsidR="002E6279" w:rsidRPr="004C1433" w:rsidTr="002E6279">
        <w:trPr>
          <w:cantSplit/>
          <w:trHeight w:val="276"/>
        </w:trPr>
        <w:tc>
          <w:tcPr>
            <w:tcW w:w="1213" w:type="pct"/>
            <w:gridSpan w:val="4"/>
            <w:tcBorders>
              <w:left w:val="single" w:sz="4" w:space="0" w:color="auto"/>
              <w:bottom w:val="single" w:sz="4" w:space="0" w:color="auto"/>
              <w:right w:val="single" w:sz="4" w:space="0" w:color="auto"/>
            </w:tcBorders>
            <w:shd w:val="clear" w:color="auto" w:fill="95B3D7"/>
            <w:tcMar>
              <w:top w:w="15" w:type="dxa"/>
              <w:left w:w="108" w:type="dxa"/>
              <w:bottom w:w="0" w:type="dxa"/>
              <w:right w:w="108" w:type="dxa"/>
            </w:tcMar>
          </w:tcPr>
          <w:p w:rsidR="002E6279" w:rsidRPr="004C1433" w:rsidRDefault="002E6279" w:rsidP="009A5609">
            <w:pPr>
              <w:spacing w:after="0" w:line="240" w:lineRule="auto"/>
              <w:rPr>
                <w:bCs/>
                <w:sz w:val="20"/>
                <w:szCs w:val="20"/>
              </w:rPr>
            </w:pPr>
            <w:r w:rsidRPr="004C1433">
              <w:rPr>
                <w:bCs/>
                <w:sz w:val="20"/>
                <w:szCs w:val="20"/>
              </w:rPr>
              <w:t>Average ‘Management Instruments’ score</w:t>
            </w:r>
          </w:p>
        </w:tc>
        <w:tc>
          <w:tcPr>
            <w:tcW w:w="803" w:type="pct"/>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tcPr>
          <w:p w:rsidR="002E6279" w:rsidRPr="00991025" w:rsidRDefault="00716A46" w:rsidP="00E558AF">
            <w:pPr>
              <w:spacing w:after="0" w:line="240" w:lineRule="auto"/>
              <w:rPr>
                <w:b/>
                <w:bCs/>
                <w:color w:val="FF0000"/>
                <w:sz w:val="20"/>
                <w:szCs w:val="20"/>
              </w:rPr>
            </w:pPr>
            <w:r w:rsidRPr="00991025">
              <w:rPr>
                <w:b/>
                <w:color w:val="FF0000"/>
                <w:sz w:val="18"/>
                <w:szCs w:val="18"/>
              </w:rPr>
              <w:t>37</w:t>
            </w:r>
          </w:p>
        </w:tc>
        <w:tc>
          <w:tcPr>
            <w:tcW w:w="2984" w:type="pct"/>
            <w:gridSpan w:val="4"/>
            <w:tcBorders>
              <w:top w:val="single" w:sz="4" w:space="0" w:color="auto"/>
              <w:left w:val="single" w:sz="4" w:space="0" w:color="auto"/>
              <w:bottom w:val="single" w:sz="4" w:space="0" w:color="auto"/>
              <w:right w:val="single" w:sz="4" w:space="0" w:color="auto"/>
            </w:tcBorders>
            <w:shd w:val="clear" w:color="auto" w:fill="FBFBFB"/>
          </w:tcPr>
          <w:p w:rsidR="002E6279" w:rsidRPr="004C1433" w:rsidRDefault="002E6279" w:rsidP="007D5770">
            <w:pPr>
              <w:spacing w:after="0" w:line="240" w:lineRule="auto"/>
              <w:ind w:left="97"/>
              <w:rPr>
                <w:bCs/>
                <w:sz w:val="20"/>
                <w:szCs w:val="20"/>
              </w:rPr>
            </w:pPr>
            <w:r w:rsidRPr="004C1433">
              <w:rPr>
                <w:bCs/>
                <w:sz w:val="20"/>
                <w:szCs w:val="20"/>
              </w:rPr>
              <w:t>In case of ‘n/a’ for any questions, they should be omitted from the average calculation.</w:t>
            </w:r>
          </w:p>
        </w:tc>
      </w:tr>
    </w:tbl>
    <w:p w:rsidR="00191F39" w:rsidRDefault="00191F39" w:rsidP="00191F39">
      <w:pPr>
        <w:spacing w:after="0" w:line="240" w:lineRule="auto"/>
        <w:rPr>
          <w:rFonts w:ascii="Cambria" w:eastAsia="SimSun" w:hAnsi="Cambria"/>
          <w:b/>
          <w:bCs/>
          <w:color w:val="4F81BD"/>
          <w:sz w:val="26"/>
          <w:szCs w:val="26"/>
        </w:rPr>
      </w:pPr>
      <w:r>
        <w:br w:type="page"/>
      </w:r>
    </w:p>
    <w:p w:rsidR="0080452B" w:rsidRDefault="00C7663D" w:rsidP="003C4478">
      <w:pPr>
        <w:pStyle w:val="Heading2"/>
      </w:pPr>
      <w:r>
        <w:lastRenderedPageBreak/>
        <w:t>Financing</w:t>
      </w:r>
    </w:p>
    <w:p w:rsidR="00BB4E16" w:rsidRDefault="00BF5E9E" w:rsidP="00BF5E9E">
      <w:r>
        <w:t xml:space="preserve">This section </w:t>
      </w:r>
      <w:r w:rsidR="00C7663D">
        <w:t>concerns</w:t>
      </w:r>
      <w:r>
        <w:t xml:space="preserve"> the adequacy of the finance available </w:t>
      </w:r>
      <w:r w:rsidR="00C7663D">
        <w:t xml:space="preserve">for water resources development and management </w:t>
      </w:r>
      <w:r>
        <w:t xml:space="preserve">from various sources. </w:t>
      </w:r>
    </w:p>
    <w:p w:rsidR="00BB4E16" w:rsidRDefault="00BF5E9E" w:rsidP="00BF5E9E">
      <w:r>
        <w:t xml:space="preserve">Finance for investment and recurrent costs can come from many sources, the most common being central government budget allocations to relevant ministries and other authorities. Finance from Overseas Development Assistance </w:t>
      </w:r>
      <w:r w:rsidR="0037284B">
        <w:t xml:space="preserve">(ODA) </w:t>
      </w:r>
      <w:r>
        <w:t xml:space="preserve">specifically for water resources should be considered part of the government budget. </w:t>
      </w:r>
      <w:r w:rsidR="0037284B">
        <w:t xml:space="preserve">Note that </w:t>
      </w:r>
      <w:r w:rsidR="00205335">
        <w:t xml:space="preserve">the level of coordination between </w:t>
      </w:r>
      <w:r w:rsidR="0037284B">
        <w:t xml:space="preserve">ODA </w:t>
      </w:r>
      <w:r w:rsidR="00205335">
        <w:t>and national budgets is</w:t>
      </w:r>
      <w:r w:rsidR="0037284B">
        <w:t xml:space="preserve"> tracked by the ‘means of implementation’ i</w:t>
      </w:r>
      <w:r w:rsidR="0037284B" w:rsidRPr="0037284B">
        <w:t xml:space="preserve">ndicator 6.a.1: </w:t>
      </w:r>
      <w:r w:rsidR="0037284B">
        <w:t>“</w:t>
      </w:r>
      <w:r w:rsidR="0037284B" w:rsidRPr="0037284B">
        <w:t>Amount of water- and sanitation-related official development assistance that is part of a government-coordinated spending plan</w:t>
      </w:r>
      <w:r w:rsidR="0037284B">
        <w:t xml:space="preserve">”, as part of reporting on </w:t>
      </w:r>
      <w:r w:rsidR="0037284B" w:rsidRPr="0037284B">
        <w:t xml:space="preserve">Target 6.a: </w:t>
      </w:r>
      <w:r w:rsidR="0037284B">
        <w:t>“</w:t>
      </w:r>
      <w:r w:rsidR="0037284B" w:rsidRPr="0037284B">
        <w:t>By 2030, expand international cooperation and capacity-building support to developing countries in water- and sanitation-related activities and programmes, including water harvesting, desalination, water efficiency, wastewater treatment, recycling and reuse technologies</w:t>
      </w:r>
      <w:r w:rsidR="0037284B">
        <w:t>”.</w:t>
      </w:r>
    </w:p>
    <w:p w:rsidR="00BF5E9E" w:rsidRDefault="00BF5E9E" w:rsidP="00BF5E9E">
      <w:r>
        <w:t xml:space="preserve">“Other sources” include fees and tariffs levied on water users, polluter fees or grants from </w:t>
      </w:r>
      <w:r w:rsidR="00C940C2">
        <w:t>philanthropic</w:t>
      </w:r>
      <w:r w:rsidR="004C608D">
        <w:t xml:space="preserve"> or similar</w:t>
      </w:r>
      <w:r>
        <w:t xml:space="preserve"> organisations. In kind support should not </w:t>
      </w:r>
      <w:r w:rsidR="00A855BE">
        <w:t xml:space="preserve">be </w:t>
      </w:r>
      <w:r>
        <w:t xml:space="preserve">included as it is not easily measurable but can be mentioned in the </w:t>
      </w:r>
      <w:r w:rsidR="0037284B">
        <w:t>‘</w:t>
      </w:r>
      <w:r w:rsidR="00386C46">
        <w:t>Justification/evidence</w:t>
      </w:r>
      <w:r w:rsidR="0037284B">
        <w:t xml:space="preserve">’ </w:t>
      </w:r>
      <w:r>
        <w:t xml:space="preserve">section. </w:t>
      </w:r>
    </w:p>
    <w:p w:rsidR="00BF5E9E" w:rsidRDefault="00BF5E9E" w:rsidP="00BF5E9E">
      <w:r>
        <w:t xml:space="preserve">Investments should cover all aspects of water resources development and management but exclude any related to drinking water supply and sanitation services as they are covered in other monitoring processes. </w:t>
      </w:r>
    </w:p>
    <w:p w:rsidR="008A15CD" w:rsidRDefault="008A15CD" w:rsidP="00BF5E9E">
      <w:r w:rsidRPr="008A15CD">
        <w:t>Please take note of all footnotes as they contain important information and clarification of terms used in the questions and thresholds.</w:t>
      </w:r>
    </w:p>
    <w:p w:rsidR="00A066B2" w:rsidRDefault="00A066B2" w:rsidP="00A066B2">
      <w:r>
        <w:t xml:space="preserve">Enter your score, </w:t>
      </w:r>
      <w:r w:rsidRPr="00D6667E">
        <w:rPr>
          <w:b/>
        </w:rPr>
        <w:t>in increments of 10</w:t>
      </w:r>
      <w:r>
        <w:t xml:space="preserve">, from 0-100, or </w:t>
      </w:r>
      <w:proofErr w:type="gramStart"/>
      <w:r>
        <w:t>n</w:t>
      </w:r>
      <w:r w:rsidR="00836C1C">
        <w:t>/a</w:t>
      </w:r>
      <w:proofErr w:type="gramEnd"/>
      <w:r w:rsidR="00836C1C">
        <w:t xml:space="preserve"> (not applicable), in the yellow</w:t>
      </w:r>
      <w:r>
        <w:t xml:space="preserve"> cell immediately below each question. You are strongly encouraged to provide the justification and references to evidence for the score in the grey cell to the right of the score. This </w:t>
      </w:r>
      <w:r w:rsidR="00ED3C1B">
        <w:t xml:space="preserve">will help </w:t>
      </w:r>
      <w:proofErr w:type="spellStart"/>
      <w:r w:rsidR="00ED3C1B">
        <w:t>achieveagreement</w:t>
      </w:r>
      <w:proofErr w:type="spellEnd"/>
      <w:r>
        <w:t xml:space="preserve"> among different stakeholders in the country, as well as help monitor progress over time. Suggestions for the</w:t>
      </w:r>
      <w:r w:rsidR="00531C06">
        <w:t xml:space="preserve"> type of information required are</w:t>
      </w:r>
      <w:r>
        <w:t xml:space="preserve"> provided. You may also provide further information you think is relevant, or links to further documentation. If ‘Very high (100)’ or ‘n/a’ is selected, a justification should be provided. </w:t>
      </w:r>
    </w:p>
    <w:p w:rsidR="002424C6" w:rsidRDefault="002424C6">
      <w:r>
        <w:br w:type="page"/>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4"/>
        <w:gridCol w:w="732"/>
        <w:gridCol w:w="948"/>
        <w:gridCol w:w="2056"/>
        <w:gridCol w:w="2306"/>
        <w:gridCol w:w="2188"/>
        <w:gridCol w:w="2176"/>
        <w:gridCol w:w="2176"/>
        <w:gridCol w:w="2185"/>
      </w:tblGrid>
      <w:tr w:rsidR="00A3331C" w:rsidRPr="003E20D9" w:rsidTr="00D524C3">
        <w:trPr>
          <w:cantSplit/>
          <w:trHeight w:val="321"/>
        </w:trPr>
        <w:tc>
          <w:tcPr>
            <w:tcW w:w="5000" w:type="pct"/>
            <w:gridSpan w:val="9"/>
            <w:shd w:val="clear" w:color="auto" w:fill="95B3D7"/>
            <w:tcMar>
              <w:top w:w="15" w:type="dxa"/>
              <w:left w:w="108" w:type="dxa"/>
              <w:bottom w:w="0" w:type="dxa"/>
              <w:right w:w="108" w:type="dxa"/>
            </w:tcMar>
          </w:tcPr>
          <w:p w:rsidR="00A3331C" w:rsidRPr="003E20D9" w:rsidRDefault="00A3331C" w:rsidP="00A3331C">
            <w:pPr>
              <w:spacing w:after="0" w:line="240" w:lineRule="auto"/>
              <w:ind w:left="-57"/>
              <w:rPr>
                <w:bCs/>
                <w:sz w:val="20"/>
                <w:szCs w:val="20"/>
              </w:rPr>
            </w:pPr>
            <w:r w:rsidRPr="003E20D9">
              <w:rPr>
                <w:bCs/>
                <w:sz w:val="20"/>
                <w:szCs w:val="20"/>
              </w:rPr>
              <w:lastRenderedPageBreak/>
              <w:t>4.Financing</w:t>
            </w:r>
          </w:p>
        </w:tc>
      </w:tr>
      <w:tr w:rsidR="00A747DD" w:rsidRPr="003E20D9" w:rsidTr="00673C14">
        <w:trPr>
          <w:cantSplit/>
          <w:trHeight w:val="181"/>
        </w:trPr>
        <w:tc>
          <w:tcPr>
            <w:tcW w:w="652" w:type="pct"/>
            <w:gridSpan w:val="3"/>
            <w:tcBorders>
              <w:top w:val="single" w:sz="12" w:space="0" w:color="auto"/>
              <w:left w:val="single" w:sz="12" w:space="0" w:color="auto"/>
              <w:bottom w:val="nil"/>
              <w:right w:val="single" w:sz="12" w:space="0" w:color="auto"/>
            </w:tcBorders>
            <w:shd w:val="clear" w:color="auto" w:fill="auto"/>
            <w:vAlign w:val="center"/>
          </w:tcPr>
          <w:p w:rsidR="00A747DD" w:rsidRPr="003E20D9" w:rsidRDefault="00A747DD" w:rsidP="00A747DD">
            <w:pPr>
              <w:spacing w:after="0" w:line="240" w:lineRule="auto"/>
              <w:ind w:left="142"/>
              <w:rPr>
                <w:bCs/>
                <w:sz w:val="20"/>
                <w:szCs w:val="20"/>
              </w:rPr>
            </w:pPr>
          </w:p>
        </w:tc>
        <w:tc>
          <w:tcPr>
            <w:tcW w:w="4348" w:type="pct"/>
            <w:gridSpan w:val="6"/>
            <w:tcBorders>
              <w:left w:val="single" w:sz="12" w:space="0" w:color="auto"/>
            </w:tcBorders>
            <w:shd w:val="clear" w:color="auto" w:fill="BDD6EE" w:themeFill="accent1" w:themeFillTint="66"/>
            <w:tcMar>
              <w:top w:w="15" w:type="dxa"/>
              <w:left w:w="108" w:type="dxa"/>
              <w:bottom w:w="0" w:type="dxa"/>
              <w:right w:w="108" w:type="dxa"/>
            </w:tcMar>
          </w:tcPr>
          <w:p w:rsidR="00A747DD" w:rsidRPr="003E20D9" w:rsidRDefault="00AC73FC" w:rsidP="00A747DD">
            <w:pPr>
              <w:spacing w:after="0" w:line="240" w:lineRule="auto"/>
              <w:jc w:val="center"/>
              <w:rPr>
                <w:sz w:val="20"/>
                <w:szCs w:val="20"/>
              </w:rPr>
            </w:pPr>
            <w:r w:rsidRPr="003E20D9">
              <w:rPr>
                <w:sz w:val="20"/>
                <w:szCs w:val="20"/>
              </w:rPr>
              <w:t>Degree of implementation (0 – 100)</w:t>
            </w:r>
          </w:p>
        </w:tc>
      </w:tr>
      <w:tr w:rsidR="002A7C38" w:rsidRPr="003E20D9" w:rsidTr="00705370">
        <w:trPr>
          <w:cantSplit/>
          <w:trHeight w:val="243"/>
        </w:trPr>
        <w:tc>
          <w:tcPr>
            <w:tcW w:w="652" w:type="pct"/>
            <w:gridSpan w:val="3"/>
            <w:tcBorders>
              <w:top w:val="nil"/>
              <w:left w:val="single" w:sz="12" w:space="0" w:color="auto"/>
              <w:bottom w:val="single" w:sz="12" w:space="0" w:color="auto"/>
              <w:right w:val="single" w:sz="12" w:space="0" w:color="auto"/>
            </w:tcBorders>
            <w:shd w:val="clear" w:color="auto" w:fill="FFFFFF"/>
            <w:vAlign w:val="center"/>
            <w:hideMark/>
          </w:tcPr>
          <w:p w:rsidR="00A747DD" w:rsidRPr="003E20D9" w:rsidRDefault="00A747DD" w:rsidP="00A747DD">
            <w:pPr>
              <w:spacing w:after="0" w:line="240" w:lineRule="auto"/>
              <w:ind w:left="142"/>
              <w:rPr>
                <w:sz w:val="20"/>
                <w:szCs w:val="20"/>
              </w:rPr>
            </w:pPr>
          </w:p>
        </w:tc>
        <w:tc>
          <w:tcPr>
            <w:tcW w:w="683" w:type="pct"/>
            <w:tcBorders>
              <w:left w:val="single" w:sz="12" w:space="0" w:color="auto"/>
            </w:tcBorders>
            <w:shd w:val="clear" w:color="auto" w:fill="BDD6EE" w:themeFill="accent1" w:themeFillTint="66"/>
            <w:tcMar>
              <w:top w:w="15" w:type="dxa"/>
              <w:left w:w="108" w:type="dxa"/>
              <w:bottom w:w="0" w:type="dxa"/>
              <w:right w:w="108" w:type="dxa"/>
            </w:tcMar>
            <w:hideMark/>
          </w:tcPr>
          <w:p w:rsidR="00A747DD" w:rsidRPr="003E20D9" w:rsidRDefault="00A747DD" w:rsidP="00E7519C">
            <w:pPr>
              <w:spacing w:after="0" w:line="240" w:lineRule="auto"/>
              <w:jc w:val="center"/>
              <w:rPr>
                <w:sz w:val="20"/>
                <w:szCs w:val="20"/>
              </w:rPr>
            </w:pPr>
            <w:r w:rsidRPr="003E20D9">
              <w:rPr>
                <w:sz w:val="20"/>
                <w:szCs w:val="20"/>
              </w:rPr>
              <w:t>Very low (0)</w:t>
            </w:r>
          </w:p>
        </w:tc>
        <w:tc>
          <w:tcPr>
            <w:tcW w:w="766" w:type="pct"/>
            <w:shd w:val="clear" w:color="auto" w:fill="BDD6EE" w:themeFill="accent1" w:themeFillTint="66"/>
            <w:tcMar>
              <w:top w:w="15" w:type="dxa"/>
              <w:left w:w="15" w:type="dxa"/>
              <w:bottom w:w="0" w:type="dxa"/>
              <w:right w:w="15" w:type="dxa"/>
            </w:tcMar>
            <w:hideMark/>
          </w:tcPr>
          <w:p w:rsidR="00A747DD" w:rsidRPr="003E20D9" w:rsidRDefault="00A747DD" w:rsidP="00E7519C">
            <w:pPr>
              <w:spacing w:after="0" w:line="240" w:lineRule="auto"/>
              <w:jc w:val="center"/>
              <w:rPr>
                <w:sz w:val="20"/>
                <w:szCs w:val="20"/>
              </w:rPr>
            </w:pPr>
            <w:r w:rsidRPr="003E20D9">
              <w:rPr>
                <w:sz w:val="20"/>
                <w:szCs w:val="20"/>
              </w:rPr>
              <w:t>Low (20)</w:t>
            </w:r>
          </w:p>
        </w:tc>
        <w:tc>
          <w:tcPr>
            <w:tcW w:w="727" w:type="pct"/>
            <w:shd w:val="clear" w:color="auto" w:fill="BDD6EE" w:themeFill="accent1" w:themeFillTint="66"/>
            <w:tcMar>
              <w:top w:w="15" w:type="dxa"/>
              <w:left w:w="108" w:type="dxa"/>
              <w:right w:w="108" w:type="dxa"/>
            </w:tcMar>
            <w:hideMark/>
          </w:tcPr>
          <w:p w:rsidR="00A747DD" w:rsidRPr="003E20D9" w:rsidRDefault="00A747DD" w:rsidP="00E7519C">
            <w:pPr>
              <w:spacing w:after="0" w:line="240" w:lineRule="auto"/>
              <w:jc w:val="center"/>
              <w:rPr>
                <w:sz w:val="20"/>
                <w:szCs w:val="20"/>
              </w:rPr>
            </w:pPr>
            <w:r w:rsidRPr="003E20D9">
              <w:rPr>
                <w:sz w:val="20"/>
                <w:szCs w:val="20"/>
              </w:rPr>
              <w:t>Medium-low (40)</w:t>
            </w:r>
          </w:p>
        </w:tc>
        <w:tc>
          <w:tcPr>
            <w:tcW w:w="723" w:type="pct"/>
            <w:shd w:val="clear" w:color="auto" w:fill="BDD6EE" w:themeFill="accent1" w:themeFillTint="66"/>
            <w:tcMar>
              <w:top w:w="15" w:type="dxa"/>
              <w:left w:w="108" w:type="dxa"/>
              <w:right w:w="108" w:type="dxa"/>
            </w:tcMar>
            <w:hideMark/>
          </w:tcPr>
          <w:p w:rsidR="00A747DD" w:rsidRPr="003E20D9" w:rsidRDefault="00A747DD" w:rsidP="00E7519C">
            <w:pPr>
              <w:spacing w:after="0" w:line="240" w:lineRule="auto"/>
              <w:jc w:val="center"/>
              <w:rPr>
                <w:sz w:val="20"/>
                <w:szCs w:val="20"/>
              </w:rPr>
            </w:pPr>
            <w:r w:rsidRPr="003E20D9">
              <w:rPr>
                <w:sz w:val="20"/>
                <w:szCs w:val="20"/>
              </w:rPr>
              <w:t>Medium-high (60)</w:t>
            </w:r>
          </w:p>
        </w:tc>
        <w:tc>
          <w:tcPr>
            <w:tcW w:w="723" w:type="pct"/>
            <w:shd w:val="clear" w:color="auto" w:fill="BDD6EE" w:themeFill="accent1" w:themeFillTint="66"/>
            <w:tcMar>
              <w:top w:w="15" w:type="dxa"/>
              <w:left w:w="108" w:type="dxa"/>
              <w:right w:w="108" w:type="dxa"/>
            </w:tcMar>
            <w:hideMark/>
          </w:tcPr>
          <w:p w:rsidR="00A747DD" w:rsidRPr="003E20D9" w:rsidRDefault="00A747DD" w:rsidP="00E7519C">
            <w:pPr>
              <w:spacing w:after="0" w:line="240" w:lineRule="auto"/>
              <w:jc w:val="center"/>
              <w:rPr>
                <w:sz w:val="20"/>
                <w:szCs w:val="20"/>
              </w:rPr>
            </w:pPr>
            <w:r w:rsidRPr="003E20D9">
              <w:rPr>
                <w:sz w:val="20"/>
                <w:szCs w:val="20"/>
              </w:rPr>
              <w:t>High (80)</w:t>
            </w:r>
          </w:p>
        </w:tc>
        <w:tc>
          <w:tcPr>
            <w:tcW w:w="726" w:type="pct"/>
            <w:shd w:val="clear" w:color="auto" w:fill="BDD6EE" w:themeFill="accent1" w:themeFillTint="66"/>
            <w:tcMar>
              <w:top w:w="15" w:type="dxa"/>
              <w:left w:w="108" w:type="dxa"/>
              <w:right w:w="108" w:type="dxa"/>
            </w:tcMar>
            <w:hideMark/>
          </w:tcPr>
          <w:p w:rsidR="00A747DD" w:rsidRPr="003E20D9" w:rsidRDefault="00A747DD" w:rsidP="00E7519C">
            <w:pPr>
              <w:spacing w:after="0" w:line="240" w:lineRule="auto"/>
              <w:jc w:val="center"/>
              <w:rPr>
                <w:sz w:val="20"/>
                <w:szCs w:val="20"/>
              </w:rPr>
            </w:pPr>
            <w:r w:rsidRPr="003E20D9">
              <w:rPr>
                <w:sz w:val="20"/>
                <w:szCs w:val="20"/>
              </w:rPr>
              <w:t>Very high (100)</w:t>
            </w:r>
          </w:p>
        </w:tc>
      </w:tr>
      <w:tr w:rsidR="00A747DD" w:rsidRPr="003E20D9" w:rsidTr="00D524C3">
        <w:trPr>
          <w:cantSplit/>
          <w:trHeight w:val="321"/>
        </w:trPr>
        <w:tc>
          <w:tcPr>
            <w:tcW w:w="5000" w:type="pct"/>
            <w:gridSpan w:val="9"/>
            <w:shd w:val="clear" w:color="auto" w:fill="95B3D7"/>
            <w:tcMar>
              <w:top w:w="15" w:type="dxa"/>
              <w:left w:w="108" w:type="dxa"/>
              <w:bottom w:w="0" w:type="dxa"/>
              <w:right w:w="108" w:type="dxa"/>
            </w:tcMar>
          </w:tcPr>
          <w:p w:rsidR="00A747DD" w:rsidRPr="003E20D9" w:rsidRDefault="00142BEB" w:rsidP="000A4A32">
            <w:pPr>
              <w:spacing w:after="0" w:line="240" w:lineRule="auto"/>
              <w:ind w:left="-57"/>
              <w:rPr>
                <w:bCs/>
                <w:sz w:val="20"/>
                <w:szCs w:val="20"/>
              </w:rPr>
            </w:pPr>
            <w:r w:rsidRPr="003E20D9">
              <w:rPr>
                <w:bCs/>
                <w:sz w:val="20"/>
                <w:szCs w:val="20"/>
              </w:rPr>
              <w:t xml:space="preserve">4.1 </w:t>
            </w:r>
            <w:r w:rsidR="000A4A32" w:rsidRPr="003E20D9">
              <w:rPr>
                <w:bCs/>
                <w:sz w:val="20"/>
                <w:szCs w:val="20"/>
              </w:rPr>
              <w:t>What is the status of</w:t>
            </w:r>
            <w:r w:rsidR="008B3B44" w:rsidRPr="003E20D9">
              <w:rPr>
                <w:bCs/>
                <w:sz w:val="20"/>
                <w:szCs w:val="20"/>
              </w:rPr>
              <w:t xml:space="preserve"> financing for water resources development and management at the national level?</w:t>
            </w:r>
          </w:p>
        </w:tc>
      </w:tr>
      <w:tr w:rsidR="000A45FB" w:rsidRPr="003E20D9" w:rsidTr="0070537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cantSplit/>
          <w:trHeight w:val="1519"/>
        </w:trPr>
        <w:tc>
          <w:tcPr>
            <w:tcW w:w="94" w:type="pct"/>
            <w:vMerge w:val="restart"/>
            <w:tcBorders>
              <w:top w:val="single" w:sz="4" w:space="0" w:color="000000"/>
              <w:left w:val="single" w:sz="4" w:space="0" w:color="000000"/>
              <w:right w:val="single" w:sz="4" w:space="0" w:color="000000"/>
            </w:tcBorders>
            <w:shd w:val="clear" w:color="auto" w:fill="DBE5F1"/>
            <w:tcMar>
              <w:top w:w="80" w:type="dxa"/>
              <w:left w:w="80" w:type="dxa"/>
              <w:bottom w:w="80" w:type="dxa"/>
              <w:right w:w="80" w:type="dxa"/>
            </w:tcMar>
          </w:tcPr>
          <w:p w:rsidR="000A45FB" w:rsidRPr="003E20D9" w:rsidRDefault="000A45FB" w:rsidP="00E1701C">
            <w:pPr>
              <w:pStyle w:val="BodyA"/>
              <w:spacing w:after="0" w:line="240" w:lineRule="auto"/>
              <w:rPr>
                <w:bCs/>
                <w:sz w:val="20"/>
                <w:szCs w:val="20"/>
                <w:lang w:val="en-GB"/>
              </w:rPr>
            </w:pPr>
            <w:r w:rsidRPr="003E20D9">
              <w:rPr>
                <w:bCs/>
                <w:sz w:val="20"/>
                <w:szCs w:val="20"/>
                <w:lang w:val="en-GB"/>
              </w:rPr>
              <w:t>a</w:t>
            </w:r>
          </w:p>
        </w:tc>
        <w:tc>
          <w:tcPr>
            <w:tcW w:w="558" w:type="pct"/>
            <w:gridSpan w:val="2"/>
            <w:tcBorders>
              <w:top w:val="single" w:sz="4" w:space="0" w:color="000000"/>
              <w:left w:val="single" w:sz="4" w:space="0" w:color="000000"/>
              <w:bottom w:val="single" w:sz="4" w:space="0" w:color="000000"/>
              <w:right w:val="single" w:sz="12" w:space="0" w:color="000000"/>
            </w:tcBorders>
            <w:shd w:val="clear" w:color="auto" w:fill="DBE5F1"/>
            <w:tcMar>
              <w:top w:w="80" w:type="dxa"/>
              <w:left w:w="80" w:type="dxa"/>
              <w:bottom w:w="80" w:type="dxa"/>
              <w:right w:w="80" w:type="dxa"/>
            </w:tcMar>
          </w:tcPr>
          <w:p w:rsidR="000A45FB" w:rsidRPr="003E20D9" w:rsidRDefault="000A45FB" w:rsidP="00641D89">
            <w:pPr>
              <w:pBdr>
                <w:top w:val="nil"/>
                <w:left w:val="nil"/>
                <w:bottom w:val="nil"/>
                <w:right w:val="nil"/>
                <w:between w:val="nil"/>
                <w:bar w:val="nil"/>
              </w:pBdr>
              <w:spacing w:after="0" w:line="240" w:lineRule="auto"/>
              <w:rPr>
                <w:sz w:val="20"/>
                <w:szCs w:val="20"/>
              </w:rPr>
            </w:pPr>
            <w:r w:rsidRPr="003E20D9">
              <w:rPr>
                <w:sz w:val="20"/>
                <w:szCs w:val="20"/>
              </w:rPr>
              <w:t>National budget</w:t>
            </w:r>
            <w:r w:rsidRPr="003E20D9">
              <w:rPr>
                <w:rStyle w:val="FootnoteReference"/>
                <w:sz w:val="20"/>
                <w:szCs w:val="20"/>
              </w:rPr>
              <w:footnoteReference w:id="30"/>
            </w:r>
            <w:r w:rsidRPr="003E20D9">
              <w:rPr>
                <w:sz w:val="20"/>
                <w:szCs w:val="20"/>
              </w:rPr>
              <w:t xml:space="preserve"> for investment including water resources infrastructure</w:t>
            </w:r>
            <w:r w:rsidRPr="003E20D9">
              <w:rPr>
                <w:rStyle w:val="FootnoteReference"/>
                <w:sz w:val="20"/>
                <w:szCs w:val="20"/>
              </w:rPr>
              <w:footnoteReference w:id="31"/>
            </w:r>
            <w:r w:rsidRPr="003E20D9">
              <w:rPr>
                <w:sz w:val="20"/>
                <w:szCs w:val="20"/>
              </w:rPr>
              <w:t>.</w:t>
            </w:r>
          </w:p>
        </w:tc>
        <w:tc>
          <w:tcPr>
            <w:tcW w:w="683" w:type="pct"/>
            <w:tcBorders>
              <w:top w:val="single" w:sz="4" w:space="0" w:color="000000"/>
              <w:left w:val="single" w:sz="12" w:space="0" w:color="000000"/>
              <w:bottom w:val="single" w:sz="4" w:space="0" w:color="000000"/>
              <w:right w:val="single" w:sz="4" w:space="0" w:color="000000"/>
            </w:tcBorders>
            <w:shd w:val="clear" w:color="auto" w:fill="FBFBFB"/>
            <w:tcMar>
              <w:top w:w="80" w:type="dxa"/>
              <w:left w:w="80" w:type="dxa"/>
              <w:bottom w:w="80" w:type="dxa"/>
              <w:right w:w="80" w:type="dxa"/>
            </w:tcMar>
          </w:tcPr>
          <w:p w:rsidR="000A45FB" w:rsidRPr="003E20D9" w:rsidRDefault="000A45FB" w:rsidP="000046C9">
            <w:pPr>
              <w:pBdr>
                <w:top w:val="nil"/>
                <w:left w:val="nil"/>
                <w:bottom w:val="nil"/>
                <w:right w:val="nil"/>
                <w:between w:val="nil"/>
                <w:bar w:val="nil"/>
              </w:pBdr>
              <w:spacing w:after="0" w:line="240" w:lineRule="auto"/>
              <w:rPr>
                <w:sz w:val="20"/>
                <w:szCs w:val="20"/>
              </w:rPr>
            </w:pPr>
            <w:r w:rsidRPr="003E20D9">
              <w:rPr>
                <w:sz w:val="20"/>
                <w:szCs w:val="20"/>
              </w:rPr>
              <w:t>No budget allocated in national investment plans.</w:t>
            </w:r>
          </w:p>
        </w:tc>
        <w:tc>
          <w:tcPr>
            <w:tcW w:w="766" w:type="pct"/>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0A45FB" w:rsidRPr="003E20D9" w:rsidRDefault="000A45FB" w:rsidP="00693648">
            <w:pPr>
              <w:pBdr>
                <w:top w:val="nil"/>
                <w:left w:val="nil"/>
                <w:bottom w:val="nil"/>
                <w:right w:val="nil"/>
                <w:between w:val="nil"/>
                <w:bar w:val="nil"/>
              </w:pBdr>
              <w:spacing w:after="0" w:line="240" w:lineRule="auto"/>
              <w:rPr>
                <w:b/>
                <w:sz w:val="20"/>
                <w:szCs w:val="20"/>
              </w:rPr>
            </w:pPr>
            <w:r w:rsidRPr="003E20D9">
              <w:rPr>
                <w:b/>
                <w:sz w:val="20"/>
                <w:szCs w:val="20"/>
              </w:rPr>
              <w:t>Budget allocated but only partly covers planned investments.</w:t>
            </w:r>
          </w:p>
        </w:tc>
        <w:tc>
          <w:tcPr>
            <w:tcW w:w="727" w:type="pct"/>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0A45FB" w:rsidRPr="003E20D9" w:rsidRDefault="000A45FB" w:rsidP="00693648">
            <w:pPr>
              <w:pBdr>
                <w:top w:val="nil"/>
                <w:left w:val="nil"/>
                <w:bottom w:val="nil"/>
                <w:right w:val="nil"/>
                <w:between w:val="nil"/>
                <w:bar w:val="nil"/>
              </w:pBdr>
              <w:spacing w:after="0" w:line="240" w:lineRule="auto"/>
              <w:rPr>
                <w:sz w:val="20"/>
                <w:szCs w:val="20"/>
              </w:rPr>
            </w:pPr>
            <w:r w:rsidRPr="003E20D9">
              <w:rPr>
                <w:sz w:val="20"/>
                <w:szCs w:val="20"/>
              </w:rPr>
              <w:t>Sufficient budget allocated for planned investments but insufficient funds disbursed or made available</w:t>
            </w:r>
            <w:r w:rsidR="00B308A9" w:rsidRPr="003E20D9">
              <w:rPr>
                <w:sz w:val="20"/>
                <w:szCs w:val="20"/>
              </w:rPr>
              <w:t>.</w:t>
            </w:r>
          </w:p>
        </w:tc>
        <w:tc>
          <w:tcPr>
            <w:tcW w:w="723" w:type="pct"/>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0A45FB" w:rsidRPr="003E20D9" w:rsidRDefault="000A45FB" w:rsidP="0091008D">
            <w:pPr>
              <w:pBdr>
                <w:top w:val="nil"/>
                <w:left w:val="nil"/>
                <w:bottom w:val="nil"/>
                <w:right w:val="nil"/>
                <w:between w:val="nil"/>
                <w:bar w:val="nil"/>
              </w:pBdr>
              <w:spacing w:after="0" w:line="240" w:lineRule="auto"/>
              <w:rPr>
                <w:sz w:val="20"/>
                <w:szCs w:val="20"/>
              </w:rPr>
            </w:pPr>
            <w:r w:rsidRPr="003E20D9">
              <w:rPr>
                <w:sz w:val="20"/>
                <w:szCs w:val="20"/>
              </w:rPr>
              <w:t>Sufficient budget allocated and funds disbursed for all planned programmes or projects</w:t>
            </w:r>
            <w:r w:rsidR="00B308A9" w:rsidRPr="003E20D9">
              <w:rPr>
                <w:sz w:val="20"/>
                <w:szCs w:val="20"/>
              </w:rPr>
              <w:t>.</w:t>
            </w:r>
          </w:p>
        </w:tc>
        <w:tc>
          <w:tcPr>
            <w:tcW w:w="723" w:type="pct"/>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0A45FB" w:rsidRPr="003E20D9" w:rsidRDefault="000A45FB" w:rsidP="0091008D">
            <w:pPr>
              <w:pBdr>
                <w:top w:val="nil"/>
                <w:left w:val="nil"/>
                <w:bottom w:val="nil"/>
                <w:right w:val="nil"/>
                <w:between w:val="nil"/>
                <w:bar w:val="nil"/>
              </w:pBdr>
              <w:spacing w:after="0" w:line="240" w:lineRule="auto"/>
              <w:rPr>
                <w:sz w:val="20"/>
                <w:szCs w:val="20"/>
              </w:rPr>
            </w:pPr>
            <w:r w:rsidRPr="003E20D9">
              <w:rPr>
                <w:sz w:val="20"/>
                <w:szCs w:val="20"/>
              </w:rPr>
              <w:t>Funding available and all</w:t>
            </w:r>
            <w:r w:rsidRPr="003E20D9">
              <w:rPr>
                <w:bCs/>
                <w:sz w:val="20"/>
                <w:szCs w:val="20"/>
              </w:rPr>
              <w:t xml:space="preserve"> planned projects under implementation</w:t>
            </w:r>
            <w:r w:rsidRPr="003E20D9">
              <w:rPr>
                <w:sz w:val="20"/>
                <w:szCs w:val="20"/>
              </w:rPr>
              <w:t>.</w:t>
            </w:r>
          </w:p>
        </w:tc>
        <w:tc>
          <w:tcPr>
            <w:tcW w:w="726" w:type="pct"/>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0A45FB" w:rsidRPr="003E20D9" w:rsidRDefault="000A45FB" w:rsidP="00560C2D">
            <w:pPr>
              <w:pBdr>
                <w:top w:val="nil"/>
                <w:left w:val="nil"/>
                <w:bottom w:val="nil"/>
                <w:right w:val="nil"/>
                <w:between w:val="nil"/>
                <w:bar w:val="nil"/>
              </w:pBdr>
              <w:spacing w:after="0" w:line="240" w:lineRule="auto"/>
              <w:rPr>
                <w:sz w:val="20"/>
                <w:szCs w:val="20"/>
              </w:rPr>
            </w:pPr>
            <w:r w:rsidRPr="003E20D9">
              <w:rPr>
                <w:sz w:val="20"/>
                <w:szCs w:val="20"/>
              </w:rPr>
              <w:t xml:space="preserve">Planned programs </w:t>
            </w:r>
            <w:r w:rsidRPr="003E20D9">
              <w:rPr>
                <w:bCs/>
                <w:sz w:val="20"/>
                <w:szCs w:val="20"/>
              </w:rPr>
              <w:t>completed,</w:t>
            </w:r>
            <w:r w:rsidRPr="003E20D9">
              <w:rPr>
                <w:sz w:val="20"/>
                <w:szCs w:val="20"/>
              </w:rPr>
              <w:t xml:space="preserve"> post-evaluation carried out and new funding cycle for programs underway.</w:t>
            </w:r>
          </w:p>
        </w:tc>
      </w:tr>
      <w:tr w:rsidR="006E158E" w:rsidRPr="003E20D9" w:rsidTr="00B22CBC">
        <w:trPr>
          <w:trHeight w:val="194"/>
        </w:trPr>
        <w:tc>
          <w:tcPr>
            <w:tcW w:w="94" w:type="pct"/>
            <w:vMerge/>
            <w:tcBorders>
              <w:left w:val="single" w:sz="4" w:space="0" w:color="000000"/>
              <w:right w:val="single" w:sz="4" w:space="0" w:color="000000"/>
            </w:tcBorders>
            <w:shd w:val="clear" w:color="auto" w:fill="DBE5F1"/>
            <w:tcMar>
              <w:top w:w="15" w:type="dxa"/>
              <w:left w:w="108" w:type="dxa"/>
              <w:bottom w:w="0" w:type="dxa"/>
              <w:right w:w="108" w:type="dxa"/>
            </w:tcMar>
          </w:tcPr>
          <w:p w:rsidR="006E158E" w:rsidRPr="003E20D9" w:rsidRDefault="006E158E" w:rsidP="00F45980">
            <w:pPr>
              <w:spacing w:after="0" w:line="240" w:lineRule="auto"/>
              <w:rPr>
                <w:color w:val="7F7F7F"/>
                <w:sz w:val="18"/>
                <w:szCs w:val="18"/>
              </w:rPr>
            </w:pPr>
          </w:p>
        </w:tc>
        <w:tc>
          <w:tcPr>
            <w:tcW w:w="243" w:type="pct"/>
            <w:tcBorders>
              <w:left w:val="single" w:sz="4" w:space="0" w:color="000000"/>
              <w:right w:val="single" w:sz="12" w:space="0" w:color="auto"/>
            </w:tcBorders>
            <w:shd w:val="clear" w:color="auto" w:fill="DBE5F1"/>
            <w:tcMar>
              <w:top w:w="15" w:type="dxa"/>
              <w:left w:w="108" w:type="dxa"/>
              <w:bottom w:w="0" w:type="dxa"/>
              <w:right w:w="108" w:type="dxa"/>
            </w:tcMar>
          </w:tcPr>
          <w:p w:rsidR="006E158E" w:rsidRPr="003E20D9" w:rsidRDefault="006E158E" w:rsidP="00F45980">
            <w:pPr>
              <w:spacing w:after="0" w:line="240" w:lineRule="auto"/>
              <w:rPr>
                <w:sz w:val="18"/>
                <w:szCs w:val="18"/>
              </w:rPr>
            </w:pPr>
            <w:r w:rsidRPr="003E20D9">
              <w:rPr>
                <w:sz w:val="18"/>
                <w:szCs w:val="18"/>
              </w:rPr>
              <w:t>Score or n/a:</w:t>
            </w:r>
          </w:p>
        </w:tc>
        <w:tc>
          <w:tcPr>
            <w:tcW w:w="315" w:type="pct"/>
            <w:tcBorders>
              <w:left w:val="single" w:sz="4" w:space="0" w:color="auto"/>
              <w:right w:val="single" w:sz="12" w:space="0" w:color="auto"/>
            </w:tcBorders>
            <w:shd w:val="clear" w:color="auto" w:fill="FFFF00"/>
            <w:tcMar>
              <w:top w:w="15" w:type="dxa"/>
              <w:left w:w="108" w:type="dxa"/>
              <w:bottom w:w="0" w:type="dxa"/>
              <w:right w:w="108" w:type="dxa"/>
            </w:tcMar>
          </w:tcPr>
          <w:p w:rsidR="006E158E" w:rsidRPr="00D67EAA" w:rsidRDefault="003E20D9" w:rsidP="00F45980">
            <w:pPr>
              <w:spacing w:after="0" w:line="240" w:lineRule="auto"/>
              <w:rPr>
                <w:b/>
                <w:color w:val="FF0000"/>
                <w:sz w:val="18"/>
                <w:szCs w:val="18"/>
              </w:rPr>
            </w:pPr>
            <w:r w:rsidRPr="00D67EAA">
              <w:rPr>
                <w:b/>
                <w:color w:val="FF0000"/>
                <w:sz w:val="18"/>
                <w:szCs w:val="18"/>
              </w:rPr>
              <w:t>20</w:t>
            </w:r>
          </w:p>
        </w:tc>
        <w:tc>
          <w:tcPr>
            <w:tcW w:w="683" w:type="pct"/>
            <w:tcBorders>
              <w:left w:val="single" w:sz="12" w:space="0" w:color="auto"/>
            </w:tcBorders>
            <w:shd w:val="clear" w:color="auto" w:fill="FBFBFB"/>
            <w:tcMar>
              <w:top w:w="15" w:type="dxa"/>
              <w:left w:w="108" w:type="dxa"/>
              <w:bottom w:w="0" w:type="dxa"/>
              <w:right w:w="108" w:type="dxa"/>
            </w:tcMar>
          </w:tcPr>
          <w:p w:rsidR="006E158E" w:rsidRPr="003E20D9" w:rsidRDefault="006E158E" w:rsidP="00F45980">
            <w:pPr>
              <w:spacing w:after="0" w:line="240" w:lineRule="auto"/>
              <w:rPr>
                <w:sz w:val="18"/>
                <w:szCs w:val="18"/>
              </w:rPr>
            </w:pPr>
            <w:r w:rsidRPr="003E20D9">
              <w:rPr>
                <w:sz w:val="18"/>
                <w:szCs w:val="18"/>
              </w:rPr>
              <w:t>Justification/evidence</w:t>
            </w:r>
          </w:p>
        </w:tc>
        <w:tc>
          <w:tcPr>
            <w:tcW w:w="3665" w:type="pct"/>
            <w:gridSpan w:val="5"/>
            <w:shd w:val="clear" w:color="auto" w:fill="E7E6E6" w:themeFill="background2"/>
            <w:tcMar>
              <w:top w:w="15" w:type="dxa"/>
              <w:left w:w="108" w:type="dxa"/>
              <w:bottom w:w="0" w:type="dxa"/>
              <w:right w:w="108" w:type="dxa"/>
            </w:tcMar>
          </w:tcPr>
          <w:p w:rsidR="00A9275E" w:rsidRPr="00D67EAA" w:rsidRDefault="00A9275E" w:rsidP="00D67EAA">
            <w:pPr>
              <w:spacing w:after="0" w:line="240" w:lineRule="auto"/>
              <w:rPr>
                <w:rFonts w:asciiTheme="minorHAnsi" w:eastAsia="Times New Roman" w:hAnsiTheme="minorHAnsi" w:cstheme="minorHAnsi"/>
                <w:color w:val="FF0000"/>
                <w:sz w:val="20"/>
                <w:szCs w:val="20"/>
                <w:lang w:val="en-US"/>
              </w:rPr>
            </w:pPr>
            <w:r w:rsidRPr="00D67EAA">
              <w:rPr>
                <w:rFonts w:asciiTheme="minorHAnsi" w:eastAsia="Times New Roman" w:hAnsiTheme="minorHAnsi" w:cstheme="minorHAnsi"/>
                <w:color w:val="FF0000"/>
                <w:sz w:val="20"/>
                <w:szCs w:val="20"/>
                <w:lang w:val="en-US"/>
              </w:rPr>
              <w:t>There are no advanced infrastructure development and coordination of water resources management and infrastructure development, so further efforts are needed to ensure appropriate levels of development and coordination.</w:t>
            </w:r>
          </w:p>
          <w:p w:rsidR="00455DB6" w:rsidRPr="00D67EAA" w:rsidRDefault="00A9275E" w:rsidP="00D67EAA">
            <w:pPr>
              <w:spacing w:after="0" w:line="240" w:lineRule="auto"/>
              <w:rPr>
                <w:rFonts w:asciiTheme="minorHAnsi" w:eastAsia="Times New Roman" w:hAnsiTheme="minorHAnsi" w:cstheme="minorHAnsi"/>
                <w:color w:val="FF0000"/>
                <w:sz w:val="20"/>
                <w:szCs w:val="20"/>
                <w:lang w:val="en-US"/>
              </w:rPr>
            </w:pPr>
            <w:r w:rsidRPr="00D67EAA">
              <w:rPr>
                <w:rFonts w:asciiTheme="minorHAnsi" w:eastAsia="Times New Roman" w:hAnsiTheme="minorHAnsi" w:cstheme="minorHAnsi"/>
                <w:color w:val="FF0000"/>
                <w:sz w:val="20"/>
                <w:szCs w:val="20"/>
                <w:lang w:val="en-US"/>
              </w:rPr>
              <w:t xml:space="preserve">More effort is needed to increase levels of financing for water resources management and to raise revenues from water resource and ecosystem services. Appropriate recording of financing for water resources development and management is </w:t>
            </w:r>
            <w:r w:rsidR="00D67EAA" w:rsidRPr="00D67EAA">
              <w:rPr>
                <w:rFonts w:asciiTheme="minorHAnsi" w:eastAsia="Times New Roman" w:hAnsiTheme="minorHAnsi" w:cstheme="minorHAnsi"/>
                <w:color w:val="FF0000"/>
                <w:sz w:val="20"/>
                <w:szCs w:val="20"/>
                <w:lang w:val="en-US"/>
              </w:rPr>
              <w:t>needed in reporting mechanisms.</w:t>
            </w:r>
          </w:p>
        </w:tc>
      </w:tr>
      <w:tr w:rsidR="00705370" w:rsidRPr="003E20D9" w:rsidTr="004E33B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cantSplit/>
          <w:trHeight w:val="1259"/>
        </w:trPr>
        <w:tc>
          <w:tcPr>
            <w:tcW w:w="94" w:type="pct"/>
            <w:vMerge w:val="restart"/>
            <w:tcBorders>
              <w:top w:val="single" w:sz="4" w:space="0" w:color="000000"/>
              <w:left w:val="single" w:sz="4" w:space="0" w:color="000000"/>
              <w:right w:val="single" w:sz="4" w:space="0" w:color="000000"/>
            </w:tcBorders>
            <w:shd w:val="clear" w:color="auto" w:fill="DBE5F1"/>
            <w:tcMar>
              <w:top w:w="80" w:type="dxa"/>
              <w:left w:w="80" w:type="dxa"/>
              <w:bottom w:w="80" w:type="dxa"/>
              <w:right w:w="80" w:type="dxa"/>
            </w:tcMar>
          </w:tcPr>
          <w:p w:rsidR="00705370" w:rsidRPr="003E20D9" w:rsidRDefault="00705370" w:rsidP="00E1701C">
            <w:pPr>
              <w:pStyle w:val="BodyA"/>
              <w:spacing w:after="0" w:line="240" w:lineRule="auto"/>
              <w:rPr>
                <w:bCs/>
                <w:sz w:val="20"/>
                <w:szCs w:val="20"/>
                <w:lang w:val="en-GB"/>
              </w:rPr>
            </w:pPr>
            <w:r w:rsidRPr="003E20D9">
              <w:rPr>
                <w:bCs/>
                <w:sz w:val="20"/>
                <w:szCs w:val="20"/>
                <w:lang w:val="en-GB"/>
              </w:rPr>
              <w:t>b</w:t>
            </w:r>
          </w:p>
        </w:tc>
        <w:tc>
          <w:tcPr>
            <w:tcW w:w="558" w:type="pct"/>
            <w:gridSpan w:val="2"/>
            <w:tcBorders>
              <w:top w:val="single" w:sz="4" w:space="0" w:color="000000"/>
              <w:left w:val="single" w:sz="4" w:space="0" w:color="000000"/>
              <w:bottom w:val="single" w:sz="4" w:space="0" w:color="000000"/>
              <w:right w:val="single" w:sz="12" w:space="0" w:color="000000"/>
            </w:tcBorders>
            <w:shd w:val="clear" w:color="auto" w:fill="DBE5F1"/>
            <w:tcMar>
              <w:top w:w="80" w:type="dxa"/>
              <w:left w:w="80" w:type="dxa"/>
              <w:bottom w:w="80" w:type="dxa"/>
              <w:right w:w="80" w:type="dxa"/>
            </w:tcMar>
          </w:tcPr>
          <w:p w:rsidR="00705370" w:rsidRPr="003E20D9" w:rsidRDefault="00705370" w:rsidP="00201CB6">
            <w:pPr>
              <w:pBdr>
                <w:top w:val="nil"/>
                <w:left w:val="nil"/>
                <w:bottom w:val="nil"/>
                <w:right w:val="nil"/>
                <w:between w:val="nil"/>
                <w:bar w:val="nil"/>
              </w:pBdr>
              <w:spacing w:after="0" w:line="240" w:lineRule="auto"/>
              <w:rPr>
                <w:sz w:val="20"/>
                <w:szCs w:val="20"/>
              </w:rPr>
            </w:pPr>
            <w:r w:rsidRPr="003E20D9">
              <w:rPr>
                <w:sz w:val="20"/>
                <w:szCs w:val="20"/>
              </w:rPr>
              <w:t>National budget for the recurrent costs of the IWRM elements</w:t>
            </w:r>
            <w:r w:rsidRPr="003E20D9">
              <w:rPr>
                <w:rStyle w:val="FootnoteReference"/>
                <w:sz w:val="20"/>
                <w:szCs w:val="20"/>
              </w:rPr>
              <w:footnoteReference w:id="32"/>
            </w:r>
          </w:p>
        </w:tc>
        <w:tc>
          <w:tcPr>
            <w:tcW w:w="683" w:type="pct"/>
            <w:tcBorders>
              <w:top w:val="single" w:sz="4" w:space="0" w:color="000000"/>
              <w:left w:val="single" w:sz="12"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3E20D9" w:rsidRDefault="00705370" w:rsidP="00560C2D">
            <w:pPr>
              <w:pBdr>
                <w:top w:val="nil"/>
                <w:left w:val="nil"/>
                <w:bottom w:val="nil"/>
                <w:right w:val="nil"/>
                <w:between w:val="nil"/>
                <w:bar w:val="nil"/>
              </w:pBdr>
              <w:spacing w:after="0" w:line="240" w:lineRule="auto"/>
              <w:rPr>
                <w:sz w:val="20"/>
                <w:szCs w:val="20"/>
              </w:rPr>
            </w:pPr>
            <w:r w:rsidRPr="003E20D9">
              <w:rPr>
                <w:sz w:val="20"/>
                <w:szCs w:val="20"/>
              </w:rPr>
              <w:t xml:space="preserve">No budget allocations made for recurrent costs of the IWRM elements. </w:t>
            </w:r>
          </w:p>
        </w:tc>
        <w:tc>
          <w:tcPr>
            <w:tcW w:w="766" w:type="pct"/>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3E20D9" w:rsidRDefault="00705370" w:rsidP="00560C2D">
            <w:pPr>
              <w:pBdr>
                <w:top w:val="nil"/>
                <w:left w:val="nil"/>
                <w:bottom w:val="nil"/>
                <w:right w:val="nil"/>
                <w:between w:val="nil"/>
                <w:bar w:val="nil"/>
              </w:pBdr>
              <w:spacing w:after="0" w:line="240" w:lineRule="auto"/>
              <w:rPr>
                <w:b/>
                <w:sz w:val="20"/>
                <w:szCs w:val="20"/>
              </w:rPr>
            </w:pPr>
            <w:r w:rsidRPr="003E20D9">
              <w:rPr>
                <w:b/>
                <w:sz w:val="20"/>
                <w:szCs w:val="20"/>
              </w:rPr>
              <w:t>Allocations made for only a few of the elements and implementation at an early stage.</w:t>
            </w:r>
          </w:p>
        </w:tc>
        <w:tc>
          <w:tcPr>
            <w:tcW w:w="727" w:type="pct"/>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3E20D9" w:rsidRDefault="00705370" w:rsidP="00A15FD3">
            <w:pPr>
              <w:pBdr>
                <w:top w:val="nil"/>
                <w:left w:val="nil"/>
                <w:bottom w:val="nil"/>
                <w:right w:val="nil"/>
                <w:between w:val="nil"/>
                <w:bar w:val="nil"/>
              </w:pBdr>
              <w:spacing w:after="0" w:line="240" w:lineRule="auto"/>
              <w:rPr>
                <w:sz w:val="20"/>
                <w:szCs w:val="20"/>
              </w:rPr>
            </w:pPr>
            <w:r w:rsidRPr="003E20D9">
              <w:rPr>
                <w:sz w:val="20"/>
                <w:szCs w:val="20"/>
              </w:rPr>
              <w:t>Allocations made for at least half of the elements but insufficient for others.</w:t>
            </w:r>
          </w:p>
        </w:tc>
        <w:tc>
          <w:tcPr>
            <w:tcW w:w="723" w:type="pct"/>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3E20D9" w:rsidRDefault="00705370" w:rsidP="00560C2D">
            <w:pPr>
              <w:pBdr>
                <w:top w:val="nil"/>
                <w:left w:val="nil"/>
                <w:bottom w:val="nil"/>
                <w:right w:val="nil"/>
                <w:between w:val="nil"/>
                <w:bar w:val="nil"/>
              </w:pBdr>
              <w:spacing w:after="0" w:line="240" w:lineRule="auto"/>
              <w:rPr>
                <w:sz w:val="20"/>
                <w:szCs w:val="20"/>
              </w:rPr>
            </w:pPr>
            <w:r w:rsidRPr="003E20D9">
              <w:rPr>
                <w:sz w:val="20"/>
                <w:szCs w:val="20"/>
              </w:rPr>
              <w:t>Allocations for most of the elements and some implementation under way.</w:t>
            </w:r>
          </w:p>
        </w:tc>
        <w:tc>
          <w:tcPr>
            <w:tcW w:w="723" w:type="pct"/>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3E20D9" w:rsidRDefault="00705370" w:rsidP="00ED77D8">
            <w:pPr>
              <w:pBdr>
                <w:top w:val="nil"/>
                <w:left w:val="nil"/>
                <w:bottom w:val="nil"/>
                <w:right w:val="nil"/>
                <w:between w:val="nil"/>
                <w:bar w:val="nil"/>
              </w:pBdr>
              <w:spacing w:after="0" w:line="240" w:lineRule="auto"/>
              <w:rPr>
                <w:sz w:val="20"/>
                <w:szCs w:val="20"/>
              </w:rPr>
            </w:pPr>
            <w:r w:rsidRPr="003E20D9">
              <w:rPr>
                <w:sz w:val="20"/>
                <w:szCs w:val="20"/>
              </w:rPr>
              <w:t>Allocations include all elements and implementation regularly carried out.</w:t>
            </w:r>
          </w:p>
        </w:tc>
        <w:tc>
          <w:tcPr>
            <w:tcW w:w="726" w:type="pct"/>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3E20D9" w:rsidRDefault="00705370" w:rsidP="0091008D">
            <w:pPr>
              <w:pBdr>
                <w:top w:val="nil"/>
                <w:left w:val="nil"/>
                <w:bottom w:val="nil"/>
                <w:right w:val="nil"/>
                <w:between w:val="nil"/>
                <w:bar w:val="nil"/>
              </w:pBdr>
              <w:spacing w:after="0" w:line="240" w:lineRule="auto"/>
              <w:rPr>
                <w:sz w:val="20"/>
                <w:szCs w:val="20"/>
              </w:rPr>
            </w:pPr>
            <w:r w:rsidRPr="003E20D9">
              <w:rPr>
                <w:sz w:val="20"/>
                <w:szCs w:val="20"/>
              </w:rPr>
              <w:t>Planned budget allocations for all elements of the IWRM approach fully utilised.</w:t>
            </w:r>
          </w:p>
        </w:tc>
      </w:tr>
      <w:tr w:rsidR="006E158E" w:rsidRPr="003E20D9" w:rsidTr="003E20D9">
        <w:trPr>
          <w:trHeight w:val="340"/>
        </w:trPr>
        <w:tc>
          <w:tcPr>
            <w:tcW w:w="94" w:type="pct"/>
            <w:vMerge/>
            <w:tcBorders>
              <w:left w:val="single" w:sz="4" w:space="0" w:color="000000"/>
              <w:right w:val="single" w:sz="4" w:space="0" w:color="000000"/>
            </w:tcBorders>
            <w:shd w:val="clear" w:color="auto" w:fill="DBE5F1"/>
            <w:tcMar>
              <w:top w:w="15" w:type="dxa"/>
              <w:left w:w="108" w:type="dxa"/>
              <w:bottom w:w="0" w:type="dxa"/>
              <w:right w:w="108" w:type="dxa"/>
            </w:tcMar>
          </w:tcPr>
          <w:p w:rsidR="006E158E" w:rsidRPr="003E20D9" w:rsidRDefault="006E158E" w:rsidP="00F45980">
            <w:pPr>
              <w:spacing w:after="0" w:line="240" w:lineRule="auto"/>
              <w:rPr>
                <w:color w:val="7F7F7F"/>
                <w:sz w:val="18"/>
                <w:szCs w:val="18"/>
              </w:rPr>
            </w:pPr>
          </w:p>
        </w:tc>
        <w:tc>
          <w:tcPr>
            <w:tcW w:w="243" w:type="pct"/>
            <w:tcBorders>
              <w:left w:val="single" w:sz="4" w:space="0" w:color="000000"/>
              <w:right w:val="single" w:sz="12" w:space="0" w:color="auto"/>
            </w:tcBorders>
            <w:shd w:val="clear" w:color="auto" w:fill="DBE5F1"/>
            <w:tcMar>
              <w:top w:w="15" w:type="dxa"/>
              <w:left w:w="108" w:type="dxa"/>
              <w:bottom w:w="0" w:type="dxa"/>
              <w:right w:w="108" w:type="dxa"/>
            </w:tcMar>
          </w:tcPr>
          <w:p w:rsidR="006E158E" w:rsidRPr="003E20D9" w:rsidRDefault="006E158E" w:rsidP="00F45980">
            <w:pPr>
              <w:spacing w:after="0" w:line="240" w:lineRule="auto"/>
              <w:rPr>
                <w:sz w:val="18"/>
                <w:szCs w:val="18"/>
              </w:rPr>
            </w:pPr>
            <w:r w:rsidRPr="003E20D9">
              <w:rPr>
                <w:sz w:val="18"/>
                <w:szCs w:val="18"/>
              </w:rPr>
              <w:t>Score or n/a:</w:t>
            </w:r>
          </w:p>
        </w:tc>
        <w:tc>
          <w:tcPr>
            <w:tcW w:w="315" w:type="pct"/>
            <w:tcBorders>
              <w:left w:val="single" w:sz="4" w:space="0" w:color="auto"/>
              <w:right w:val="single" w:sz="12" w:space="0" w:color="auto"/>
            </w:tcBorders>
            <w:shd w:val="clear" w:color="auto" w:fill="FFFF00"/>
            <w:tcMar>
              <w:top w:w="15" w:type="dxa"/>
              <w:left w:w="108" w:type="dxa"/>
              <w:bottom w:w="0" w:type="dxa"/>
              <w:right w:w="108" w:type="dxa"/>
            </w:tcMar>
          </w:tcPr>
          <w:p w:rsidR="006E158E" w:rsidRPr="004920A8" w:rsidRDefault="003E20D9" w:rsidP="00F45980">
            <w:pPr>
              <w:spacing w:after="0" w:line="240" w:lineRule="auto"/>
              <w:rPr>
                <w:b/>
                <w:sz w:val="18"/>
                <w:szCs w:val="18"/>
              </w:rPr>
            </w:pPr>
            <w:r w:rsidRPr="004920A8">
              <w:rPr>
                <w:b/>
                <w:color w:val="FF0000"/>
                <w:sz w:val="18"/>
                <w:szCs w:val="18"/>
              </w:rPr>
              <w:t>20</w:t>
            </w:r>
          </w:p>
        </w:tc>
        <w:tc>
          <w:tcPr>
            <w:tcW w:w="683" w:type="pct"/>
            <w:tcBorders>
              <w:left w:val="single" w:sz="12" w:space="0" w:color="auto"/>
            </w:tcBorders>
            <w:shd w:val="clear" w:color="auto" w:fill="FBFBFB"/>
            <w:tcMar>
              <w:top w:w="15" w:type="dxa"/>
              <w:left w:w="108" w:type="dxa"/>
              <w:bottom w:w="0" w:type="dxa"/>
              <w:right w:w="108" w:type="dxa"/>
            </w:tcMar>
          </w:tcPr>
          <w:p w:rsidR="006E158E" w:rsidRPr="003E20D9" w:rsidRDefault="006E158E" w:rsidP="00F45980">
            <w:pPr>
              <w:spacing w:after="0" w:line="240" w:lineRule="auto"/>
              <w:rPr>
                <w:sz w:val="18"/>
                <w:szCs w:val="18"/>
              </w:rPr>
            </w:pPr>
            <w:r w:rsidRPr="003E20D9">
              <w:rPr>
                <w:sz w:val="18"/>
                <w:szCs w:val="18"/>
              </w:rPr>
              <w:t>Justification/evidence</w:t>
            </w:r>
          </w:p>
        </w:tc>
        <w:tc>
          <w:tcPr>
            <w:tcW w:w="3665" w:type="pct"/>
            <w:gridSpan w:val="5"/>
            <w:shd w:val="clear" w:color="auto" w:fill="E7E6E6" w:themeFill="background2"/>
            <w:tcMar>
              <w:top w:w="15" w:type="dxa"/>
              <w:left w:w="108" w:type="dxa"/>
              <w:bottom w:w="0" w:type="dxa"/>
              <w:right w:w="108" w:type="dxa"/>
            </w:tcMar>
          </w:tcPr>
          <w:p w:rsidR="006B1A21" w:rsidRPr="004920A8" w:rsidRDefault="00D67EAA" w:rsidP="004920A8">
            <w:pPr>
              <w:spacing w:after="0" w:line="240" w:lineRule="auto"/>
              <w:rPr>
                <w:rFonts w:asciiTheme="minorHAnsi" w:eastAsia="Times New Roman" w:hAnsiTheme="minorHAnsi" w:cstheme="minorHAnsi"/>
                <w:color w:val="FF0000"/>
                <w:sz w:val="20"/>
                <w:szCs w:val="20"/>
                <w:lang w:val="en-US"/>
              </w:rPr>
            </w:pPr>
            <w:r w:rsidRPr="004920A8">
              <w:rPr>
                <w:rFonts w:asciiTheme="minorHAnsi" w:eastAsia="Times New Roman" w:hAnsiTheme="minorHAnsi" w:cstheme="minorHAnsi"/>
                <w:color w:val="FF0000"/>
                <w:sz w:val="20"/>
                <w:szCs w:val="20"/>
                <w:lang w:val="en-US"/>
              </w:rPr>
              <w:t>Implementation of IWRM elements is in direct connection and dependence on water policy. It is expected that the issue of policy development, legislation and planning, institutional strengthening, coordination, stakeholder participation, capacity building and management tools (research studies), test environment and gender equality, data collection and monitoring, will be established in the new Water Law, respect</w:t>
            </w:r>
            <w:r w:rsidR="004920A8" w:rsidRPr="004920A8">
              <w:rPr>
                <w:rFonts w:asciiTheme="minorHAnsi" w:eastAsia="Times New Roman" w:hAnsiTheme="minorHAnsi" w:cstheme="minorHAnsi"/>
                <w:color w:val="FF0000"/>
                <w:sz w:val="20"/>
                <w:szCs w:val="20"/>
                <w:lang w:val="en-US"/>
              </w:rPr>
              <w:t xml:space="preserve">ing </w:t>
            </w:r>
            <w:r w:rsidRPr="004920A8">
              <w:rPr>
                <w:rFonts w:asciiTheme="minorHAnsi" w:eastAsia="Times New Roman" w:hAnsiTheme="minorHAnsi" w:cstheme="minorHAnsi"/>
                <w:color w:val="FF0000"/>
                <w:sz w:val="20"/>
                <w:szCs w:val="20"/>
                <w:lang w:val="en-US"/>
              </w:rPr>
              <w:t>IWRM elements as</w:t>
            </w:r>
            <w:r w:rsidR="004920A8" w:rsidRPr="004920A8">
              <w:rPr>
                <w:rFonts w:asciiTheme="minorHAnsi" w:eastAsia="Times New Roman" w:hAnsiTheme="minorHAnsi" w:cstheme="minorHAnsi"/>
                <w:color w:val="FF0000"/>
                <w:sz w:val="20"/>
                <w:szCs w:val="20"/>
                <w:lang w:val="en-US"/>
              </w:rPr>
              <w:t xml:space="preserve"> defined in the footnote 29</w:t>
            </w:r>
            <w:r w:rsidR="007B57B0" w:rsidRPr="004920A8">
              <w:rPr>
                <w:rFonts w:asciiTheme="minorHAnsi" w:eastAsia="Times New Roman" w:hAnsiTheme="minorHAnsi" w:cstheme="minorHAnsi"/>
                <w:color w:val="FF0000"/>
                <w:sz w:val="20"/>
                <w:szCs w:val="20"/>
                <w:lang w:val="en-US"/>
              </w:rPr>
              <w:t xml:space="preserve"> </w:t>
            </w:r>
          </w:p>
        </w:tc>
      </w:tr>
    </w:tbl>
    <w:p w:rsidR="00157CDF" w:rsidRPr="00DB23C9" w:rsidRDefault="00157CDF">
      <w:r w:rsidRPr="00DB23C9">
        <w:br w:type="page"/>
      </w:r>
    </w:p>
    <w:tbl>
      <w:tblPr>
        <w:tblW w:w="1502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83"/>
        <w:gridCol w:w="710"/>
        <w:gridCol w:w="1027"/>
        <w:gridCol w:w="2091"/>
        <w:gridCol w:w="1985"/>
        <w:gridCol w:w="567"/>
        <w:gridCol w:w="1984"/>
        <w:gridCol w:w="1985"/>
        <w:gridCol w:w="2126"/>
        <w:gridCol w:w="2268"/>
      </w:tblGrid>
      <w:tr w:rsidR="00AC73FC" w:rsidRPr="003E20D9" w:rsidTr="00191F39">
        <w:trPr>
          <w:cantSplit/>
          <w:trHeight w:val="197"/>
        </w:trPr>
        <w:tc>
          <w:tcPr>
            <w:tcW w:w="2020" w:type="dxa"/>
            <w:gridSpan w:val="3"/>
            <w:tcBorders>
              <w:top w:val="nil"/>
              <w:left w:val="nil"/>
              <w:bottom w:val="nil"/>
              <w:right w:val="single" w:sz="12" w:space="0" w:color="auto"/>
            </w:tcBorders>
            <w:shd w:val="clear" w:color="auto" w:fill="FFFFFF"/>
            <w:vAlign w:val="center"/>
            <w:hideMark/>
          </w:tcPr>
          <w:p w:rsidR="00AC73FC" w:rsidRPr="003E20D9" w:rsidRDefault="00AC73FC" w:rsidP="00AC73FC">
            <w:pPr>
              <w:keepNext/>
              <w:spacing w:after="0" w:line="240" w:lineRule="auto"/>
              <w:ind w:left="142"/>
              <w:rPr>
                <w:sz w:val="20"/>
                <w:szCs w:val="20"/>
              </w:rPr>
            </w:pPr>
          </w:p>
        </w:tc>
        <w:tc>
          <w:tcPr>
            <w:tcW w:w="2091" w:type="dxa"/>
            <w:tcBorders>
              <w:left w:val="single" w:sz="12" w:space="0" w:color="auto"/>
            </w:tcBorders>
            <w:shd w:val="clear" w:color="auto" w:fill="BDD6EE" w:themeFill="accent1" w:themeFillTint="66"/>
            <w:tcMar>
              <w:top w:w="15" w:type="dxa"/>
              <w:left w:w="108" w:type="dxa"/>
              <w:bottom w:w="0" w:type="dxa"/>
              <w:right w:w="108" w:type="dxa"/>
            </w:tcMar>
            <w:hideMark/>
          </w:tcPr>
          <w:p w:rsidR="00AC73FC" w:rsidRPr="003E20D9" w:rsidRDefault="00AC73FC" w:rsidP="00AC73FC">
            <w:pPr>
              <w:keepNext/>
              <w:spacing w:after="0" w:line="240" w:lineRule="auto"/>
              <w:jc w:val="center"/>
              <w:rPr>
                <w:sz w:val="20"/>
                <w:szCs w:val="20"/>
              </w:rPr>
            </w:pPr>
            <w:r w:rsidRPr="003E20D9">
              <w:rPr>
                <w:sz w:val="20"/>
                <w:szCs w:val="20"/>
              </w:rPr>
              <w:t>Very low (0)</w:t>
            </w:r>
          </w:p>
        </w:tc>
        <w:tc>
          <w:tcPr>
            <w:tcW w:w="2552" w:type="dxa"/>
            <w:gridSpan w:val="2"/>
            <w:shd w:val="clear" w:color="auto" w:fill="BDD6EE" w:themeFill="accent1" w:themeFillTint="66"/>
            <w:tcMar>
              <w:top w:w="15" w:type="dxa"/>
              <w:left w:w="15" w:type="dxa"/>
              <w:bottom w:w="0" w:type="dxa"/>
              <w:right w:w="15" w:type="dxa"/>
            </w:tcMar>
            <w:hideMark/>
          </w:tcPr>
          <w:p w:rsidR="00AC73FC" w:rsidRPr="003E20D9" w:rsidRDefault="00AC73FC" w:rsidP="00AC73FC">
            <w:pPr>
              <w:keepNext/>
              <w:spacing w:after="0" w:line="240" w:lineRule="auto"/>
              <w:jc w:val="center"/>
              <w:rPr>
                <w:sz w:val="20"/>
                <w:szCs w:val="20"/>
              </w:rPr>
            </w:pPr>
            <w:r w:rsidRPr="003E20D9">
              <w:rPr>
                <w:sz w:val="20"/>
                <w:szCs w:val="20"/>
              </w:rPr>
              <w:t>Low (20)</w:t>
            </w:r>
          </w:p>
        </w:tc>
        <w:tc>
          <w:tcPr>
            <w:tcW w:w="1984" w:type="dxa"/>
            <w:shd w:val="clear" w:color="auto" w:fill="BDD6EE" w:themeFill="accent1" w:themeFillTint="66"/>
            <w:tcMar>
              <w:top w:w="15" w:type="dxa"/>
              <w:left w:w="108" w:type="dxa"/>
              <w:right w:w="108" w:type="dxa"/>
            </w:tcMar>
            <w:hideMark/>
          </w:tcPr>
          <w:p w:rsidR="00AC73FC" w:rsidRPr="003E20D9" w:rsidRDefault="00AC73FC" w:rsidP="00AC73FC">
            <w:pPr>
              <w:keepNext/>
              <w:spacing w:after="0" w:line="240" w:lineRule="auto"/>
              <w:jc w:val="center"/>
              <w:rPr>
                <w:sz w:val="20"/>
                <w:szCs w:val="20"/>
              </w:rPr>
            </w:pPr>
            <w:r w:rsidRPr="003E20D9">
              <w:rPr>
                <w:sz w:val="20"/>
                <w:szCs w:val="20"/>
              </w:rPr>
              <w:t>Medium-low (40)</w:t>
            </w:r>
          </w:p>
        </w:tc>
        <w:tc>
          <w:tcPr>
            <w:tcW w:w="1985" w:type="dxa"/>
            <w:shd w:val="clear" w:color="auto" w:fill="BDD6EE" w:themeFill="accent1" w:themeFillTint="66"/>
            <w:tcMar>
              <w:top w:w="15" w:type="dxa"/>
              <w:left w:w="108" w:type="dxa"/>
              <w:right w:w="108" w:type="dxa"/>
            </w:tcMar>
            <w:hideMark/>
          </w:tcPr>
          <w:p w:rsidR="00AC73FC" w:rsidRPr="003E20D9" w:rsidRDefault="00AC73FC" w:rsidP="00AC73FC">
            <w:pPr>
              <w:keepNext/>
              <w:spacing w:after="0" w:line="240" w:lineRule="auto"/>
              <w:jc w:val="center"/>
              <w:rPr>
                <w:sz w:val="20"/>
                <w:szCs w:val="20"/>
              </w:rPr>
            </w:pPr>
            <w:r w:rsidRPr="003E20D9">
              <w:rPr>
                <w:sz w:val="20"/>
                <w:szCs w:val="20"/>
              </w:rPr>
              <w:t>Medium-high (60)</w:t>
            </w:r>
          </w:p>
        </w:tc>
        <w:tc>
          <w:tcPr>
            <w:tcW w:w="2126" w:type="dxa"/>
            <w:shd w:val="clear" w:color="auto" w:fill="BDD6EE" w:themeFill="accent1" w:themeFillTint="66"/>
            <w:tcMar>
              <w:top w:w="15" w:type="dxa"/>
              <w:left w:w="108" w:type="dxa"/>
              <w:right w:w="108" w:type="dxa"/>
            </w:tcMar>
            <w:hideMark/>
          </w:tcPr>
          <w:p w:rsidR="00AC73FC" w:rsidRPr="003E20D9" w:rsidRDefault="00AC73FC" w:rsidP="00AC73FC">
            <w:pPr>
              <w:keepNext/>
              <w:spacing w:after="0" w:line="240" w:lineRule="auto"/>
              <w:jc w:val="center"/>
              <w:rPr>
                <w:sz w:val="20"/>
                <w:szCs w:val="20"/>
              </w:rPr>
            </w:pPr>
            <w:r w:rsidRPr="003E20D9">
              <w:rPr>
                <w:sz w:val="20"/>
                <w:szCs w:val="20"/>
              </w:rPr>
              <w:t>High (80)</w:t>
            </w:r>
          </w:p>
        </w:tc>
        <w:tc>
          <w:tcPr>
            <w:tcW w:w="2268" w:type="dxa"/>
            <w:shd w:val="clear" w:color="auto" w:fill="BDD6EE" w:themeFill="accent1" w:themeFillTint="66"/>
            <w:tcMar>
              <w:top w:w="15" w:type="dxa"/>
              <w:left w:w="108" w:type="dxa"/>
              <w:right w:w="108" w:type="dxa"/>
            </w:tcMar>
            <w:hideMark/>
          </w:tcPr>
          <w:p w:rsidR="00AC73FC" w:rsidRPr="003E20D9" w:rsidRDefault="00AC73FC" w:rsidP="00AC73FC">
            <w:pPr>
              <w:keepNext/>
              <w:spacing w:after="0" w:line="240" w:lineRule="auto"/>
              <w:jc w:val="center"/>
              <w:rPr>
                <w:sz w:val="20"/>
                <w:szCs w:val="20"/>
              </w:rPr>
            </w:pPr>
            <w:r w:rsidRPr="003E20D9">
              <w:rPr>
                <w:sz w:val="20"/>
                <w:szCs w:val="20"/>
              </w:rPr>
              <w:t>Very high (100)</w:t>
            </w:r>
          </w:p>
        </w:tc>
      </w:tr>
      <w:tr w:rsidR="00CC2860" w:rsidRPr="003E20D9" w:rsidTr="00191F39">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cantSplit/>
          <w:trHeight w:val="216"/>
        </w:trPr>
        <w:tc>
          <w:tcPr>
            <w:tcW w:w="15026" w:type="dxa"/>
            <w:gridSpan w:val="10"/>
            <w:tcBorders>
              <w:top w:val="single" w:sz="4" w:space="0" w:color="000000"/>
              <w:left w:val="single" w:sz="4" w:space="0" w:color="000000"/>
              <w:bottom w:val="single" w:sz="4" w:space="0" w:color="000000"/>
              <w:right w:val="single" w:sz="4" w:space="0" w:color="000000"/>
            </w:tcBorders>
            <w:shd w:val="clear" w:color="auto" w:fill="95B3D7"/>
            <w:tcMar>
              <w:top w:w="80" w:type="dxa"/>
              <w:left w:w="80" w:type="dxa"/>
              <w:bottom w:w="80" w:type="dxa"/>
              <w:right w:w="80" w:type="dxa"/>
            </w:tcMar>
          </w:tcPr>
          <w:p w:rsidR="00CC2860" w:rsidRPr="003E20D9" w:rsidRDefault="0003686A" w:rsidP="00E1701C">
            <w:pPr>
              <w:pStyle w:val="BodyA"/>
              <w:spacing w:after="0" w:line="240" w:lineRule="auto"/>
              <w:rPr>
                <w:lang w:val="en-GB"/>
              </w:rPr>
            </w:pPr>
            <w:r w:rsidRPr="003E20D9">
              <w:rPr>
                <w:color w:val="auto"/>
                <w:sz w:val="20"/>
                <w:bdr w:val="none" w:sz="0" w:space="0" w:color="auto"/>
                <w:lang w:val="en-GB"/>
              </w:rPr>
              <w:t>4.2</w:t>
            </w:r>
            <w:r w:rsidR="002424C6" w:rsidRPr="003E20D9">
              <w:rPr>
                <w:bCs/>
                <w:sz w:val="20"/>
                <w:szCs w:val="20"/>
              </w:rPr>
              <w:t xml:space="preserve">What is the status of financing for water resources development and management at </w:t>
            </w:r>
            <w:r w:rsidR="00232886" w:rsidRPr="003E20D9">
              <w:rPr>
                <w:color w:val="auto"/>
                <w:sz w:val="20"/>
                <w:bdr w:val="none" w:sz="0" w:space="0" w:color="auto"/>
                <w:lang w:val="en-GB"/>
              </w:rPr>
              <w:t>other levels</w:t>
            </w:r>
            <w:r w:rsidR="00455EDD" w:rsidRPr="003E20D9">
              <w:rPr>
                <w:color w:val="auto"/>
                <w:sz w:val="20"/>
                <w:bdr w:val="none" w:sz="0" w:space="0" w:color="auto"/>
                <w:lang w:val="en-GB"/>
              </w:rPr>
              <w:t>?</w:t>
            </w:r>
          </w:p>
        </w:tc>
      </w:tr>
      <w:tr w:rsidR="000A45FB" w:rsidRPr="003E20D9" w:rsidTr="00AD086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cantSplit/>
          <w:trHeight w:val="1227"/>
        </w:trPr>
        <w:tc>
          <w:tcPr>
            <w:tcW w:w="283" w:type="dxa"/>
            <w:vMerge w:val="restart"/>
            <w:tcBorders>
              <w:top w:val="single" w:sz="4" w:space="0" w:color="000000"/>
              <w:left w:val="single" w:sz="4" w:space="0" w:color="000000"/>
              <w:right w:val="single" w:sz="4" w:space="0" w:color="000000"/>
            </w:tcBorders>
            <w:shd w:val="clear" w:color="auto" w:fill="DBE5F1"/>
            <w:tcMar>
              <w:top w:w="80" w:type="dxa"/>
              <w:left w:w="80" w:type="dxa"/>
              <w:bottom w:w="80" w:type="dxa"/>
              <w:right w:w="80" w:type="dxa"/>
            </w:tcMar>
          </w:tcPr>
          <w:p w:rsidR="000A45FB" w:rsidRPr="003E20D9" w:rsidRDefault="000A45FB" w:rsidP="00E1701C">
            <w:pPr>
              <w:pStyle w:val="BodyA"/>
              <w:spacing w:after="0" w:line="240" w:lineRule="auto"/>
              <w:rPr>
                <w:bCs/>
                <w:sz w:val="20"/>
                <w:szCs w:val="20"/>
                <w:lang w:val="en-GB"/>
              </w:rPr>
            </w:pPr>
            <w:r w:rsidRPr="003E20D9">
              <w:rPr>
                <w:bCs/>
                <w:sz w:val="20"/>
                <w:szCs w:val="20"/>
                <w:lang w:val="en-GB"/>
              </w:rPr>
              <w:t>a</w:t>
            </w:r>
          </w:p>
        </w:tc>
        <w:tc>
          <w:tcPr>
            <w:tcW w:w="1737" w:type="dxa"/>
            <w:gridSpan w:val="2"/>
            <w:tcBorders>
              <w:top w:val="single" w:sz="4" w:space="0" w:color="000000"/>
              <w:left w:val="single" w:sz="4" w:space="0" w:color="000000"/>
              <w:bottom w:val="single" w:sz="4" w:space="0" w:color="000000"/>
              <w:right w:val="single" w:sz="12" w:space="0" w:color="000000"/>
            </w:tcBorders>
            <w:shd w:val="clear" w:color="auto" w:fill="DBE5F1"/>
            <w:tcMar>
              <w:top w:w="80" w:type="dxa"/>
              <w:left w:w="80" w:type="dxa"/>
              <w:bottom w:w="80" w:type="dxa"/>
              <w:right w:w="80" w:type="dxa"/>
            </w:tcMar>
          </w:tcPr>
          <w:p w:rsidR="000A45FB" w:rsidRPr="003E20D9" w:rsidRDefault="000A45FB" w:rsidP="00DF383D">
            <w:pPr>
              <w:pBdr>
                <w:top w:val="nil"/>
                <w:left w:val="nil"/>
                <w:bottom w:val="nil"/>
                <w:right w:val="nil"/>
                <w:between w:val="nil"/>
                <w:bar w:val="nil"/>
              </w:pBdr>
              <w:spacing w:after="0" w:line="240" w:lineRule="auto"/>
              <w:rPr>
                <w:sz w:val="20"/>
              </w:rPr>
            </w:pPr>
            <w:r w:rsidRPr="003E20D9">
              <w:rPr>
                <w:sz w:val="20"/>
              </w:rPr>
              <w:t xml:space="preserve">Sub-national or basin budgets for investment </w:t>
            </w:r>
            <w:r w:rsidRPr="003E20D9">
              <w:rPr>
                <w:sz w:val="20"/>
                <w:szCs w:val="20"/>
              </w:rPr>
              <w:t>including water resources infrastructure</w:t>
            </w:r>
            <w:r w:rsidRPr="003E20D9">
              <w:rPr>
                <w:sz w:val="20"/>
              </w:rPr>
              <w:t>.</w:t>
            </w:r>
          </w:p>
        </w:tc>
        <w:tc>
          <w:tcPr>
            <w:tcW w:w="2091" w:type="dxa"/>
            <w:tcBorders>
              <w:top w:val="single" w:sz="4" w:space="0" w:color="000000"/>
              <w:left w:val="single" w:sz="12" w:space="0" w:color="000000"/>
              <w:bottom w:val="single" w:sz="4" w:space="0" w:color="000000"/>
              <w:right w:val="single" w:sz="4" w:space="0" w:color="000000"/>
            </w:tcBorders>
            <w:shd w:val="clear" w:color="auto" w:fill="FBFBFB"/>
            <w:tcMar>
              <w:top w:w="80" w:type="dxa"/>
              <w:left w:w="80" w:type="dxa"/>
              <w:bottom w:w="80" w:type="dxa"/>
              <w:right w:w="80" w:type="dxa"/>
            </w:tcMar>
          </w:tcPr>
          <w:p w:rsidR="000A45FB" w:rsidRPr="003E20D9" w:rsidRDefault="000A45FB" w:rsidP="00560C2D">
            <w:pPr>
              <w:pBdr>
                <w:top w:val="nil"/>
                <w:left w:val="nil"/>
                <w:bottom w:val="nil"/>
                <w:right w:val="nil"/>
                <w:between w:val="nil"/>
                <w:bar w:val="nil"/>
              </w:pBdr>
              <w:spacing w:after="0" w:line="240" w:lineRule="auto"/>
              <w:rPr>
                <w:sz w:val="20"/>
              </w:rPr>
            </w:pPr>
            <w:r w:rsidRPr="003E20D9">
              <w:rPr>
                <w:sz w:val="20"/>
              </w:rPr>
              <w:t>No budget allocated In sub-national or basin investment plans.</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0A45FB" w:rsidRPr="003E20D9" w:rsidRDefault="000A45FB" w:rsidP="00AC1D4C">
            <w:pPr>
              <w:pBdr>
                <w:top w:val="nil"/>
                <w:left w:val="nil"/>
                <w:bottom w:val="nil"/>
                <w:right w:val="nil"/>
                <w:between w:val="nil"/>
                <w:bar w:val="nil"/>
              </w:pBdr>
              <w:spacing w:after="0" w:line="240" w:lineRule="auto"/>
              <w:rPr>
                <w:b/>
                <w:sz w:val="20"/>
              </w:rPr>
            </w:pPr>
            <w:r w:rsidRPr="003E20D9">
              <w:rPr>
                <w:b/>
                <w:sz w:val="20"/>
                <w:szCs w:val="20"/>
              </w:rPr>
              <w:t>Budget allocated but only partly covers planned investments.</w:t>
            </w:r>
          </w:p>
        </w:tc>
        <w:tc>
          <w:tcPr>
            <w:tcW w:w="1984" w:type="dxa"/>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0A45FB" w:rsidRPr="003E20D9" w:rsidRDefault="000A45FB" w:rsidP="00AC1D4C">
            <w:pPr>
              <w:pBdr>
                <w:top w:val="nil"/>
                <w:left w:val="nil"/>
                <w:bottom w:val="nil"/>
                <w:right w:val="nil"/>
                <w:between w:val="nil"/>
                <w:bar w:val="nil"/>
              </w:pBdr>
              <w:spacing w:after="0" w:line="240" w:lineRule="auto"/>
              <w:rPr>
                <w:sz w:val="20"/>
              </w:rPr>
            </w:pPr>
            <w:r w:rsidRPr="003E20D9">
              <w:rPr>
                <w:sz w:val="20"/>
                <w:szCs w:val="20"/>
              </w:rPr>
              <w:t>Sufficient budget allocated for planned investments but insufficient funds disbursed or made available</w:t>
            </w:r>
            <w:r w:rsidR="00B308A9" w:rsidRPr="003E20D9">
              <w:rPr>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0A45FB" w:rsidRPr="003E20D9" w:rsidRDefault="000A45FB" w:rsidP="00AC1D4C">
            <w:pPr>
              <w:pBdr>
                <w:top w:val="nil"/>
                <w:left w:val="nil"/>
                <w:bottom w:val="nil"/>
                <w:right w:val="nil"/>
                <w:between w:val="nil"/>
                <w:bar w:val="nil"/>
              </w:pBdr>
              <w:spacing w:after="0" w:line="240" w:lineRule="auto"/>
              <w:rPr>
                <w:sz w:val="20"/>
              </w:rPr>
            </w:pPr>
            <w:r w:rsidRPr="003E20D9">
              <w:rPr>
                <w:sz w:val="20"/>
                <w:szCs w:val="20"/>
              </w:rPr>
              <w:t>Sufficient budget allocated and funds disbursed for all planned programmes or projects</w:t>
            </w:r>
            <w:r w:rsidR="00B308A9" w:rsidRPr="003E20D9">
              <w:rPr>
                <w:sz w:val="20"/>
                <w:szCs w:val="20"/>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0A45FB" w:rsidRPr="003E20D9" w:rsidRDefault="000A45FB" w:rsidP="00AC1D4C">
            <w:pPr>
              <w:pBdr>
                <w:top w:val="nil"/>
                <w:left w:val="nil"/>
                <w:bottom w:val="nil"/>
                <w:right w:val="nil"/>
                <w:between w:val="nil"/>
                <w:bar w:val="nil"/>
              </w:pBdr>
              <w:spacing w:after="0" w:line="240" w:lineRule="auto"/>
              <w:rPr>
                <w:sz w:val="20"/>
              </w:rPr>
            </w:pPr>
            <w:r w:rsidRPr="003E20D9">
              <w:rPr>
                <w:sz w:val="20"/>
                <w:szCs w:val="20"/>
              </w:rPr>
              <w:t>Funding available and all</w:t>
            </w:r>
            <w:r w:rsidRPr="003E20D9">
              <w:rPr>
                <w:bCs/>
                <w:sz w:val="20"/>
                <w:szCs w:val="20"/>
              </w:rPr>
              <w:t xml:space="preserve"> planned projects under implementation</w:t>
            </w:r>
            <w:r w:rsidR="00B308A9" w:rsidRPr="003E20D9">
              <w:rPr>
                <w:bCs/>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0A45FB" w:rsidRPr="003E20D9" w:rsidRDefault="000A45FB" w:rsidP="00560C2D">
            <w:pPr>
              <w:pBdr>
                <w:top w:val="nil"/>
                <w:left w:val="nil"/>
                <w:bottom w:val="nil"/>
                <w:right w:val="nil"/>
                <w:between w:val="nil"/>
                <w:bar w:val="nil"/>
              </w:pBdr>
              <w:spacing w:after="0" w:line="240" w:lineRule="auto"/>
              <w:rPr>
                <w:sz w:val="20"/>
              </w:rPr>
            </w:pPr>
            <w:r w:rsidRPr="003E20D9">
              <w:rPr>
                <w:sz w:val="20"/>
              </w:rPr>
              <w:t>Budget fully utilised, programmes completed as planned and post evaluation carried out.</w:t>
            </w:r>
          </w:p>
        </w:tc>
      </w:tr>
      <w:tr w:rsidR="006E158E" w:rsidRPr="003E20D9" w:rsidTr="00191F39">
        <w:trPr>
          <w:trHeight w:val="194"/>
        </w:trPr>
        <w:tc>
          <w:tcPr>
            <w:tcW w:w="283" w:type="dxa"/>
            <w:vMerge/>
            <w:tcBorders>
              <w:left w:val="single" w:sz="4" w:space="0" w:color="000000"/>
              <w:right w:val="single" w:sz="4" w:space="0" w:color="000000"/>
            </w:tcBorders>
            <w:shd w:val="clear" w:color="auto" w:fill="DBE5F1"/>
            <w:tcMar>
              <w:top w:w="15" w:type="dxa"/>
              <w:left w:w="108" w:type="dxa"/>
              <w:bottom w:w="0" w:type="dxa"/>
              <w:right w:w="108" w:type="dxa"/>
            </w:tcMar>
          </w:tcPr>
          <w:p w:rsidR="006E158E" w:rsidRPr="003E20D9" w:rsidRDefault="006E158E" w:rsidP="00F45980">
            <w:pPr>
              <w:spacing w:after="0" w:line="240" w:lineRule="auto"/>
              <w:rPr>
                <w:color w:val="7F7F7F"/>
                <w:sz w:val="18"/>
                <w:szCs w:val="18"/>
              </w:rPr>
            </w:pPr>
          </w:p>
        </w:tc>
        <w:tc>
          <w:tcPr>
            <w:tcW w:w="710" w:type="dxa"/>
            <w:tcBorders>
              <w:left w:val="single" w:sz="4" w:space="0" w:color="000000"/>
              <w:right w:val="single" w:sz="12" w:space="0" w:color="auto"/>
            </w:tcBorders>
            <w:shd w:val="clear" w:color="auto" w:fill="DBE5F1"/>
            <w:tcMar>
              <w:top w:w="15" w:type="dxa"/>
              <w:left w:w="108" w:type="dxa"/>
              <w:bottom w:w="0" w:type="dxa"/>
              <w:right w:w="108" w:type="dxa"/>
            </w:tcMar>
          </w:tcPr>
          <w:p w:rsidR="006E158E" w:rsidRPr="003E20D9" w:rsidRDefault="006E158E" w:rsidP="00F45980">
            <w:pPr>
              <w:spacing w:after="0" w:line="240" w:lineRule="auto"/>
              <w:rPr>
                <w:sz w:val="18"/>
                <w:szCs w:val="18"/>
              </w:rPr>
            </w:pPr>
            <w:r w:rsidRPr="003E20D9">
              <w:rPr>
                <w:sz w:val="18"/>
                <w:szCs w:val="18"/>
              </w:rPr>
              <w:t>Score or n/a:</w:t>
            </w:r>
          </w:p>
        </w:tc>
        <w:tc>
          <w:tcPr>
            <w:tcW w:w="1027" w:type="dxa"/>
            <w:tcBorders>
              <w:left w:val="single" w:sz="4" w:space="0" w:color="auto"/>
              <w:right w:val="single" w:sz="12" w:space="0" w:color="auto"/>
            </w:tcBorders>
            <w:shd w:val="clear" w:color="auto" w:fill="FFFF00"/>
            <w:tcMar>
              <w:top w:w="15" w:type="dxa"/>
              <w:left w:w="108" w:type="dxa"/>
              <w:bottom w:w="0" w:type="dxa"/>
              <w:right w:w="108" w:type="dxa"/>
            </w:tcMar>
          </w:tcPr>
          <w:p w:rsidR="006E158E" w:rsidRPr="004920A8" w:rsidRDefault="003E20D9" w:rsidP="003E20D9">
            <w:pPr>
              <w:spacing w:after="0" w:line="240" w:lineRule="auto"/>
              <w:rPr>
                <w:b/>
                <w:sz w:val="18"/>
                <w:szCs w:val="18"/>
              </w:rPr>
            </w:pPr>
            <w:r w:rsidRPr="004920A8">
              <w:rPr>
                <w:b/>
                <w:color w:val="FF0000"/>
                <w:sz w:val="18"/>
                <w:szCs w:val="18"/>
              </w:rPr>
              <w:t>20</w:t>
            </w:r>
          </w:p>
        </w:tc>
        <w:tc>
          <w:tcPr>
            <w:tcW w:w="2091" w:type="dxa"/>
            <w:tcBorders>
              <w:left w:val="single" w:sz="12" w:space="0" w:color="auto"/>
            </w:tcBorders>
            <w:shd w:val="clear" w:color="auto" w:fill="FBFBFB"/>
            <w:tcMar>
              <w:top w:w="15" w:type="dxa"/>
              <w:left w:w="108" w:type="dxa"/>
              <w:bottom w:w="0" w:type="dxa"/>
              <w:right w:w="108" w:type="dxa"/>
            </w:tcMar>
          </w:tcPr>
          <w:p w:rsidR="006E158E" w:rsidRPr="003E20D9" w:rsidRDefault="006E158E" w:rsidP="00F45980">
            <w:pPr>
              <w:spacing w:after="0" w:line="240" w:lineRule="auto"/>
              <w:rPr>
                <w:sz w:val="18"/>
                <w:szCs w:val="18"/>
              </w:rPr>
            </w:pPr>
            <w:r w:rsidRPr="003E20D9">
              <w:rPr>
                <w:sz w:val="18"/>
                <w:szCs w:val="18"/>
              </w:rPr>
              <w:t>Justification/evidence</w:t>
            </w:r>
          </w:p>
        </w:tc>
        <w:tc>
          <w:tcPr>
            <w:tcW w:w="10915" w:type="dxa"/>
            <w:gridSpan w:val="6"/>
            <w:shd w:val="clear" w:color="auto" w:fill="E7E6E6" w:themeFill="background2"/>
            <w:tcMar>
              <w:top w:w="15" w:type="dxa"/>
              <w:left w:w="108" w:type="dxa"/>
              <w:bottom w:w="0" w:type="dxa"/>
              <w:right w:w="108" w:type="dxa"/>
            </w:tcMar>
          </w:tcPr>
          <w:p w:rsidR="002A0F78" w:rsidRPr="004920A8" w:rsidRDefault="004920A8" w:rsidP="004920A8">
            <w:pPr>
              <w:spacing w:after="0" w:line="240" w:lineRule="auto"/>
              <w:rPr>
                <w:rFonts w:asciiTheme="minorHAnsi" w:eastAsia="Times New Roman" w:hAnsiTheme="minorHAnsi" w:cstheme="minorHAnsi"/>
                <w:color w:val="FF0000"/>
                <w:sz w:val="20"/>
                <w:szCs w:val="20"/>
                <w:lang w:val="en-US"/>
              </w:rPr>
            </w:pPr>
            <w:r w:rsidRPr="004920A8">
              <w:rPr>
                <w:rFonts w:asciiTheme="minorHAnsi" w:eastAsia="Times New Roman" w:hAnsiTheme="minorHAnsi" w:cstheme="minorHAnsi"/>
                <w:color w:val="FF0000"/>
                <w:sz w:val="20"/>
                <w:szCs w:val="20"/>
                <w:lang w:val="en-US"/>
              </w:rPr>
              <w:t xml:space="preserve">Budget fund for water of AP </w:t>
            </w:r>
            <w:proofErr w:type="spellStart"/>
            <w:r w:rsidRPr="004920A8">
              <w:rPr>
                <w:rFonts w:asciiTheme="minorHAnsi" w:eastAsia="Times New Roman" w:hAnsiTheme="minorHAnsi" w:cstheme="minorHAnsi"/>
                <w:color w:val="FF0000"/>
                <w:sz w:val="20"/>
                <w:szCs w:val="20"/>
                <w:lang w:val="en-US"/>
              </w:rPr>
              <w:t>Vojvodina</w:t>
            </w:r>
            <w:proofErr w:type="spellEnd"/>
            <w:r w:rsidRPr="004920A8">
              <w:rPr>
                <w:rFonts w:asciiTheme="minorHAnsi" w:eastAsia="Times New Roman" w:hAnsiTheme="minorHAnsi" w:cstheme="minorHAnsi"/>
                <w:color w:val="FF0000"/>
                <w:sz w:val="20"/>
                <w:szCs w:val="20"/>
                <w:lang w:val="en-US"/>
              </w:rPr>
              <w:t xml:space="preserve"> has been established for recording special funds intended for the financing of activities of general interest that are financed in accordance with the Water Act. The assets of this budget fund are used for financing the activities of general interest on the territory of AP </w:t>
            </w:r>
            <w:proofErr w:type="spellStart"/>
            <w:r w:rsidRPr="004920A8">
              <w:rPr>
                <w:rFonts w:asciiTheme="minorHAnsi" w:eastAsia="Times New Roman" w:hAnsiTheme="minorHAnsi" w:cstheme="minorHAnsi"/>
                <w:color w:val="FF0000"/>
                <w:sz w:val="20"/>
                <w:szCs w:val="20"/>
                <w:lang w:val="en-US"/>
              </w:rPr>
              <w:t>Vojvodina</w:t>
            </w:r>
            <w:proofErr w:type="spellEnd"/>
            <w:r w:rsidRPr="004920A8">
              <w:rPr>
                <w:rFonts w:asciiTheme="minorHAnsi" w:eastAsia="Times New Roman" w:hAnsiTheme="minorHAnsi" w:cstheme="minorHAnsi"/>
                <w:color w:val="FF0000"/>
                <w:sz w:val="20"/>
                <w:szCs w:val="20"/>
                <w:lang w:val="en-US"/>
              </w:rPr>
              <w:t xml:space="preserve"> in accordance with the annual program. </w:t>
            </w:r>
          </w:p>
        </w:tc>
      </w:tr>
      <w:tr w:rsidR="00705370" w:rsidRPr="003E20D9" w:rsidTr="00AD086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cantSplit/>
          <w:trHeight w:val="1481"/>
        </w:trPr>
        <w:tc>
          <w:tcPr>
            <w:tcW w:w="283" w:type="dxa"/>
            <w:vMerge w:val="restart"/>
            <w:tcBorders>
              <w:top w:val="single" w:sz="4" w:space="0" w:color="000000"/>
              <w:left w:val="single" w:sz="4" w:space="0" w:color="000000"/>
              <w:right w:val="single" w:sz="4" w:space="0" w:color="000000"/>
            </w:tcBorders>
            <w:shd w:val="clear" w:color="auto" w:fill="DBE5F1"/>
            <w:tcMar>
              <w:top w:w="80" w:type="dxa"/>
              <w:left w:w="80" w:type="dxa"/>
              <w:bottom w:w="80" w:type="dxa"/>
              <w:right w:w="80" w:type="dxa"/>
            </w:tcMar>
          </w:tcPr>
          <w:p w:rsidR="00705370" w:rsidRPr="003E20D9" w:rsidRDefault="00705370" w:rsidP="00E1701C">
            <w:pPr>
              <w:pStyle w:val="BodyA"/>
              <w:spacing w:after="0" w:line="240" w:lineRule="auto"/>
              <w:rPr>
                <w:bCs/>
                <w:sz w:val="20"/>
                <w:szCs w:val="20"/>
                <w:lang w:val="en-GB"/>
              </w:rPr>
            </w:pPr>
            <w:r w:rsidRPr="003E20D9">
              <w:rPr>
                <w:bCs/>
                <w:sz w:val="20"/>
                <w:szCs w:val="20"/>
                <w:lang w:val="en-GB"/>
              </w:rPr>
              <w:t>b</w:t>
            </w:r>
          </w:p>
        </w:tc>
        <w:tc>
          <w:tcPr>
            <w:tcW w:w="1737" w:type="dxa"/>
            <w:gridSpan w:val="2"/>
            <w:tcBorders>
              <w:top w:val="single" w:sz="4" w:space="0" w:color="000000"/>
              <w:left w:val="single" w:sz="4" w:space="0" w:color="000000"/>
              <w:bottom w:val="single" w:sz="4" w:space="0" w:color="000000"/>
              <w:right w:val="single" w:sz="12" w:space="0" w:color="000000"/>
            </w:tcBorders>
            <w:shd w:val="clear" w:color="auto" w:fill="DBE5F1"/>
            <w:tcMar>
              <w:top w:w="80" w:type="dxa"/>
              <w:left w:w="80" w:type="dxa"/>
              <w:bottom w:w="80" w:type="dxa"/>
              <w:right w:w="80" w:type="dxa"/>
            </w:tcMar>
          </w:tcPr>
          <w:p w:rsidR="00705370" w:rsidRPr="003E20D9" w:rsidRDefault="00326C52" w:rsidP="00DF383D">
            <w:pPr>
              <w:pBdr>
                <w:top w:val="nil"/>
                <w:left w:val="nil"/>
                <w:bottom w:val="nil"/>
                <w:right w:val="nil"/>
                <w:between w:val="nil"/>
                <w:bar w:val="nil"/>
              </w:pBdr>
              <w:spacing w:after="0" w:line="240" w:lineRule="auto"/>
              <w:rPr>
                <w:sz w:val="20"/>
              </w:rPr>
            </w:pPr>
            <w:r w:rsidRPr="003E20D9">
              <w:rPr>
                <w:sz w:val="20"/>
              </w:rPr>
              <w:t xml:space="preserve">Revenues </w:t>
            </w:r>
            <w:proofErr w:type="gramStart"/>
            <w:r w:rsidRPr="003E20D9">
              <w:rPr>
                <w:sz w:val="20"/>
              </w:rPr>
              <w:t>raised</w:t>
            </w:r>
            <w:proofErr w:type="gramEnd"/>
            <w:r w:rsidR="00705370" w:rsidRPr="003E20D9">
              <w:rPr>
                <w:sz w:val="20"/>
              </w:rPr>
              <w:t xml:space="preserve"> from dedicated levies on water users at basin, aquifer or sub-national levels.</w:t>
            </w:r>
            <w:r w:rsidR="00705370" w:rsidRPr="003E20D9">
              <w:rPr>
                <w:rStyle w:val="FootnoteReference"/>
                <w:sz w:val="20"/>
              </w:rPr>
              <w:footnoteReference w:id="33"/>
            </w:r>
          </w:p>
        </w:tc>
        <w:tc>
          <w:tcPr>
            <w:tcW w:w="2091" w:type="dxa"/>
            <w:tcBorders>
              <w:top w:val="single" w:sz="4" w:space="0" w:color="000000"/>
              <w:left w:val="single" w:sz="12"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3E20D9" w:rsidRDefault="00705370" w:rsidP="009A4C93">
            <w:pPr>
              <w:pBdr>
                <w:top w:val="nil"/>
                <w:left w:val="nil"/>
                <w:bottom w:val="nil"/>
                <w:right w:val="nil"/>
                <w:between w:val="nil"/>
                <w:bar w:val="nil"/>
              </w:pBdr>
              <w:spacing w:after="0" w:line="240" w:lineRule="auto"/>
              <w:rPr>
                <w:sz w:val="20"/>
              </w:rPr>
            </w:pPr>
            <w:r w:rsidRPr="003E20D9">
              <w:rPr>
                <w:sz w:val="20"/>
              </w:rPr>
              <w:t xml:space="preserve">No </w:t>
            </w:r>
            <w:r w:rsidR="00326C52" w:rsidRPr="003E20D9">
              <w:rPr>
                <w:sz w:val="20"/>
              </w:rPr>
              <w:t xml:space="preserve">revenues </w:t>
            </w:r>
            <w:proofErr w:type="gramStart"/>
            <w:r w:rsidR="00326C52" w:rsidRPr="003E20D9">
              <w:rPr>
                <w:sz w:val="20"/>
              </w:rPr>
              <w:t>raised</w:t>
            </w:r>
            <w:proofErr w:type="gramEnd"/>
            <w:r w:rsidRPr="003E20D9">
              <w:rPr>
                <w:sz w:val="20"/>
              </w:rPr>
              <w:t xml:space="preserve"> at the sub-national level.</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4920A8" w:rsidRDefault="00705370" w:rsidP="009A4C93">
            <w:pPr>
              <w:pBdr>
                <w:top w:val="nil"/>
                <w:left w:val="nil"/>
                <w:bottom w:val="nil"/>
                <w:right w:val="nil"/>
                <w:between w:val="nil"/>
                <w:bar w:val="nil"/>
              </w:pBdr>
              <w:spacing w:after="0" w:line="240" w:lineRule="auto"/>
              <w:rPr>
                <w:b/>
                <w:sz w:val="20"/>
              </w:rPr>
            </w:pPr>
            <w:r w:rsidRPr="004920A8">
              <w:rPr>
                <w:b/>
                <w:sz w:val="20"/>
              </w:rPr>
              <w:t>Processes in place to raise local revenue but not yet implemented.</w:t>
            </w:r>
          </w:p>
        </w:tc>
        <w:tc>
          <w:tcPr>
            <w:tcW w:w="1984" w:type="dxa"/>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4920A8" w:rsidRDefault="00705370" w:rsidP="00933E44">
            <w:pPr>
              <w:pBdr>
                <w:top w:val="nil"/>
                <w:left w:val="nil"/>
                <w:bottom w:val="nil"/>
                <w:right w:val="nil"/>
                <w:between w:val="nil"/>
                <w:bar w:val="nil"/>
              </w:pBdr>
              <w:spacing w:after="0" w:line="240" w:lineRule="auto"/>
              <w:rPr>
                <w:sz w:val="20"/>
              </w:rPr>
            </w:pPr>
            <w:r w:rsidRPr="004920A8">
              <w:rPr>
                <w:sz w:val="20"/>
              </w:rPr>
              <w:t xml:space="preserve">Limited revenues </w:t>
            </w:r>
            <w:proofErr w:type="gramStart"/>
            <w:r w:rsidRPr="004920A8">
              <w:rPr>
                <w:sz w:val="20"/>
              </w:rPr>
              <w:t>raised</w:t>
            </w:r>
            <w:proofErr w:type="gramEnd"/>
            <w:r w:rsidRPr="004920A8">
              <w:rPr>
                <w:sz w:val="20"/>
              </w:rPr>
              <w:t xml:space="preserve"> from charges, but are not used for IWRM activities.</w:t>
            </w:r>
          </w:p>
        </w:tc>
        <w:tc>
          <w:tcPr>
            <w:tcW w:w="1985" w:type="dxa"/>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3E20D9" w:rsidRDefault="00705370" w:rsidP="00933E44">
            <w:pPr>
              <w:pBdr>
                <w:top w:val="nil"/>
                <w:left w:val="nil"/>
                <w:bottom w:val="nil"/>
                <w:right w:val="nil"/>
                <w:between w:val="nil"/>
                <w:bar w:val="nil"/>
              </w:pBdr>
              <w:spacing w:after="0" w:line="240" w:lineRule="auto"/>
              <w:rPr>
                <w:sz w:val="20"/>
              </w:rPr>
            </w:pPr>
            <w:r w:rsidRPr="003E20D9">
              <w:rPr>
                <w:sz w:val="20"/>
              </w:rPr>
              <w:t>Limited revenues raised from charges cover some IWRM activities.</w:t>
            </w:r>
          </w:p>
        </w:tc>
        <w:tc>
          <w:tcPr>
            <w:tcW w:w="2126" w:type="dxa"/>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3E20D9" w:rsidRDefault="00705370" w:rsidP="00B558DA">
            <w:pPr>
              <w:pBdr>
                <w:top w:val="nil"/>
                <w:left w:val="nil"/>
                <w:bottom w:val="nil"/>
                <w:right w:val="nil"/>
                <w:between w:val="nil"/>
                <w:bar w:val="nil"/>
              </w:pBdr>
              <w:spacing w:after="0" w:line="240" w:lineRule="auto"/>
              <w:rPr>
                <w:sz w:val="20"/>
              </w:rPr>
            </w:pPr>
            <w:r w:rsidRPr="003E20D9">
              <w:rPr>
                <w:sz w:val="20"/>
              </w:rPr>
              <w:t>Revenues raised from charges cover most IWRM activities.</w:t>
            </w:r>
          </w:p>
        </w:tc>
        <w:tc>
          <w:tcPr>
            <w:tcW w:w="2268" w:type="dxa"/>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3E20D9" w:rsidRDefault="00705370" w:rsidP="00E631FE">
            <w:pPr>
              <w:pBdr>
                <w:top w:val="nil"/>
                <w:left w:val="nil"/>
                <w:bottom w:val="nil"/>
                <w:right w:val="nil"/>
                <w:between w:val="nil"/>
                <w:bar w:val="nil"/>
              </w:pBdr>
              <w:spacing w:after="0" w:line="240" w:lineRule="auto"/>
              <w:rPr>
                <w:sz w:val="20"/>
              </w:rPr>
            </w:pPr>
            <w:r w:rsidRPr="003E20D9">
              <w:rPr>
                <w:sz w:val="20"/>
              </w:rPr>
              <w:t>Local authorities raise funds from multiple sources and fully cover costs of IWRM activities.</w:t>
            </w:r>
          </w:p>
        </w:tc>
      </w:tr>
      <w:tr w:rsidR="006E158E" w:rsidRPr="003E20D9" w:rsidTr="00191F39">
        <w:trPr>
          <w:trHeight w:val="194"/>
        </w:trPr>
        <w:tc>
          <w:tcPr>
            <w:tcW w:w="283" w:type="dxa"/>
            <w:vMerge/>
            <w:tcBorders>
              <w:left w:val="single" w:sz="4" w:space="0" w:color="000000"/>
              <w:right w:val="single" w:sz="4" w:space="0" w:color="000000"/>
            </w:tcBorders>
            <w:shd w:val="clear" w:color="auto" w:fill="DBE5F1"/>
            <w:tcMar>
              <w:top w:w="15" w:type="dxa"/>
              <w:left w:w="108" w:type="dxa"/>
              <w:bottom w:w="0" w:type="dxa"/>
              <w:right w:w="108" w:type="dxa"/>
            </w:tcMar>
          </w:tcPr>
          <w:p w:rsidR="006E158E" w:rsidRPr="003E20D9" w:rsidRDefault="006E158E" w:rsidP="00F45980">
            <w:pPr>
              <w:spacing w:after="0" w:line="240" w:lineRule="auto"/>
              <w:rPr>
                <w:color w:val="7F7F7F"/>
                <w:sz w:val="18"/>
                <w:szCs w:val="18"/>
              </w:rPr>
            </w:pPr>
          </w:p>
        </w:tc>
        <w:tc>
          <w:tcPr>
            <w:tcW w:w="710" w:type="dxa"/>
            <w:tcBorders>
              <w:left w:val="single" w:sz="4" w:space="0" w:color="000000"/>
              <w:right w:val="single" w:sz="12" w:space="0" w:color="auto"/>
            </w:tcBorders>
            <w:shd w:val="clear" w:color="auto" w:fill="DBE5F1"/>
            <w:tcMar>
              <w:top w:w="15" w:type="dxa"/>
              <w:left w:w="108" w:type="dxa"/>
              <w:bottom w:w="0" w:type="dxa"/>
              <w:right w:w="108" w:type="dxa"/>
            </w:tcMar>
          </w:tcPr>
          <w:p w:rsidR="006E158E" w:rsidRPr="003E20D9" w:rsidRDefault="006E158E" w:rsidP="00F45980">
            <w:pPr>
              <w:spacing w:after="0" w:line="240" w:lineRule="auto"/>
              <w:rPr>
                <w:sz w:val="18"/>
                <w:szCs w:val="18"/>
              </w:rPr>
            </w:pPr>
            <w:r w:rsidRPr="003E20D9">
              <w:rPr>
                <w:sz w:val="18"/>
                <w:szCs w:val="18"/>
              </w:rPr>
              <w:t>Score or n/a:</w:t>
            </w:r>
          </w:p>
        </w:tc>
        <w:tc>
          <w:tcPr>
            <w:tcW w:w="1027" w:type="dxa"/>
            <w:tcBorders>
              <w:left w:val="single" w:sz="4" w:space="0" w:color="auto"/>
              <w:right w:val="single" w:sz="12" w:space="0" w:color="auto"/>
            </w:tcBorders>
            <w:shd w:val="clear" w:color="auto" w:fill="FFFF00"/>
            <w:tcMar>
              <w:top w:w="15" w:type="dxa"/>
              <w:left w:w="108" w:type="dxa"/>
              <w:bottom w:w="0" w:type="dxa"/>
              <w:right w:w="108" w:type="dxa"/>
            </w:tcMar>
          </w:tcPr>
          <w:p w:rsidR="006E158E" w:rsidRPr="004920A8" w:rsidRDefault="004920A8" w:rsidP="00F45980">
            <w:pPr>
              <w:spacing w:after="0" w:line="240" w:lineRule="auto"/>
              <w:rPr>
                <w:b/>
                <w:color w:val="FF0000"/>
                <w:sz w:val="18"/>
                <w:szCs w:val="18"/>
              </w:rPr>
            </w:pPr>
            <w:r w:rsidRPr="004920A8">
              <w:rPr>
                <w:b/>
                <w:color w:val="FF0000"/>
                <w:sz w:val="18"/>
                <w:szCs w:val="18"/>
              </w:rPr>
              <w:t>20</w:t>
            </w:r>
          </w:p>
        </w:tc>
        <w:tc>
          <w:tcPr>
            <w:tcW w:w="2091" w:type="dxa"/>
            <w:tcBorders>
              <w:left w:val="single" w:sz="12" w:space="0" w:color="auto"/>
            </w:tcBorders>
            <w:shd w:val="clear" w:color="auto" w:fill="FBFBFB"/>
            <w:tcMar>
              <w:top w:w="15" w:type="dxa"/>
              <w:left w:w="108" w:type="dxa"/>
              <w:bottom w:w="0" w:type="dxa"/>
              <w:right w:w="108" w:type="dxa"/>
            </w:tcMar>
          </w:tcPr>
          <w:p w:rsidR="006E158E" w:rsidRPr="003E20D9" w:rsidRDefault="006E158E" w:rsidP="00F45980">
            <w:pPr>
              <w:spacing w:after="0" w:line="240" w:lineRule="auto"/>
              <w:rPr>
                <w:sz w:val="18"/>
                <w:szCs w:val="18"/>
              </w:rPr>
            </w:pPr>
            <w:r w:rsidRPr="003E20D9">
              <w:rPr>
                <w:sz w:val="18"/>
                <w:szCs w:val="18"/>
              </w:rPr>
              <w:t>Justification/evidence</w:t>
            </w:r>
          </w:p>
        </w:tc>
        <w:tc>
          <w:tcPr>
            <w:tcW w:w="10915" w:type="dxa"/>
            <w:gridSpan w:val="6"/>
            <w:shd w:val="clear" w:color="auto" w:fill="E7E6E6" w:themeFill="background2"/>
            <w:tcMar>
              <w:top w:w="15" w:type="dxa"/>
              <w:left w:w="108" w:type="dxa"/>
              <w:bottom w:w="0" w:type="dxa"/>
              <w:right w:w="108" w:type="dxa"/>
            </w:tcMar>
          </w:tcPr>
          <w:p w:rsidR="00586C17" w:rsidRPr="004920A8" w:rsidRDefault="004920A8" w:rsidP="004920A8">
            <w:pPr>
              <w:spacing w:after="0" w:line="240" w:lineRule="auto"/>
              <w:rPr>
                <w:rFonts w:asciiTheme="minorHAnsi" w:eastAsia="Times New Roman" w:hAnsiTheme="minorHAnsi" w:cstheme="minorHAnsi"/>
                <w:color w:val="FF0000"/>
                <w:sz w:val="20"/>
                <w:szCs w:val="20"/>
                <w:lang w:val="en-US"/>
              </w:rPr>
            </w:pPr>
            <w:r w:rsidRPr="004920A8">
              <w:rPr>
                <w:rFonts w:asciiTheme="minorHAnsi" w:eastAsia="Times New Roman" w:hAnsiTheme="minorHAnsi" w:cstheme="minorHAnsi"/>
                <w:color w:val="FF0000"/>
                <w:sz w:val="20"/>
                <w:szCs w:val="20"/>
                <w:lang w:val="en-US"/>
              </w:rPr>
              <w:t xml:space="preserve">Revenues from special duties defined in the Water </w:t>
            </w:r>
            <w:proofErr w:type="spellStart"/>
            <w:r w:rsidRPr="004920A8">
              <w:rPr>
                <w:rFonts w:asciiTheme="minorHAnsi" w:eastAsia="Times New Roman" w:hAnsiTheme="minorHAnsi" w:cstheme="minorHAnsi"/>
                <w:color w:val="FF0000"/>
                <w:sz w:val="20"/>
                <w:szCs w:val="20"/>
                <w:lang w:val="en-US"/>
              </w:rPr>
              <w:t>Lawt</w:t>
            </w:r>
            <w:proofErr w:type="spellEnd"/>
            <w:r w:rsidRPr="004920A8">
              <w:rPr>
                <w:rFonts w:asciiTheme="minorHAnsi" w:eastAsia="Times New Roman" w:hAnsiTheme="minorHAnsi" w:cstheme="minorHAnsi"/>
                <w:color w:val="FF0000"/>
                <w:sz w:val="20"/>
                <w:szCs w:val="20"/>
                <w:lang w:val="en-US"/>
              </w:rPr>
              <w:t xml:space="preserve"> are not fully regulated, nor are implemented in practice. The sources of funds have not been fully defined, as well as the administrative procedures that have not been implemented.</w:t>
            </w:r>
          </w:p>
        </w:tc>
      </w:tr>
      <w:tr w:rsidR="00705370" w:rsidRPr="003E20D9" w:rsidTr="00AD086B">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CellMar>
            <w:left w:w="108" w:type="dxa"/>
            <w:right w:w="108" w:type="dxa"/>
          </w:tblCellMar>
        </w:tblPrEx>
        <w:trPr>
          <w:cantSplit/>
          <w:trHeight w:val="1423"/>
        </w:trPr>
        <w:tc>
          <w:tcPr>
            <w:tcW w:w="283" w:type="dxa"/>
            <w:vMerge w:val="restart"/>
            <w:tcBorders>
              <w:top w:val="single" w:sz="4" w:space="0" w:color="000000"/>
              <w:left w:val="single" w:sz="4" w:space="0" w:color="000000"/>
              <w:right w:val="single" w:sz="4" w:space="0" w:color="000000"/>
            </w:tcBorders>
            <w:shd w:val="clear" w:color="auto" w:fill="DBE5F1"/>
            <w:tcMar>
              <w:top w:w="80" w:type="dxa"/>
              <w:left w:w="80" w:type="dxa"/>
              <w:bottom w:w="80" w:type="dxa"/>
              <w:right w:w="80" w:type="dxa"/>
            </w:tcMar>
          </w:tcPr>
          <w:p w:rsidR="00705370" w:rsidRPr="003E20D9" w:rsidRDefault="00705370" w:rsidP="00AE1C17">
            <w:pPr>
              <w:pStyle w:val="BodyA"/>
              <w:spacing w:after="0" w:line="240" w:lineRule="auto"/>
              <w:rPr>
                <w:bCs/>
                <w:sz w:val="20"/>
                <w:szCs w:val="20"/>
                <w:lang w:val="en-GB"/>
              </w:rPr>
            </w:pPr>
            <w:r w:rsidRPr="003E20D9">
              <w:rPr>
                <w:bCs/>
                <w:sz w:val="20"/>
                <w:szCs w:val="20"/>
                <w:lang w:val="en-GB"/>
              </w:rPr>
              <w:t>c</w:t>
            </w:r>
          </w:p>
        </w:tc>
        <w:tc>
          <w:tcPr>
            <w:tcW w:w="1737" w:type="dxa"/>
            <w:gridSpan w:val="2"/>
            <w:tcBorders>
              <w:top w:val="single" w:sz="4" w:space="0" w:color="000000"/>
              <w:left w:val="single" w:sz="4" w:space="0" w:color="000000"/>
              <w:bottom w:val="single" w:sz="4" w:space="0" w:color="000000"/>
              <w:right w:val="single" w:sz="12" w:space="0" w:color="000000"/>
            </w:tcBorders>
            <w:shd w:val="clear" w:color="auto" w:fill="DBE5F1"/>
            <w:tcMar>
              <w:top w:w="80" w:type="dxa"/>
              <w:left w:w="80" w:type="dxa"/>
              <w:bottom w:w="80" w:type="dxa"/>
              <w:right w:w="80" w:type="dxa"/>
            </w:tcMar>
          </w:tcPr>
          <w:p w:rsidR="00705370" w:rsidRPr="003E20D9" w:rsidRDefault="00705370" w:rsidP="00AE1C17">
            <w:pPr>
              <w:rPr>
                <w:sz w:val="20"/>
              </w:rPr>
            </w:pPr>
            <w:r w:rsidRPr="003E20D9">
              <w:rPr>
                <w:sz w:val="20"/>
              </w:rPr>
              <w:t>Financing for trans</w:t>
            </w:r>
            <w:r w:rsidR="00326C52">
              <w:rPr>
                <w:sz w:val="20"/>
              </w:rPr>
              <w:t xml:space="preserve"> </w:t>
            </w:r>
            <w:r w:rsidRPr="003E20D9">
              <w:rPr>
                <w:sz w:val="20"/>
              </w:rPr>
              <w:t>boundary</w:t>
            </w:r>
            <w:r w:rsidRPr="003E20D9">
              <w:rPr>
                <w:rStyle w:val="FootnoteReference"/>
                <w:sz w:val="20"/>
              </w:rPr>
              <w:footnoteReference w:id="34"/>
            </w:r>
            <w:r w:rsidRPr="003E20D9">
              <w:rPr>
                <w:sz w:val="20"/>
              </w:rPr>
              <w:t xml:space="preserve"> cooperation</w:t>
            </w:r>
            <w:r w:rsidRPr="003E20D9">
              <w:rPr>
                <w:rStyle w:val="FootnoteReference"/>
                <w:sz w:val="20"/>
              </w:rPr>
              <w:footnoteReference w:id="35"/>
            </w:r>
          </w:p>
        </w:tc>
        <w:tc>
          <w:tcPr>
            <w:tcW w:w="2091" w:type="dxa"/>
            <w:tcBorders>
              <w:top w:val="single" w:sz="4" w:space="0" w:color="000000"/>
              <w:left w:val="single" w:sz="12"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3E20D9" w:rsidRDefault="00705370" w:rsidP="00AE1C17">
            <w:pPr>
              <w:spacing w:after="0"/>
              <w:rPr>
                <w:sz w:val="20"/>
              </w:rPr>
            </w:pPr>
            <w:r w:rsidRPr="003E20D9">
              <w:rPr>
                <w:rFonts w:cs="Calibri"/>
                <w:sz w:val="20"/>
                <w:szCs w:val="20"/>
              </w:rPr>
              <w:t>No specific funding allocated from the MS budgets nor from other regular sources.</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3E20D9" w:rsidRDefault="00705370" w:rsidP="00AE1C17">
            <w:pPr>
              <w:spacing w:after="0"/>
              <w:rPr>
                <w:sz w:val="20"/>
              </w:rPr>
            </w:pPr>
            <w:r w:rsidRPr="003E20D9">
              <w:rPr>
                <w:rFonts w:cs="Calibri"/>
                <w:sz w:val="20"/>
                <w:szCs w:val="20"/>
              </w:rPr>
              <w:t xml:space="preserve">MS agreement on country share of contributions in place and in-kind support for the cooperation organisation / arrangement. </w:t>
            </w:r>
          </w:p>
        </w:tc>
        <w:tc>
          <w:tcPr>
            <w:tcW w:w="1984" w:type="dxa"/>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4920A8" w:rsidRDefault="00705370" w:rsidP="00AE1C17">
            <w:pPr>
              <w:spacing w:after="0"/>
              <w:rPr>
                <w:b/>
                <w:sz w:val="20"/>
              </w:rPr>
            </w:pPr>
            <w:r w:rsidRPr="004920A8">
              <w:rPr>
                <w:b/>
                <w:sz w:val="20"/>
              </w:rPr>
              <w:t>Funding less than 50% of that expected as contributions and by regulation.</w:t>
            </w:r>
          </w:p>
        </w:tc>
        <w:tc>
          <w:tcPr>
            <w:tcW w:w="1985" w:type="dxa"/>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3E20D9" w:rsidRDefault="00705370" w:rsidP="00AE1C17">
            <w:pPr>
              <w:spacing w:after="0"/>
              <w:rPr>
                <w:sz w:val="20"/>
              </w:rPr>
            </w:pPr>
            <w:r w:rsidRPr="003E20D9">
              <w:rPr>
                <w:sz w:val="20"/>
              </w:rPr>
              <w:t>Funding less than 75% of that expected as contributions and by regulation.</w:t>
            </w:r>
          </w:p>
        </w:tc>
        <w:tc>
          <w:tcPr>
            <w:tcW w:w="2126" w:type="dxa"/>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3E20D9" w:rsidRDefault="00705370" w:rsidP="00AE1C17">
            <w:pPr>
              <w:spacing w:after="0"/>
              <w:rPr>
                <w:sz w:val="20"/>
              </w:rPr>
            </w:pPr>
            <w:r w:rsidRPr="003E20D9">
              <w:rPr>
                <w:sz w:val="20"/>
              </w:rPr>
              <w:t>Funding more than 75% of that expected as contributions and by regulation.</w:t>
            </w:r>
          </w:p>
        </w:tc>
        <w:tc>
          <w:tcPr>
            <w:tcW w:w="2268" w:type="dxa"/>
            <w:tcBorders>
              <w:top w:val="single" w:sz="4" w:space="0" w:color="000000"/>
              <w:left w:val="single" w:sz="4" w:space="0" w:color="000000"/>
              <w:bottom w:val="single" w:sz="4" w:space="0" w:color="000000"/>
              <w:right w:val="single" w:sz="4" w:space="0" w:color="000000"/>
            </w:tcBorders>
            <w:shd w:val="clear" w:color="auto" w:fill="FBFBFB"/>
            <w:tcMar>
              <w:top w:w="80" w:type="dxa"/>
              <w:left w:w="80" w:type="dxa"/>
              <w:bottom w:w="80" w:type="dxa"/>
              <w:right w:w="80" w:type="dxa"/>
            </w:tcMar>
          </w:tcPr>
          <w:p w:rsidR="00705370" w:rsidRPr="003E20D9" w:rsidRDefault="00705370" w:rsidP="00AE1C17">
            <w:pPr>
              <w:spacing w:after="0"/>
              <w:rPr>
                <w:sz w:val="20"/>
              </w:rPr>
            </w:pPr>
            <w:r w:rsidRPr="003E20D9">
              <w:rPr>
                <w:rFonts w:cs="Calibri"/>
                <w:sz w:val="20"/>
                <w:szCs w:val="20"/>
              </w:rPr>
              <w:t xml:space="preserve">Full funding </w:t>
            </w:r>
            <w:r w:rsidRPr="003E20D9">
              <w:rPr>
                <w:sz w:val="20"/>
              </w:rPr>
              <w:t>of that expected as contributions and by regulation.</w:t>
            </w:r>
          </w:p>
        </w:tc>
      </w:tr>
      <w:tr w:rsidR="006E158E" w:rsidRPr="003E20D9" w:rsidTr="00191F39">
        <w:trPr>
          <w:trHeight w:val="194"/>
        </w:trPr>
        <w:tc>
          <w:tcPr>
            <w:tcW w:w="283" w:type="dxa"/>
            <w:vMerge/>
            <w:tcBorders>
              <w:left w:val="single" w:sz="4" w:space="0" w:color="000000"/>
              <w:right w:val="single" w:sz="4" w:space="0" w:color="000000"/>
            </w:tcBorders>
            <w:shd w:val="clear" w:color="auto" w:fill="DBE5F1"/>
            <w:tcMar>
              <w:top w:w="15" w:type="dxa"/>
              <w:left w:w="108" w:type="dxa"/>
              <w:bottom w:w="0" w:type="dxa"/>
              <w:right w:w="108" w:type="dxa"/>
            </w:tcMar>
          </w:tcPr>
          <w:p w:rsidR="006E158E" w:rsidRPr="003E20D9" w:rsidRDefault="006E158E" w:rsidP="00ED77D8">
            <w:pPr>
              <w:spacing w:after="0" w:line="240" w:lineRule="auto"/>
              <w:rPr>
                <w:color w:val="7F7F7F"/>
                <w:sz w:val="18"/>
                <w:szCs w:val="18"/>
              </w:rPr>
            </w:pPr>
          </w:p>
        </w:tc>
        <w:tc>
          <w:tcPr>
            <w:tcW w:w="710" w:type="dxa"/>
            <w:tcBorders>
              <w:left w:val="single" w:sz="4" w:space="0" w:color="000000"/>
              <w:right w:val="single" w:sz="12" w:space="0" w:color="auto"/>
            </w:tcBorders>
            <w:shd w:val="clear" w:color="auto" w:fill="DBE5F1"/>
            <w:tcMar>
              <w:top w:w="15" w:type="dxa"/>
              <w:left w:w="108" w:type="dxa"/>
              <w:bottom w:w="0" w:type="dxa"/>
              <w:right w:w="108" w:type="dxa"/>
            </w:tcMar>
          </w:tcPr>
          <w:p w:rsidR="006E158E" w:rsidRPr="003E20D9" w:rsidRDefault="006E158E" w:rsidP="000A45FB">
            <w:pPr>
              <w:spacing w:after="0" w:line="240" w:lineRule="auto"/>
              <w:rPr>
                <w:sz w:val="18"/>
                <w:szCs w:val="18"/>
              </w:rPr>
            </w:pPr>
            <w:r w:rsidRPr="003E20D9">
              <w:rPr>
                <w:sz w:val="18"/>
                <w:szCs w:val="18"/>
              </w:rPr>
              <w:t xml:space="preserve">Score or </w:t>
            </w:r>
            <w:r w:rsidRPr="003E20D9">
              <w:rPr>
                <w:sz w:val="18"/>
                <w:szCs w:val="18"/>
              </w:rPr>
              <w:lastRenderedPageBreak/>
              <w:t>n/a:</w:t>
            </w:r>
          </w:p>
        </w:tc>
        <w:tc>
          <w:tcPr>
            <w:tcW w:w="1027" w:type="dxa"/>
            <w:tcBorders>
              <w:left w:val="single" w:sz="4" w:space="0" w:color="000000"/>
              <w:right w:val="single" w:sz="12" w:space="0" w:color="auto"/>
            </w:tcBorders>
            <w:shd w:val="clear" w:color="auto" w:fill="FFFF00"/>
            <w:tcMar>
              <w:top w:w="15" w:type="dxa"/>
              <w:left w:w="108" w:type="dxa"/>
              <w:bottom w:w="0" w:type="dxa"/>
              <w:right w:w="108" w:type="dxa"/>
            </w:tcMar>
          </w:tcPr>
          <w:p w:rsidR="006E158E" w:rsidRPr="004920A8" w:rsidRDefault="004920A8" w:rsidP="000A45FB">
            <w:pPr>
              <w:spacing w:after="0" w:line="240" w:lineRule="auto"/>
              <w:rPr>
                <w:b/>
                <w:color w:val="FF0000"/>
                <w:sz w:val="18"/>
                <w:szCs w:val="18"/>
              </w:rPr>
            </w:pPr>
            <w:r w:rsidRPr="004920A8">
              <w:rPr>
                <w:b/>
                <w:color w:val="FF0000"/>
                <w:sz w:val="18"/>
                <w:szCs w:val="18"/>
              </w:rPr>
              <w:lastRenderedPageBreak/>
              <w:t>40</w:t>
            </w:r>
          </w:p>
        </w:tc>
        <w:tc>
          <w:tcPr>
            <w:tcW w:w="2091" w:type="dxa"/>
            <w:tcBorders>
              <w:left w:val="single" w:sz="12" w:space="0" w:color="auto"/>
            </w:tcBorders>
            <w:shd w:val="clear" w:color="auto" w:fill="FBFBFB"/>
            <w:tcMar>
              <w:top w:w="15" w:type="dxa"/>
              <w:left w:w="108" w:type="dxa"/>
              <w:bottom w:w="0" w:type="dxa"/>
              <w:right w:w="108" w:type="dxa"/>
            </w:tcMar>
          </w:tcPr>
          <w:p w:rsidR="006E158E" w:rsidRPr="003E20D9" w:rsidRDefault="006E158E" w:rsidP="00ED77D8">
            <w:pPr>
              <w:spacing w:after="0" w:line="240" w:lineRule="auto"/>
              <w:rPr>
                <w:sz w:val="18"/>
                <w:szCs w:val="18"/>
              </w:rPr>
            </w:pPr>
            <w:r w:rsidRPr="003E20D9">
              <w:rPr>
                <w:sz w:val="18"/>
                <w:szCs w:val="18"/>
              </w:rPr>
              <w:t>Justification/evidence</w:t>
            </w:r>
          </w:p>
        </w:tc>
        <w:tc>
          <w:tcPr>
            <w:tcW w:w="10915" w:type="dxa"/>
            <w:gridSpan w:val="6"/>
            <w:shd w:val="clear" w:color="auto" w:fill="E7E6E6" w:themeFill="background2"/>
            <w:tcMar>
              <w:top w:w="15" w:type="dxa"/>
              <w:left w:w="108" w:type="dxa"/>
              <w:bottom w:w="0" w:type="dxa"/>
              <w:right w:w="108" w:type="dxa"/>
            </w:tcMar>
          </w:tcPr>
          <w:p w:rsidR="00FE4C05" w:rsidRPr="004920A8" w:rsidRDefault="004920A8" w:rsidP="00ED77D8">
            <w:pPr>
              <w:spacing w:after="0" w:line="240" w:lineRule="auto"/>
              <w:rPr>
                <w:rFonts w:asciiTheme="minorHAnsi" w:eastAsia="Times New Roman" w:hAnsiTheme="minorHAnsi" w:cstheme="minorHAnsi"/>
                <w:color w:val="FF0000"/>
                <w:sz w:val="20"/>
                <w:szCs w:val="20"/>
                <w:lang w:val="en-US"/>
              </w:rPr>
            </w:pPr>
            <w:r w:rsidRPr="004920A8">
              <w:rPr>
                <w:rFonts w:asciiTheme="minorHAnsi" w:eastAsia="Times New Roman" w:hAnsiTheme="minorHAnsi" w:cstheme="minorHAnsi"/>
                <w:color w:val="FF0000"/>
                <w:sz w:val="20"/>
                <w:szCs w:val="20"/>
                <w:lang w:val="en-US"/>
              </w:rPr>
              <w:t>The amounts of funds are defined by the Program of water management for the current year issued by the competent Ministry. A few years ago means are provided at the level of 50% of the real necessary.</w:t>
            </w:r>
          </w:p>
        </w:tc>
      </w:tr>
      <w:tr w:rsidR="00705370" w:rsidRPr="003E20D9" w:rsidTr="00191F39">
        <w:trPr>
          <w:cantSplit/>
          <w:trHeight w:val="276"/>
        </w:trPr>
        <w:tc>
          <w:tcPr>
            <w:tcW w:w="4111" w:type="dxa"/>
            <w:gridSpan w:val="4"/>
            <w:tcBorders>
              <w:left w:val="single" w:sz="4" w:space="0" w:color="auto"/>
              <w:bottom w:val="single" w:sz="4" w:space="0" w:color="auto"/>
              <w:right w:val="single" w:sz="4" w:space="0" w:color="auto"/>
            </w:tcBorders>
            <w:shd w:val="clear" w:color="auto" w:fill="95B3D7"/>
            <w:tcMar>
              <w:top w:w="15" w:type="dxa"/>
              <w:left w:w="108" w:type="dxa"/>
              <w:bottom w:w="0" w:type="dxa"/>
              <w:right w:w="108" w:type="dxa"/>
            </w:tcMar>
          </w:tcPr>
          <w:p w:rsidR="00705370" w:rsidRPr="003E20D9" w:rsidRDefault="00705370" w:rsidP="00D505D3">
            <w:pPr>
              <w:spacing w:after="0" w:line="240" w:lineRule="auto"/>
              <w:rPr>
                <w:bCs/>
                <w:sz w:val="20"/>
                <w:szCs w:val="20"/>
              </w:rPr>
            </w:pPr>
            <w:r w:rsidRPr="003E20D9">
              <w:rPr>
                <w:bCs/>
                <w:sz w:val="20"/>
                <w:szCs w:val="20"/>
              </w:rPr>
              <w:lastRenderedPageBreak/>
              <w:t>Average ‘Financing’ score</w:t>
            </w:r>
          </w:p>
        </w:tc>
        <w:tc>
          <w:tcPr>
            <w:tcW w:w="1985" w:type="dxa"/>
            <w:tcBorders>
              <w:top w:val="single" w:sz="4" w:space="0" w:color="auto"/>
              <w:left w:val="single" w:sz="4" w:space="0" w:color="auto"/>
              <w:bottom w:val="single" w:sz="4" w:space="0" w:color="auto"/>
              <w:right w:val="single" w:sz="4" w:space="0" w:color="auto"/>
            </w:tcBorders>
            <w:shd w:val="clear" w:color="auto" w:fill="FFFF00"/>
            <w:tcMar>
              <w:top w:w="15" w:type="dxa"/>
              <w:left w:w="108" w:type="dxa"/>
              <w:bottom w:w="0" w:type="dxa"/>
              <w:right w:w="108" w:type="dxa"/>
            </w:tcMar>
          </w:tcPr>
          <w:p w:rsidR="00705370" w:rsidRPr="00991025" w:rsidRDefault="00FF5447" w:rsidP="007D5770">
            <w:pPr>
              <w:tabs>
                <w:tab w:val="left" w:pos="1720"/>
              </w:tabs>
              <w:spacing w:after="0" w:line="240" w:lineRule="auto"/>
              <w:rPr>
                <w:b/>
                <w:bCs/>
                <w:sz w:val="20"/>
                <w:szCs w:val="20"/>
              </w:rPr>
            </w:pPr>
            <w:bookmarkStart w:id="3" w:name="_GoBack"/>
            <w:r w:rsidRPr="00991025">
              <w:rPr>
                <w:b/>
                <w:color w:val="FF0000"/>
                <w:sz w:val="18"/>
                <w:szCs w:val="18"/>
              </w:rPr>
              <w:t>24</w:t>
            </w:r>
            <w:bookmarkEnd w:id="3"/>
          </w:p>
        </w:tc>
        <w:tc>
          <w:tcPr>
            <w:tcW w:w="8930" w:type="dxa"/>
            <w:gridSpan w:val="5"/>
            <w:tcBorders>
              <w:top w:val="single" w:sz="4" w:space="0" w:color="auto"/>
              <w:left w:val="single" w:sz="4" w:space="0" w:color="auto"/>
              <w:bottom w:val="single" w:sz="4" w:space="0" w:color="auto"/>
              <w:right w:val="single" w:sz="4" w:space="0" w:color="auto"/>
            </w:tcBorders>
            <w:shd w:val="clear" w:color="auto" w:fill="FBFBFB"/>
          </w:tcPr>
          <w:p w:rsidR="00705370" w:rsidRPr="003E20D9" w:rsidRDefault="00705370" w:rsidP="007D5770">
            <w:pPr>
              <w:tabs>
                <w:tab w:val="left" w:pos="1720"/>
              </w:tabs>
              <w:spacing w:after="0" w:line="240" w:lineRule="auto"/>
              <w:ind w:left="142"/>
              <w:rPr>
                <w:bCs/>
                <w:sz w:val="20"/>
                <w:szCs w:val="20"/>
              </w:rPr>
            </w:pPr>
            <w:r w:rsidRPr="003E20D9">
              <w:rPr>
                <w:bCs/>
                <w:sz w:val="20"/>
                <w:szCs w:val="20"/>
              </w:rPr>
              <w:t>In case of ‘n/a’ for any questions, they should be omitted from the average calculation.</w:t>
            </w:r>
          </w:p>
        </w:tc>
      </w:tr>
    </w:tbl>
    <w:p w:rsidR="00AD086B" w:rsidRDefault="00AD086B" w:rsidP="00AD086B">
      <w:pPr>
        <w:spacing w:after="0" w:line="240" w:lineRule="auto"/>
      </w:pPr>
    </w:p>
    <w:sectPr w:rsidR="00AD086B" w:rsidSect="00191F39">
      <w:pgSz w:w="16838" w:h="11906" w:orient="landscape"/>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A80" w:rsidRDefault="00277A80" w:rsidP="00850D9E">
      <w:pPr>
        <w:spacing w:after="0" w:line="240" w:lineRule="auto"/>
      </w:pPr>
      <w:r>
        <w:separator/>
      </w:r>
    </w:p>
  </w:endnote>
  <w:endnote w:type="continuationSeparator" w:id="0">
    <w:p w:rsidR="00277A80" w:rsidRDefault="00277A80" w:rsidP="00850D9E">
      <w:pPr>
        <w:spacing w:after="0" w:line="240" w:lineRule="auto"/>
      </w:pPr>
      <w:r>
        <w:continuationSeparator/>
      </w:r>
    </w:p>
  </w:endnote>
  <w:endnote w:type="continuationNotice" w:id="1">
    <w:p w:rsidR="00277A80" w:rsidRDefault="00277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5BA" w:rsidRDefault="00E105BA" w:rsidP="003379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05BA" w:rsidRDefault="00E105BA" w:rsidP="005B67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5BA" w:rsidRDefault="00E105BA" w:rsidP="003379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025">
      <w:rPr>
        <w:rStyle w:val="PageNumber"/>
        <w:noProof/>
      </w:rPr>
      <w:t>25</w:t>
    </w:r>
    <w:r>
      <w:rPr>
        <w:rStyle w:val="PageNumber"/>
      </w:rPr>
      <w:fldChar w:fldCharType="end"/>
    </w:r>
  </w:p>
  <w:p w:rsidR="00E105BA" w:rsidRDefault="00E105BA" w:rsidP="005B673B">
    <w:pPr>
      <w:pStyle w:val="Footer"/>
      <w:ind w:right="360"/>
      <w:jc w:val="right"/>
    </w:pPr>
  </w:p>
  <w:p w:rsidR="00E105BA" w:rsidRDefault="00E105BA" w:rsidP="00B1312D">
    <w:pPr>
      <w:pStyle w:val="Header"/>
    </w:pPr>
    <w:r w:rsidRPr="00850D9E">
      <w:t>SDG</w:t>
    </w:r>
    <w:r>
      <w:t xml:space="preserve"> Indicator</w:t>
    </w:r>
    <w:r w:rsidRPr="00850D9E">
      <w:t xml:space="preserve"> 6.5.1 </w:t>
    </w:r>
    <w:r>
      <w:t>Survey Questionnaire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A80" w:rsidRDefault="00277A80" w:rsidP="00850D9E">
      <w:pPr>
        <w:spacing w:after="0" w:line="240" w:lineRule="auto"/>
      </w:pPr>
      <w:r>
        <w:separator/>
      </w:r>
    </w:p>
  </w:footnote>
  <w:footnote w:type="continuationSeparator" w:id="0">
    <w:p w:rsidR="00277A80" w:rsidRDefault="00277A80" w:rsidP="00850D9E">
      <w:pPr>
        <w:spacing w:after="0" w:line="240" w:lineRule="auto"/>
      </w:pPr>
      <w:r>
        <w:continuationSeparator/>
      </w:r>
    </w:p>
  </w:footnote>
  <w:footnote w:type="continuationNotice" w:id="1">
    <w:p w:rsidR="00277A80" w:rsidRDefault="00277A80">
      <w:pPr>
        <w:spacing w:after="0" w:line="240" w:lineRule="auto"/>
      </w:pPr>
    </w:p>
  </w:footnote>
  <w:footnote w:id="2">
    <w:p w:rsidR="00E105BA" w:rsidRPr="00DB23C9" w:rsidRDefault="00E105BA" w:rsidP="00B1221D">
      <w:pPr>
        <w:pStyle w:val="FootnoteText"/>
      </w:pPr>
      <w:r w:rsidRPr="00DB23C9">
        <w:rPr>
          <w:rStyle w:val="FootnoteReference"/>
        </w:rPr>
        <w:footnoteRef/>
      </w:r>
      <w:r>
        <w:t>This is being done as part of the GEMI initiative</w:t>
      </w:r>
      <w:r w:rsidRPr="00DB23C9">
        <w:t>, coordinated by UN-Water, for monitoring and reporting of SDG targets 6.3 - 6.6, 6a and 6b</w:t>
      </w:r>
      <w:r>
        <w:t>. Support is provided in close collaboration with a number of UN-Water members and partners.</w:t>
      </w:r>
    </w:p>
  </w:footnote>
  <w:footnote w:id="3">
    <w:p w:rsidR="00E105BA" w:rsidRPr="00457494" w:rsidRDefault="00E105BA">
      <w:pPr>
        <w:pStyle w:val="FootnoteText"/>
      </w:pPr>
      <w:r>
        <w:rPr>
          <w:rStyle w:val="FootnoteReference"/>
        </w:rPr>
        <w:footnoteRef/>
      </w:r>
      <w:r>
        <w:rPr>
          <w:lang w:val="en-US"/>
        </w:rPr>
        <w:t xml:space="preserve">For examples of good practices of policies, laws and </w:t>
      </w:r>
      <w:proofErr w:type="gramStart"/>
      <w:r>
        <w:rPr>
          <w:lang w:val="en-US"/>
        </w:rPr>
        <w:t>plans,</w:t>
      </w:r>
      <w:proofErr w:type="gramEnd"/>
      <w:r>
        <w:rPr>
          <w:lang w:val="en-US"/>
        </w:rPr>
        <w:t xml:space="preserve"> please see: </w:t>
      </w:r>
      <w:r w:rsidRPr="00457494">
        <w:rPr>
          <w:lang w:val="en-US"/>
        </w:rPr>
        <w:t>GWP (Editor) (2004): Catalyzing Change: A handbook for developing IWRM and water efficiency strategies. Stockholm: Global Water Partnership (GWP)</w:t>
      </w:r>
      <w:r>
        <w:rPr>
          <w:lang w:val="en-US"/>
        </w:rPr>
        <w:t>.</w:t>
      </w:r>
    </w:p>
  </w:footnote>
  <w:footnote w:id="4">
    <w:p w:rsidR="00E105BA" w:rsidRPr="00D6667E" w:rsidRDefault="00E105BA">
      <w:pPr>
        <w:pStyle w:val="FootnoteText"/>
        <w:rPr>
          <w:lang w:val="en-US"/>
        </w:rPr>
      </w:pPr>
      <w:r>
        <w:rPr>
          <w:rStyle w:val="FootnoteReference"/>
        </w:rPr>
        <w:footnoteRef/>
      </w:r>
      <w:r>
        <w:rPr>
          <w:lang w:val="en-US"/>
        </w:rPr>
        <w:t xml:space="preserve">Sub-national includes jurisdictions not at national level, such as: states, provinces, counties, regions, or departments. </w:t>
      </w:r>
    </w:p>
  </w:footnote>
  <w:footnote w:id="5">
    <w:p w:rsidR="00E105BA" w:rsidRPr="00DB23C9" w:rsidRDefault="00E105BA" w:rsidP="000959D5">
      <w:pPr>
        <w:pStyle w:val="FootnoteText"/>
        <w:rPr>
          <w:i/>
        </w:rPr>
      </w:pPr>
      <w:r w:rsidRPr="00DB23C9">
        <w:rPr>
          <w:rStyle w:val="FootnoteReference"/>
        </w:rPr>
        <w:footnoteRef/>
      </w:r>
      <w:r w:rsidRPr="00DB23C9">
        <w:t xml:space="preserve"> At the basin</w:t>
      </w:r>
      <w:r>
        <w:t>/aquifer</w:t>
      </w:r>
      <w:r w:rsidRPr="00DB23C9">
        <w:t xml:space="preserve"> level, please include only the most </w:t>
      </w:r>
      <w:r>
        <w:t>important</w:t>
      </w:r>
      <w:r w:rsidRPr="00DB23C9">
        <w:t xml:space="preserve"> river basins, lake basins and aquifers</w:t>
      </w:r>
      <w:r>
        <w:t xml:space="preserve"> for water supply or</w:t>
      </w:r>
      <w:r w:rsidRPr="00DB23C9">
        <w:t xml:space="preserve"> other reasons. This question only refers to these basins</w:t>
      </w:r>
      <w:r>
        <w:t>/aquifers</w:t>
      </w:r>
      <w:r w:rsidRPr="00DB23C9">
        <w:t>. These basins</w:t>
      </w:r>
      <w:r>
        <w:t xml:space="preserve">/aquifers are </w:t>
      </w:r>
      <w:r w:rsidRPr="00DB23C9">
        <w:t xml:space="preserve">likely </w:t>
      </w:r>
      <w:r>
        <w:t xml:space="preserve">to </w:t>
      </w:r>
      <w:r w:rsidRPr="00DB23C9">
        <w:t xml:space="preserve">cross administrative borders, including state/provincial borders for federal countries. </w:t>
      </w:r>
      <w:r w:rsidRPr="00724A91">
        <w:t xml:space="preserve">The basins may also cross national borders, but this question refers to management of the portions of basins within each country. Question </w:t>
      </w:r>
      <w:r>
        <w:t>1</w:t>
      </w:r>
      <w:r w:rsidRPr="00724A91">
        <w:t>.2</w:t>
      </w:r>
      <w:r>
        <w:t>c</w:t>
      </w:r>
      <w:r w:rsidRPr="00724A91">
        <w:t xml:space="preserve"> refers specifically to </w:t>
      </w:r>
      <w:proofErr w:type="gramStart"/>
      <w:r w:rsidRPr="00724A91">
        <w:t>trans</w:t>
      </w:r>
      <w:proofErr w:type="gramEnd"/>
      <w:r>
        <w:t xml:space="preserve"> </w:t>
      </w:r>
      <w:r w:rsidRPr="00724A91">
        <w:t>boundary</w:t>
      </w:r>
      <w:r>
        <w:t xml:space="preserve"> arrangements for basins/aquifers shared by countries.</w:t>
      </w:r>
    </w:p>
  </w:footnote>
  <w:footnote w:id="6">
    <w:p w:rsidR="00E105BA" w:rsidRPr="00AA7BF8" w:rsidRDefault="00E105BA">
      <w:pPr>
        <w:pStyle w:val="FootnoteText"/>
        <w:rPr>
          <w:lang w:val="en-US"/>
        </w:rPr>
      </w:pPr>
      <w:r>
        <w:rPr>
          <w:rStyle w:val="FootnoteReference"/>
        </w:rPr>
        <w:footnoteRef/>
      </w:r>
      <w:r>
        <w:rPr>
          <w:lang w:val="en-US"/>
        </w:rPr>
        <w:t>An arrangement can be a bilateral or multilateral treaty</w:t>
      </w:r>
      <w:r w:rsidRPr="00FA03C0">
        <w:rPr>
          <w:lang w:val="en-US"/>
        </w:rPr>
        <w:t>, convention, agreement or other arrangement (</w:t>
      </w:r>
      <w:r>
        <w:rPr>
          <w:lang w:val="en-US"/>
        </w:rPr>
        <w:t>e.g.</w:t>
      </w:r>
      <w:r w:rsidRPr="00FA03C0">
        <w:rPr>
          <w:lang w:val="en-US"/>
        </w:rPr>
        <w:t xml:space="preserve"> memorandum of understanding) between riparian countries on the management of </w:t>
      </w:r>
      <w:r>
        <w:rPr>
          <w:lang w:val="en-US"/>
        </w:rPr>
        <w:t xml:space="preserve">a </w:t>
      </w:r>
      <w:proofErr w:type="gramStart"/>
      <w:r w:rsidRPr="00FA03C0">
        <w:rPr>
          <w:lang w:val="en-US"/>
        </w:rPr>
        <w:t>trans</w:t>
      </w:r>
      <w:proofErr w:type="gramEnd"/>
      <w:r>
        <w:rPr>
          <w:lang w:val="en-US"/>
        </w:rPr>
        <w:t xml:space="preserve"> </w:t>
      </w:r>
      <w:r w:rsidRPr="00FA03C0">
        <w:rPr>
          <w:lang w:val="en-US"/>
        </w:rPr>
        <w:t>boundary</w:t>
      </w:r>
      <w:r>
        <w:rPr>
          <w:lang w:val="en-US"/>
        </w:rPr>
        <w:t xml:space="preserve"> basin/aquifer</w:t>
      </w:r>
      <w:r w:rsidRPr="00FA03C0">
        <w:rPr>
          <w:lang w:val="en-US"/>
        </w:rPr>
        <w:t xml:space="preserve">. </w:t>
      </w:r>
      <w:proofErr w:type="gramStart"/>
      <w:r>
        <w:rPr>
          <w:lang w:val="en-US"/>
        </w:rPr>
        <w:t>Refers to international basins/aquifers only.</w:t>
      </w:r>
      <w:proofErr w:type="gramEnd"/>
      <w:r>
        <w:rPr>
          <w:lang w:val="en-US"/>
        </w:rPr>
        <w:t xml:space="preserve"> Arrangements</w:t>
      </w:r>
      <w:r w:rsidRPr="00FA03C0">
        <w:rPr>
          <w:lang w:val="en-US"/>
        </w:rPr>
        <w:t xml:space="preserve"> may be interstate, intergovernmental, inter</w:t>
      </w:r>
      <w:r>
        <w:rPr>
          <w:lang w:val="en-US"/>
        </w:rPr>
        <w:t>-</w:t>
      </w:r>
      <w:r w:rsidRPr="00FA03C0">
        <w:rPr>
          <w:lang w:val="en-US"/>
        </w:rPr>
        <w:t>ministerial, interagency or between regional authorities.</w:t>
      </w:r>
    </w:p>
  </w:footnote>
  <w:footnote w:id="7">
    <w:p w:rsidR="00E105BA" w:rsidRPr="005B673B" w:rsidRDefault="00E105BA">
      <w:pPr>
        <w:pStyle w:val="FootnoteText"/>
      </w:pPr>
      <w:r w:rsidRPr="005B673B">
        <w:rPr>
          <w:rStyle w:val="FootnoteReference"/>
        </w:rPr>
        <w:footnoteRef/>
      </w:r>
      <w:r w:rsidRPr="005B673B">
        <w:t xml:space="preserve">‘Government authorities’ could be a ministry or ministries, or other organizations/institutions/agencies/bodies with a mandate and funding from government. </w:t>
      </w:r>
    </w:p>
  </w:footnote>
  <w:footnote w:id="8">
    <w:p w:rsidR="00E105BA" w:rsidRPr="00C5309F" w:rsidRDefault="00E105BA" w:rsidP="007C4908">
      <w:pPr>
        <w:pStyle w:val="FootnoteText"/>
      </w:pPr>
      <w:r w:rsidRPr="005B673B">
        <w:rPr>
          <w:rStyle w:val="FootnoteReference"/>
        </w:rPr>
        <w:footnoteRef/>
      </w:r>
      <w:r w:rsidRPr="005B673B">
        <w:t>‘Capacity for leading implementation’ in this context is that the responsible authorities should be adapted to the complexity of water challenges to be met and have the required knowledge and technical skills, including planning, rule-making, project management, finance, budgeting, data collection and monitoring, risk management and evaluation.</w:t>
      </w:r>
      <w:r>
        <w:t xml:space="preserve"> Beyond having the capacity to lead implementation of the activities listed in the thresholds, authorities must also actually be leading the implementation of these activities. </w:t>
      </w:r>
    </w:p>
  </w:footnote>
  <w:footnote w:id="9">
    <w:p w:rsidR="00E105BA" w:rsidRPr="00FF438D" w:rsidRDefault="00E105BA" w:rsidP="003C21ED">
      <w:pPr>
        <w:pStyle w:val="FootnoteText"/>
      </w:pPr>
      <w:r>
        <w:rPr>
          <w:rStyle w:val="FootnoteReference"/>
        </w:rPr>
        <w:footnoteRef/>
      </w:r>
      <w:proofErr w:type="gramStart"/>
      <w:r>
        <w:t>R</w:t>
      </w:r>
      <w:r w:rsidRPr="004D6EC6">
        <w:t xml:space="preserve">elates to coordination between the government </w:t>
      </w:r>
      <w:r>
        <w:t>authorities</w:t>
      </w:r>
      <w:r w:rsidRPr="004D6EC6">
        <w:t xml:space="preserve"> responsible for water management and those responsible for other sectors (such as agriculture, energy, climate, environment etc</w:t>
      </w:r>
      <w:r>
        <w:t>.</w:t>
      </w:r>
      <w:r w:rsidRPr="004D6EC6">
        <w:t xml:space="preserve">) that </w:t>
      </w:r>
      <w:r>
        <w:t>are dependent on water, or impact on water.</w:t>
      </w:r>
      <w:proofErr w:type="gramEnd"/>
      <w:r>
        <w:t xml:space="preserve"> Coordination between </w:t>
      </w:r>
      <w:r w:rsidRPr="004D6EC6">
        <w:t xml:space="preserve">groundwater and surface water development/management </w:t>
      </w:r>
      <w:r>
        <w:t xml:space="preserve">should also be optimised. </w:t>
      </w:r>
      <w:r w:rsidRPr="004D6EC6">
        <w:t>The relevant sectors should be considered according to their importance for the country.</w:t>
      </w:r>
    </w:p>
  </w:footnote>
  <w:footnote w:id="10">
    <w:p w:rsidR="00E105BA" w:rsidRPr="00DB23C9" w:rsidRDefault="00E105BA">
      <w:pPr>
        <w:pStyle w:val="FootnoteText"/>
      </w:pPr>
      <w:r w:rsidRPr="00DB23C9">
        <w:rPr>
          <w:rStyle w:val="FootnoteReference"/>
        </w:rPr>
        <w:footnoteRef/>
      </w:r>
      <w:proofErr w:type="spellStart"/>
      <w:r>
        <w:t>Stakeholder</w:t>
      </w:r>
      <w:r>
        <w:rPr>
          <w:bCs/>
        </w:rPr>
        <w:t>includes</w:t>
      </w:r>
      <w:proofErr w:type="spellEnd"/>
      <w:r w:rsidRPr="004F4C8D">
        <w:rPr>
          <w:bCs/>
        </w:rPr>
        <w:t xml:space="preserve"> all interested parties who are, or may be, affected by any water resources issue or intervention. </w:t>
      </w:r>
      <w:r>
        <w:rPr>
          <w:bCs/>
        </w:rPr>
        <w:t xml:space="preserve">It </w:t>
      </w:r>
      <w:r>
        <w:t>includes organizations, institutions, academia, civil society and individuals.</w:t>
      </w:r>
    </w:p>
  </w:footnote>
  <w:footnote w:id="11">
    <w:p w:rsidR="00E105BA" w:rsidRPr="00DB23C9" w:rsidRDefault="00E105BA" w:rsidP="002339A3">
      <w:pPr>
        <w:pStyle w:val="FootnoteText"/>
      </w:pPr>
      <w:r w:rsidRPr="00DB23C9">
        <w:rPr>
          <w:rStyle w:val="FootnoteReference"/>
        </w:rPr>
        <w:footnoteRef/>
      </w:r>
      <w:proofErr w:type="spellStart"/>
      <w:proofErr w:type="gramStart"/>
      <w:r>
        <w:t>Businessincludes</w:t>
      </w:r>
      <w:proofErr w:type="spellEnd"/>
      <w:r>
        <w:t xml:space="preserve"> </w:t>
      </w:r>
      <w:r w:rsidRPr="007C4908">
        <w:t>private for-profit groups.</w:t>
      </w:r>
      <w:proofErr w:type="gramEnd"/>
      <w:r w:rsidRPr="007C4908">
        <w:t xml:space="preserve"> It does not include government or civil society.</w:t>
      </w:r>
    </w:p>
  </w:footnote>
  <w:footnote w:id="12">
    <w:p w:rsidR="00E105BA" w:rsidRPr="00724A91" w:rsidRDefault="00E105BA" w:rsidP="00724A91">
      <w:pPr>
        <w:pStyle w:val="FootnoteText"/>
      </w:pPr>
      <w:r>
        <w:rPr>
          <w:rStyle w:val="FootnoteReference"/>
        </w:rPr>
        <w:footnoteRef/>
      </w:r>
      <w:r w:rsidRPr="007C4908">
        <w:t>Gender-specific objec</w:t>
      </w:r>
      <w:r>
        <w:t xml:space="preserve">tives at national level can include: 1) Presence of </w:t>
      </w:r>
      <w:r w:rsidRPr="00AC0F16">
        <w:t xml:space="preserve">designated ministerial responsibility for </w:t>
      </w:r>
      <w:r w:rsidRPr="00724A91">
        <w:t>gender in relation t</w:t>
      </w:r>
      <w:r>
        <w:t>o water policies</w:t>
      </w:r>
      <w:r w:rsidRPr="00724A91">
        <w:t>. Presence of designated ministerial responsibility for water in the gender-equality ministry or related designated agency for gender</w:t>
      </w:r>
      <w:r>
        <w:t xml:space="preserve">; 2) Gender Parity </w:t>
      </w:r>
      <w:r w:rsidRPr="00724A91">
        <w:t xml:space="preserve">of </w:t>
      </w:r>
      <w:r>
        <w:t>male and female</w:t>
      </w:r>
      <w:r w:rsidRPr="00724A91">
        <w:t xml:space="preserve"> participants in meeting</w:t>
      </w:r>
      <w:r>
        <w:t xml:space="preserve">s of national decision-making </w:t>
      </w:r>
      <w:proofErr w:type="gramStart"/>
      <w:r>
        <w:t>authorities  (</w:t>
      </w:r>
      <w:proofErr w:type="gramEnd"/>
      <w:r>
        <w:t>counting the number of</w:t>
      </w:r>
      <w:r w:rsidRPr="00724A91">
        <w:t xml:space="preserve"> women and men participating in meetings</w:t>
      </w:r>
      <w:r>
        <w:t>)</w:t>
      </w:r>
      <w:r w:rsidRPr="00724A91">
        <w:t xml:space="preserve">; </w:t>
      </w:r>
      <w:r>
        <w:t xml:space="preserve">and </w:t>
      </w:r>
      <w:r w:rsidRPr="00724A91">
        <w:t>3) The presence of gender-specific objectives and commitments (or gender strategies) in national strategies, national  plans and national laws regarding national water policy.</w:t>
      </w:r>
      <w:r w:rsidRPr="00724A91">
        <w:br/>
        <w:t xml:space="preserve">Source: adapted from WWAP 2015 “Questionnaire for collecting sex-disaggregated water data” </w:t>
      </w:r>
      <w:hyperlink r:id="rId1" w:history="1">
        <w:r w:rsidRPr="00724A91">
          <w:rPr>
            <w:rStyle w:val="Hyperlink"/>
            <w:lang w:val="en-US"/>
          </w:rPr>
          <w:t>http://unesdoc.unesco.org/images/0023/002345/234514E.pdf</w:t>
        </w:r>
      </w:hyperlink>
    </w:p>
  </w:footnote>
  <w:footnote w:id="13">
    <w:p w:rsidR="00E105BA" w:rsidRPr="001A0E4C" w:rsidRDefault="00E105BA" w:rsidP="00471DEF">
      <w:pPr>
        <w:pStyle w:val="FootnoteText"/>
        <w:rPr>
          <w:lang w:val="en-US"/>
        </w:rPr>
      </w:pPr>
      <w:r>
        <w:rPr>
          <w:rStyle w:val="FootnoteReference"/>
        </w:rPr>
        <w:footnoteRef/>
      </w:r>
      <w:r>
        <w:t xml:space="preserve"> IWRM c</w:t>
      </w:r>
      <w:r w:rsidRPr="001A0E4C">
        <w:t>apacity</w:t>
      </w:r>
      <w:r>
        <w:t xml:space="preserve"> development</w:t>
      </w:r>
      <w:r w:rsidRPr="007C4908">
        <w:t>: refers to the enhancement of skills, instruments, resources and incentives for people and institutions at all levels, to improve IWRM implementation. Capacity needs assessments are essential for effective and cost-effective capacity development. Capacity development programs should consider gender balance and disadvantaged/minority groups in terms of participation and awareness. Capacity development is relevant for many groups, including: local and central government, water professionals in all areas - both public and private water organisations, civil society, and in regulatory organisations. In this instance, capacity development may also include primary, secondary and tertiary education, and academic research concerning IWRM.</w:t>
      </w:r>
    </w:p>
  </w:footnote>
  <w:footnote w:id="14">
    <w:p w:rsidR="00E105BA" w:rsidRPr="00DB23C9" w:rsidRDefault="00E105BA" w:rsidP="00B41A2A">
      <w:pPr>
        <w:pStyle w:val="FootnoteText"/>
        <w:rPr>
          <w:i/>
        </w:rPr>
      </w:pPr>
      <w:r w:rsidRPr="00724A91">
        <w:rPr>
          <w:rStyle w:val="FootnoteReference"/>
        </w:rPr>
        <w:footnoteRef/>
      </w:r>
      <w:r w:rsidRPr="00724A91">
        <w:t xml:space="preserve"> At the basin/aquifer level, please include only the most important river basins, lake basins and aquifers for water supply or for other reasons. This question only refers to these basins/aquifers. </w:t>
      </w:r>
      <w:proofErr w:type="gramStart"/>
      <w:r w:rsidRPr="00724A91">
        <w:t>These basins/aquifers likely cross-administrative borders, including state/provincial borders for federal countries.</w:t>
      </w:r>
      <w:proofErr w:type="gramEnd"/>
      <w:r w:rsidRPr="00724A91">
        <w:t xml:space="preserve"> The basins may also cross national borders, but this question refers to management of the portions of basins within each country. Question 2.2e refers specifically to </w:t>
      </w:r>
      <w:proofErr w:type="gramStart"/>
      <w:r w:rsidRPr="00724A91">
        <w:t>trans</w:t>
      </w:r>
      <w:proofErr w:type="gramEnd"/>
      <w:r>
        <w:t xml:space="preserve"> </w:t>
      </w:r>
      <w:r w:rsidRPr="00724A91">
        <w:t>boundary</w:t>
      </w:r>
      <w:r>
        <w:t xml:space="preserve"> management of basins/aquifers shared by countries. </w:t>
      </w:r>
    </w:p>
  </w:footnote>
  <w:footnote w:id="15">
    <w:p w:rsidR="00E105BA" w:rsidRPr="00DB23C9" w:rsidRDefault="00E105BA" w:rsidP="0000795D">
      <w:pPr>
        <w:pStyle w:val="FootnoteText"/>
      </w:pPr>
      <w:r w:rsidRPr="00DB23C9">
        <w:rPr>
          <w:rStyle w:val="FootnoteReference"/>
        </w:rPr>
        <w:footnoteRef/>
      </w:r>
      <w:proofErr w:type="gramStart"/>
      <w:r w:rsidRPr="00DB23C9">
        <w:t>Could be organization, committee, inter-ministerial mechanism or other means of collaboration for managing water resources at the basin level.</w:t>
      </w:r>
      <w:proofErr w:type="gramEnd"/>
    </w:p>
  </w:footnote>
  <w:footnote w:id="16">
    <w:p w:rsidR="00E105BA" w:rsidRPr="00610391" w:rsidRDefault="00E105BA" w:rsidP="0086478E">
      <w:pPr>
        <w:pStyle w:val="FootnoteText"/>
      </w:pPr>
      <w:r w:rsidRPr="00DB23C9">
        <w:rPr>
          <w:rStyle w:val="FootnoteReference"/>
        </w:rPr>
        <w:footnoteRef/>
      </w:r>
      <w:r>
        <w:t xml:space="preserve">Stakeholder includes </w:t>
      </w:r>
      <w:r w:rsidRPr="007C4908">
        <w:t xml:space="preserve">all interested parties who are, or may be, affected by any water resources issue or intervention. It </w:t>
      </w:r>
      <w:r>
        <w:t xml:space="preserve">includes </w:t>
      </w:r>
      <w:r w:rsidRPr="007C4908">
        <w:t>organizations, institutions, academia, civil society and individuals.</w:t>
      </w:r>
    </w:p>
  </w:footnote>
  <w:footnote w:id="17">
    <w:p w:rsidR="00E105BA" w:rsidRPr="00543847" w:rsidRDefault="00E105BA">
      <w:pPr>
        <w:pStyle w:val="FootnoteText"/>
      </w:pPr>
      <w:r>
        <w:rPr>
          <w:rStyle w:val="FootnoteReference"/>
        </w:rPr>
        <w:footnoteRef/>
      </w:r>
      <w:r>
        <w:t xml:space="preserve"> Examples of ‘local level’</w:t>
      </w:r>
      <w:r w:rsidRPr="007C4908">
        <w:t xml:space="preserve"> include municipal level (e.g. cities, towns and villages), community level, basin/tributary/aquifer/delta level, and water user associations.</w:t>
      </w:r>
    </w:p>
  </w:footnote>
  <w:footnote w:id="18">
    <w:p w:rsidR="00E105BA" w:rsidRPr="00ED3B30" w:rsidRDefault="00E105BA" w:rsidP="00361ADB">
      <w:pPr>
        <w:pStyle w:val="FootnoteText"/>
        <w:rPr>
          <w:lang w:val="en-US"/>
        </w:rPr>
      </w:pPr>
      <w:r>
        <w:rPr>
          <w:rStyle w:val="FootnoteReference"/>
        </w:rPr>
        <w:footnoteRef/>
      </w:r>
      <w:r w:rsidRPr="007C4908">
        <w:t>Gender-specific objectives at sub-national level</w:t>
      </w:r>
      <w:r>
        <w:t xml:space="preserve"> can include</w:t>
      </w:r>
      <w:r w:rsidRPr="007C4908">
        <w:t xml:space="preserve">: </w:t>
      </w:r>
      <w:r>
        <w:t xml:space="preserve">1) Proportion of seats held by male and female in local water authorities’ executive boards; 2) Gender Parity of M/F participation in meetings of sub-national decision-making authorities (counting the number of women and men participating in meetings); </w:t>
      </w:r>
      <w:r w:rsidRPr="008A09FF">
        <w:t>3) The presence of gender strategy in local plans and local implementation policies</w:t>
      </w:r>
      <w:r>
        <w:t>. Source: adapted from WWAP 2015 “Questionnaire for collecting sex-disaggregated water data”</w:t>
      </w:r>
      <w:r>
        <w:br/>
      </w:r>
      <w:hyperlink r:id="rId2" w:history="1">
        <w:r w:rsidRPr="00150CF0">
          <w:rPr>
            <w:rStyle w:val="Hyperlink"/>
            <w:lang w:val="en-US"/>
          </w:rPr>
          <w:t>http://unesdoc.unesco.org/images/0023/002345/234514E.pdf</w:t>
        </w:r>
      </w:hyperlink>
    </w:p>
  </w:footnote>
  <w:footnote w:id="19">
    <w:p w:rsidR="00E105BA" w:rsidRPr="00DB23C9" w:rsidRDefault="00E105BA" w:rsidP="00361ADB">
      <w:pPr>
        <w:pStyle w:val="FootnoteText"/>
      </w:pPr>
      <w:r w:rsidRPr="00DB23C9">
        <w:rPr>
          <w:rStyle w:val="FootnoteReference"/>
        </w:rPr>
        <w:footnoteRef/>
      </w:r>
      <w:r w:rsidRPr="007C4908">
        <w:t xml:space="preserve">Gender-specific objectives at the </w:t>
      </w:r>
      <w:proofErr w:type="spellStart"/>
      <w:r w:rsidRPr="007C4908">
        <w:t>transboundary</w:t>
      </w:r>
      <w:proofErr w:type="spellEnd"/>
      <w:r w:rsidRPr="007C4908">
        <w:t xml:space="preserve"> level: </w:t>
      </w:r>
      <w:r>
        <w:t xml:space="preserve"> 1) Presence of a specific gender strategy in </w:t>
      </w:r>
      <w:proofErr w:type="spellStart"/>
      <w:r>
        <w:t>transboundary</w:t>
      </w:r>
      <w:proofErr w:type="spellEnd"/>
      <w:r>
        <w:t xml:space="preserve"> agreements, in other </w:t>
      </w:r>
      <w:proofErr w:type="spellStart"/>
      <w:r>
        <w:t>transboundary</w:t>
      </w:r>
      <w:proofErr w:type="spellEnd"/>
      <w:r>
        <w:t xml:space="preserve"> arrangements, in their implementation plans and in all </w:t>
      </w:r>
      <w:proofErr w:type="spellStart"/>
      <w:r>
        <w:t>transboundary</w:t>
      </w:r>
      <w:proofErr w:type="spellEnd"/>
      <w:r>
        <w:t xml:space="preserve"> water impact assessments; </w:t>
      </w:r>
      <w:r w:rsidRPr="006D52D2">
        <w:t>2)</w:t>
      </w:r>
      <w:r w:rsidRPr="005A10CA">
        <w:t xml:space="preserve"> Gender Parity of </w:t>
      </w:r>
      <w:r>
        <w:t xml:space="preserve">male and female </w:t>
      </w:r>
      <w:r w:rsidRPr="005A10CA">
        <w:t xml:space="preserve">participants in </w:t>
      </w:r>
      <w:r>
        <w:t xml:space="preserve">meetings of </w:t>
      </w:r>
      <w:proofErr w:type="spellStart"/>
      <w:r>
        <w:t>transboundary</w:t>
      </w:r>
      <w:proofErr w:type="spellEnd"/>
      <w:r>
        <w:t xml:space="preserve"> decision-making authorities</w:t>
      </w:r>
      <w:r w:rsidRPr="005A10CA">
        <w:t xml:space="preserve">  (counting the number of women and men participating in </w:t>
      </w:r>
      <w:proofErr w:type="spellStart"/>
      <w:r w:rsidRPr="005A10CA">
        <w:t>meetings.</w:t>
      </w:r>
      <w:r>
        <w:t>Source</w:t>
      </w:r>
      <w:proofErr w:type="spellEnd"/>
      <w:r>
        <w:t xml:space="preserve">: adapted from WWAP 2015 “Questionnaire for collecting sex-disaggregated water data” </w:t>
      </w:r>
      <w:hyperlink r:id="rId3" w:history="1">
        <w:r w:rsidRPr="00150CF0">
          <w:rPr>
            <w:rStyle w:val="Hyperlink"/>
            <w:lang w:val="en-US"/>
          </w:rPr>
          <w:t>http://unesdoc.unesco.org/images/0023/002345/234514E.pdf</w:t>
        </w:r>
      </w:hyperlink>
    </w:p>
  </w:footnote>
  <w:footnote w:id="20">
    <w:p w:rsidR="00E105BA" w:rsidRPr="00ED3B30" w:rsidRDefault="00E105BA">
      <w:pPr>
        <w:pStyle w:val="FootnoteText"/>
        <w:rPr>
          <w:lang w:val="en-US"/>
        </w:rPr>
      </w:pPr>
      <w:r>
        <w:rPr>
          <w:rStyle w:val="FootnoteReference"/>
        </w:rPr>
        <w:footnoteRef/>
      </w:r>
      <w:r w:rsidRPr="007C4908">
        <w:t xml:space="preserve">An organizational framework can include the existence of a joint body, joint mechanism or commission for </w:t>
      </w:r>
      <w:proofErr w:type="spellStart"/>
      <w:r w:rsidRPr="007C4908">
        <w:t>transboundary</w:t>
      </w:r>
      <w:proofErr w:type="spellEnd"/>
      <w:r w:rsidRPr="007C4908">
        <w:t xml:space="preserve"> </w:t>
      </w:r>
      <w:proofErr w:type="spellStart"/>
      <w:r w:rsidRPr="007C4908">
        <w:t>cooperation.</w:t>
      </w:r>
      <w:r>
        <w:t>Refers</w:t>
      </w:r>
      <w:proofErr w:type="spellEnd"/>
      <w:r>
        <w:t xml:space="preserve"> to international basins/aquifers only.</w:t>
      </w:r>
    </w:p>
  </w:footnote>
  <w:footnote w:id="21">
    <w:p w:rsidR="00E105BA" w:rsidRPr="003021F0" w:rsidRDefault="00E105BA">
      <w:pPr>
        <w:pStyle w:val="FootnoteText"/>
        <w:rPr>
          <w:lang w:val="en-US"/>
        </w:rPr>
      </w:pPr>
      <w:r>
        <w:rPr>
          <w:rStyle w:val="FootnoteReference"/>
        </w:rPr>
        <w:footnoteRef/>
      </w:r>
      <w:r>
        <w:t xml:space="preserve"> See definition of monitoring in Terminology.  </w:t>
      </w:r>
    </w:p>
  </w:footnote>
  <w:footnote w:id="22">
    <w:p w:rsidR="00E105BA" w:rsidRPr="00E74E12" w:rsidRDefault="00E105BA">
      <w:pPr>
        <w:pStyle w:val="FootnoteText"/>
        <w:rPr>
          <w:lang w:val="en-US"/>
        </w:rPr>
      </w:pPr>
      <w:r>
        <w:rPr>
          <w:rStyle w:val="FootnoteReference"/>
        </w:rPr>
        <w:footnoteRef/>
      </w:r>
      <w:r w:rsidRPr="00E74E12">
        <w:t>Management instruments include demand management measures (e.g. technical measures, financial incentives, education and awareness raising to reduce water use and/or improve water-use efficiency, conservation, recycling and re-use), monitoring water use (including the ability to disaggregate by sector), mechanisms for allocating water between sectors (including environmental considerations).</w:t>
      </w:r>
    </w:p>
  </w:footnote>
  <w:footnote w:id="23">
    <w:p w:rsidR="00E105BA" w:rsidRPr="00D6667E" w:rsidRDefault="00E105BA">
      <w:pPr>
        <w:pStyle w:val="FootnoteText"/>
        <w:rPr>
          <w:lang w:val="en-US"/>
        </w:rPr>
      </w:pPr>
      <w:r>
        <w:rPr>
          <w:rStyle w:val="FootnoteReference"/>
        </w:rPr>
        <w:footnoteRef/>
      </w:r>
      <w:r>
        <w:rPr>
          <w:lang w:val="en-US"/>
        </w:rPr>
        <w:t xml:space="preserve">Includes regulations, water quality guidelines, economic tools (e.g. taxes and fees), water quality trading programs, water quality monitoring, education, consideration of point and non-point (e.g. agricultural) pollution sources, construction and operation of wastewater treatment plants, watershed management. </w:t>
      </w:r>
    </w:p>
  </w:footnote>
  <w:footnote w:id="24">
    <w:p w:rsidR="00E105BA" w:rsidRPr="00E74E12" w:rsidRDefault="00E105BA">
      <w:pPr>
        <w:pStyle w:val="FootnoteText"/>
        <w:rPr>
          <w:lang w:val="en-US"/>
        </w:rPr>
      </w:pPr>
      <w:r>
        <w:rPr>
          <w:rStyle w:val="FootnoteReference"/>
        </w:rPr>
        <w:footnoteRef/>
      </w:r>
      <w:r w:rsidRPr="00E74E12">
        <w:t>Water-related ecosystems include rivers, lakes and aquifers, as well as wetlands, forests and mountains. Management of these systems includes tools such as management plans, the assessment of Environmental Water Requirements (EWR), and protection of areas and species. Monitoring includes measuring the extent and quality of the ecosystems over time.</w:t>
      </w:r>
    </w:p>
  </w:footnote>
  <w:footnote w:id="25">
    <w:p w:rsidR="00E105BA" w:rsidRPr="001220CC" w:rsidRDefault="00E105BA">
      <w:pPr>
        <w:pStyle w:val="FootnoteText"/>
        <w:rPr>
          <w:lang w:val="en-US"/>
        </w:rPr>
      </w:pPr>
      <w:r>
        <w:rPr>
          <w:rStyle w:val="FootnoteReference"/>
        </w:rPr>
        <w:footnoteRef/>
      </w:r>
      <w:r w:rsidRPr="004A4515">
        <w:rPr>
          <w:b/>
        </w:rPr>
        <w:t>Management instruments</w:t>
      </w:r>
      <w:r>
        <w:t xml:space="preserve"> can cover: understanding disaster risk; s</w:t>
      </w:r>
      <w:r w:rsidRPr="00CB05BC">
        <w:t>trengthening disaster risk governance</w:t>
      </w:r>
      <w:r>
        <w:t>; i</w:t>
      </w:r>
      <w:r w:rsidRPr="00CB05BC">
        <w:t>nvesting in disaster risk reduction</w:t>
      </w:r>
      <w:r>
        <w:t>; and e</w:t>
      </w:r>
      <w:r w:rsidRPr="00CB05BC">
        <w:t>nhancing disaster preparedness</w:t>
      </w:r>
      <w:r>
        <w:t xml:space="preserve">. </w:t>
      </w:r>
      <w:r w:rsidRPr="004A4515">
        <w:rPr>
          <w:b/>
        </w:rPr>
        <w:t>Impacts</w:t>
      </w:r>
      <w:r>
        <w:t xml:space="preserve"> include social impacts (such as deaths, missing persons, and number of people affected) and economic impacts (such as economic losses in relation to GDP). </w:t>
      </w:r>
      <w:r w:rsidRPr="004A4515">
        <w:rPr>
          <w:b/>
        </w:rPr>
        <w:t>Water-relat</w:t>
      </w:r>
      <w:r w:rsidRPr="001E16C1">
        <w:rPr>
          <w:b/>
        </w:rPr>
        <w:t>ed</w:t>
      </w:r>
      <w:r w:rsidRPr="004A4515">
        <w:rPr>
          <w:b/>
        </w:rPr>
        <w:t xml:space="preserve"> disasters</w:t>
      </w:r>
      <w:r>
        <w:t xml:space="preserve"> include d</w:t>
      </w:r>
      <w:r w:rsidRPr="002618B8">
        <w:t xml:space="preserve">isasters that can be classified under the following: Hydrological </w:t>
      </w:r>
      <w:r>
        <w:t>(</w:t>
      </w:r>
      <w:r w:rsidRPr="002618B8">
        <w:t>flood, landslide, wave action</w:t>
      </w:r>
      <w:r>
        <w:t>)</w:t>
      </w:r>
      <w:r w:rsidRPr="002618B8">
        <w:t>; Meteorological (convective storm, extra</w:t>
      </w:r>
      <w:r>
        <w:t xml:space="preserve"> </w:t>
      </w:r>
      <w:r w:rsidRPr="002618B8">
        <w:t xml:space="preserve">tropical storm, extreme temperature, fog, tropical cyclone); and Climatological (drought, glacial lake outburst, </w:t>
      </w:r>
      <w:proofErr w:type="gramStart"/>
      <w:r w:rsidRPr="002618B8">
        <w:t>wildfire</w:t>
      </w:r>
      <w:proofErr w:type="gramEnd"/>
      <w:r w:rsidRPr="002618B8">
        <w:t>).</w:t>
      </w:r>
    </w:p>
  </w:footnote>
  <w:footnote w:id="26">
    <w:p w:rsidR="00E105BA" w:rsidRPr="008E63E6" w:rsidRDefault="00E105BA">
      <w:pPr>
        <w:pStyle w:val="FootnoteText"/>
        <w:rPr>
          <w:lang w:val="en-US"/>
        </w:rPr>
      </w:pPr>
      <w:r>
        <w:rPr>
          <w:rStyle w:val="FootnoteReference"/>
        </w:rPr>
        <w:footnoteRef/>
      </w:r>
      <w:r w:rsidRPr="008E63E6">
        <w:t>Basin and aquifer management: involves managing water at the appropriate hydrological scale, using the surface water basin or aquifer as the unit of management. This may involve basin and aquifer development, use and protection plans. It should also promote multi-level cooperation</w:t>
      </w:r>
      <w:r>
        <w:t>, and address potential conflict,</w:t>
      </w:r>
      <w:r w:rsidRPr="008E63E6">
        <w:t xml:space="preserve"> among users, stakeholders and levels of government for the management of water resources.</w:t>
      </w:r>
      <w:r>
        <w:t xml:space="preserve"> To achieve ‘Very high (100)’ basin and aquifer management scores, surface and groundwater management must be integrated. </w:t>
      </w:r>
    </w:p>
  </w:footnote>
  <w:footnote w:id="27">
    <w:p w:rsidR="00E105BA" w:rsidRPr="00BF3964" w:rsidRDefault="00E105BA">
      <w:pPr>
        <w:pStyle w:val="FootnoteText"/>
        <w:rPr>
          <w:lang w:val="en-US"/>
        </w:rPr>
      </w:pPr>
      <w:r>
        <w:rPr>
          <w:rStyle w:val="FootnoteReference"/>
        </w:rPr>
        <w:footnoteRef/>
      </w:r>
      <w:r>
        <w:rPr>
          <w:lang w:val="en-US"/>
        </w:rPr>
        <w:t>See previous footnote on basin management instruments, which also applies to aquifers.</w:t>
      </w:r>
    </w:p>
  </w:footnote>
  <w:footnote w:id="28">
    <w:p w:rsidR="00E105BA" w:rsidRPr="00D6667E" w:rsidRDefault="00E105BA">
      <w:pPr>
        <w:pStyle w:val="FootnoteText"/>
        <w:rPr>
          <w:lang w:val="en-US"/>
        </w:rPr>
      </w:pPr>
      <w:r>
        <w:rPr>
          <w:rStyle w:val="FootnoteReference"/>
        </w:rPr>
        <w:footnoteRef/>
      </w:r>
      <w:proofErr w:type="gramStart"/>
      <w:r>
        <w:rPr>
          <w:lang w:val="en-US"/>
        </w:rPr>
        <w:t>Includes more formal data and information sharing arrangements between users, as well as accessibility for the general public, where appropriate.</w:t>
      </w:r>
      <w:proofErr w:type="gramEnd"/>
    </w:p>
  </w:footnote>
  <w:footnote w:id="29">
    <w:p w:rsidR="00E105BA" w:rsidRPr="00ED3B30" w:rsidRDefault="00E105BA">
      <w:pPr>
        <w:pStyle w:val="FootnoteText"/>
        <w:rPr>
          <w:lang w:val="en-US"/>
        </w:rPr>
      </w:pPr>
      <w:r>
        <w:rPr>
          <w:rStyle w:val="FootnoteReference"/>
        </w:rPr>
        <w:footnoteRef/>
      </w:r>
      <w:r w:rsidRPr="00ED3B30">
        <w:t xml:space="preserve">E.g. </w:t>
      </w:r>
      <w:r w:rsidRPr="00876857">
        <w:t xml:space="preserve">institutional and technical mechanisms in place that allow for exchanging data as agreed upon in agreements between </w:t>
      </w:r>
      <w:proofErr w:type="spellStart"/>
      <w:r w:rsidRPr="00876857">
        <w:t>riparians</w:t>
      </w:r>
      <w:proofErr w:type="spellEnd"/>
      <w:r w:rsidRPr="00876857">
        <w:t xml:space="preserve"> (e.g. regional database or information exchange platform with </w:t>
      </w:r>
      <w:r>
        <w:t>a river basin organization</w:t>
      </w:r>
      <w:r w:rsidRPr="00876857">
        <w:t xml:space="preserve"> including technical requirements for data submission</w:t>
      </w:r>
      <w:r>
        <w:t xml:space="preserve">, institutionalized mechanisms </w:t>
      </w:r>
      <w:r w:rsidRPr="00876857">
        <w:t>for QA and for analysing the data, etc.</w:t>
      </w:r>
      <w:r>
        <w:t>).</w:t>
      </w:r>
    </w:p>
  </w:footnote>
  <w:footnote w:id="30">
    <w:p w:rsidR="00E105BA" w:rsidRPr="0091008D" w:rsidRDefault="00E105BA">
      <w:pPr>
        <w:pStyle w:val="FootnoteText"/>
        <w:rPr>
          <w:lang w:val="en-US"/>
        </w:rPr>
      </w:pPr>
      <w:r>
        <w:rPr>
          <w:rStyle w:val="FootnoteReference"/>
        </w:rPr>
        <w:footnoteRef/>
      </w:r>
      <w:r w:rsidRPr="007C4908">
        <w:t>Allocations of funding for water resources may be included in several budget categories or in different investment documents. Respondents are thus encouraged to examine different sources for this information. When assessing the allocations respondents should take account of funds from government budgets and any co-funding (loans or grants) from other sources such as banks or donors.</w:t>
      </w:r>
    </w:p>
  </w:footnote>
  <w:footnote w:id="31">
    <w:p w:rsidR="00E105BA" w:rsidRPr="00876857" w:rsidRDefault="00E105BA">
      <w:pPr>
        <w:pStyle w:val="FootnoteText"/>
        <w:rPr>
          <w:lang w:val="en-US"/>
        </w:rPr>
      </w:pPr>
      <w:r>
        <w:rPr>
          <w:rStyle w:val="FootnoteReference"/>
        </w:rPr>
        <w:footnoteRef/>
      </w:r>
      <w:r w:rsidRPr="007C4908">
        <w:t xml:space="preserve">Infrastructure includes ‘hard’ structures such as dams, canals, pumping stations, flood </w:t>
      </w:r>
      <w:proofErr w:type="gramStart"/>
      <w:r w:rsidRPr="007C4908">
        <w:t>control,</w:t>
      </w:r>
      <w:proofErr w:type="gramEnd"/>
      <w:r w:rsidRPr="007C4908">
        <w:t xml:space="preserve"> treatment works </w:t>
      </w:r>
      <w:proofErr w:type="spellStart"/>
      <w:r w:rsidRPr="007C4908">
        <w:t>etc</w:t>
      </w:r>
      <w:proofErr w:type="spellEnd"/>
      <w:r w:rsidRPr="007C4908">
        <w:t xml:space="preserve"> as well as soft infrastructure and environmental measures such as catchment management, sustainable drainage systems etc. For this survey do not include infrastructure </w:t>
      </w:r>
      <w:r>
        <w:t xml:space="preserve">for </w:t>
      </w:r>
      <w:r w:rsidRPr="007C4908">
        <w:t>drinking water supply or sanitation services.</w:t>
      </w:r>
    </w:p>
  </w:footnote>
  <w:footnote w:id="32">
    <w:p w:rsidR="00E105BA" w:rsidRPr="00876857" w:rsidRDefault="00E105BA">
      <w:pPr>
        <w:pStyle w:val="FootnoteText"/>
        <w:rPr>
          <w:lang w:val="en-US"/>
        </w:rPr>
      </w:pPr>
      <w:r>
        <w:rPr>
          <w:rStyle w:val="FootnoteReference"/>
        </w:rPr>
        <w:footnoteRef/>
      </w:r>
      <w:r>
        <w:t xml:space="preserve"> ‘IWRM elements’</w:t>
      </w:r>
      <w:r w:rsidRPr="0053439F">
        <w:t xml:space="preserve"> refers to all the activities described in sections 1, 2 and 3 of this survey that require funding, e.g. policy, law making and planning, institutional strengthening, coordination, stakeholder participation, capacity building, and management instruments such as research and studies, gender </w:t>
      </w:r>
      <w:r>
        <w:t xml:space="preserve">and </w:t>
      </w:r>
      <w:r w:rsidRPr="0053439F">
        <w:t>environmental assessments, data collection, monitoring etc.</w:t>
      </w:r>
    </w:p>
  </w:footnote>
  <w:footnote w:id="33">
    <w:p w:rsidR="00E105BA" w:rsidRPr="00DB23C9" w:rsidRDefault="00E105BA">
      <w:pPr>
        <w:pStyle w:val="FootnoteText"/>
      </w:pPr>
      <w:r w:rsidRPr="00DB23C9">
        <w:rPr>
          <w:rStyle w:val="FootnoteReference"/>
        </w:rPr>
        <w:footnoteRef/>
      </w:r>
      <w:r>
        <w:t>For example,</w:t>
      </w:r>
      <w:r w:rsidRPr="00DB23C9">
        <w:t xml:space="preserve"> abstraction &amp; bulk water charges, environmental fees such as pollution charges, </w:t>
      </w:r>
      <w:r>
        <w:t>Payment for Ecosystem Services (PES)</w:t>
      </w:r>
      <w:r w:rsidRPr="00DB23C9">
        <w:t xml:space="preserve"> schemes, and the sale of secondary products and services, significant contributors.</w:t>
      </w:r>
    </w:p>
  </w:footnote>
  <w:footnote w:id="34">
    <w:p w:rsidR="00E105BA" w:rsidRPr="001E63A6" w:rsidRDefault="00E105BA">
      <w:pPr>
        <w:pStyle w:val="FootnoteText"/>
        <w:rPr>
          <w:lang w:val="en-US"/>
        </w:rPr>
      </w:pPr>
      <w:r>
        <w:rPr>
          <w:rStyle w:val="FootnoteReference"/>
        </w:rPr>
        <w:footnoteRef/>
      </w:r>
      <w:proofErr w:type="gramStart"/>
      <w:r w:rsidRPr="007C4908">
        <w:t>Trans</w:t>
      </w:r>
      <w:proofErr w:type="gramEnd"/>
      <w:r>
        <w:t xml:space="preserve"> </w:t>
      </w:r>
      <w:r w:rsidRPr="007C4908">
        <w:t>boundary includes surface and groundwater basins that cross one or more national borders.</w:t>
      </w:r>
    </w:p>
  </w:footnote>
  <w:footnote w:id="35">
    <w:p w:rsidR="00E105BA" w:rsidRPr="00A855BE" w:rsidRDefault="00E105BA">
      <w:pPr>
        <w:pStyle w:val="FootnoteText"/>
        <w:rPr>
          <w:lang w:val="en-US"/>
        </w:rPr>
      </w:pPr>
      <w:r>
        <w:rPr>
          <w:rStyle w:val="FootnoteReference"/>
        </w:rPr>
        <w:footnoteRef/>
      </w:r>
      <w:r w:rsidRPr="00A855BE">
        <w:t>In this question “Member States (MS)” refers to riparian countries</w:t>
      </w:r>
      <w:r>
        <w:t xml:space="preserve"> that are parties to the arrangement</w:t>
      </w:r>
      <w:r w:rsidRPr="00A855BE">
        <w:t xml:space="preserve">. “Contributions” refers to the annual share of funds agreed from MS national budgets to support the agreed TB cooperation arrangement. </w:t>
      </w:r>
      <w:r>
        <w:t>Regular f</w:t>
      </w:r>
      <w:r w:rsidRPr="00A855BE">
        <w:t xml:space="preserve">unds </w:t>
      </w:r>
      <w:r>
        <w:t xml:space="preserve">obtained </w:t>
      </w:r>
      <w:r w:rsidRPr="00A855BE">
        <w:t>from for example, water user fees (e.g. hydropower charges)</w:t>
      </w:r>
      <w:r>
        <w:t xml:space="preserve"> and</w:t>
      </w:r>
      <w:r w:rsidRPr="00A855BE">
        <w:t xml:space="preserve"> polluter-pays fees</w:t>
      </w:r>
      <w:r>
        <w:t xml:space="preserve"> on the basis of existing regulation are also taken into account as sustainable funding.  As variable and unsustainable, donor support is not considered. </w:t>
      </w:r>
      <w:r w:rsidRPr="00A855B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7665"/>
    <w:multiLevelType w:val="hybridMultilevel"/>
    <w:tmpl w:val="416E67CE"/>
    <w:lvl w:ilvl="0" w:tplc="B0B0FC18">
      <w:start w:val="1"/>
      <w:numFmt w:val="decimal"/>
      <w:pStyle w:val="TWAP-Heading2"/>
      <w:lvlText w:val="%1."/>
      <w:lvlJc w:val="left"/>
      <w:pPr>
        <w:ind w:left="720" w:hanging="360"/>
      </w:pPr>
      <w:rPr>
        <w:rFonts w:hint="default"/>
      </w:rPr>
    </w:lvl>
    <w:lvl w:ilvl="1" w:tplc="08090019" w:tentative="1">
      <w:start w:val="1"/>
      <w:numFmt w:val="lowerLetter"/>
      <w:pStyle w:val="TWAP-Heading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277808"/>
    <w:multiLevelType w:val="multilevel"/>
    <w:tmpl w:val="9C62E30C"/>
    <w:lvl w:ilvl="0">
      <w:start w:val="1"/>
      <w:numFmt w:val="decimal"/>
      <w:lvlText w:val="%1."/>
      <w:lvlJc w:val="left"/>
      <w:pPr>
        <w:ind w:left="360" w:hanging="360"/>
      </w:pPr>
      <w:rPr>
        <w:rFonts w:hint="default"/>
      </w:rPr>
    </w:lvl>
    <w:lvl w:ilvl="1">
      <w:start w:val="1"/>
      <w:numFmt w:val="decimal"/>
      <w:pStyle w:val="TWAPheading2Corbe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916532"/>
    <w:multiLevelType w:val="hybridMultilevel"/>
    <w:tmpl w:val="BFC6C786"/>
    <w:lvl w:ilvl="0" w:tplc="14E60614">
      <w:start w:val="1"/>
      <w:numFmt w:val="bullet"/>
      <w:pStyle w:val="Bullet"/>
      <w:lvlText w:val="•"/>
      <w:lvlJc w:val="left"/>
      <w:pPr>
        <w:ind w:left="2421" w:hanging="360"/>
      </w:pPr>
      <w:rPr>
        <w:rFonts w:ascii="Arial" w:hAnsi="Arial" w:cs="Times New Roman" w:hint="default"/>
        <w:b w:val="0"/>
        <w:i w:val="0"/>
        <w:color w:val="0098DB"/>
        <w:sz w:val="20"/>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
    <w:nsid w:val="14B05143"/>
    <w:multiLevelType w:val="hybridMultilevel"/>
    <w:tmpl w:val="28E6829A"/>
    <w:lvl w:ilvl="0" w:tplc="4E38258E">
      <w:start w:val="1"/>
      <w:numFmt w:val="decimal"/>
      <w:pStyle w:val="TWAPHeading2"/>
      <w:lvlText w:val="%1."/>
      <w:lvlJc w:val="left"/>
      <w:pPr>
        <w:ind w:left="720" w:hanging="360"/>
      </w:pPr>
    </w:lvl>
    <w:lvl w:ilvl="1" w:tplc="08090019" w:tentative="1">
      <w:start w:val="1"/>
      <w:numFmt w:val="lowerLetter"/>
      <w:pStyle w:val="TWAPHeading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7C5AD7"/>
    <w:multiLevelType w:val="hybridMultilevel"/>
    <w:tmpl w:val="1A20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920508"/>
    <w:multiLevelType w:val="hybridMultilevel"/>
    <w:tmpl w:val="6F74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4E42B9"/>
    <w:multiLevelType w:val="hybridMultilevel"/>
    <w:tmpl w:val="EC2A8A0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2E1C2A9E"/>
    <w:multiLevelType w:val="hybridMultilevel"/>
    <w:tmpl w:val="52DA05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30D87D62"/>
    <w:multiLevelType w:val="multilevel"/>
    <w:tmpl w:val="91CE15BC"/>
    <w:lvl w:ilvl="0">
      <w:start w:val="1"/>
      <w:numFmt w:val="bullet"/>
      <w:pStyle w:val="TWAPNumberlist"/>
      <w:lvlText w:val=""/>
      <w:lvlJc w:val="left"/>
      <w:pPr>
        <w:ind w:left="2061" w:hanging="360"/>
      </w:pPr>
      <w:rPr>
        <w:rFonts w:ascii="Symbol" w:hAnsi="Symbol" w:hint="default"/>
        <w:b w:val="0"/>
        <w:i w:val="0"/>
        <w:color w:val="0098DB"/>
        <w:sz w:val="20"/>
      </w:rPr>
    </w:lvl>
    <w:lvl w:ilvl="1">
      <w:start w:val="1"/>
      <w:numFmt w:val="lowerLetter"/>
      <w:lvlText w:val="%2."/>
      <w:lvlJc w:val="left"/>
      <w:pPr>
        <w:ind w:left="425" w:firstLine="170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6944D65"/>
    <w:multiLevelType w:val="multilevel"/>
    <w:tmpl w:val="F3D4BD48"/>
    <w:lvl w:ilvl="0">
      <w:start w:val="1"/>
      <w:numFmt w:val="decimal"/>
      <w:pStyle w:val="TWAPcorbelHeading1"/>
      <w:lvlText w:val="%1."/>
      <w:lvlJc w:val="left"/>
      <w:pPr>
        <w:ind w:left="720" w:hanging="360"/>
      </w:pPr>
      <w:rPr>
        <w:rFonts w:cs="Times New Roman" w:hint="default"/>
      </w:rPr>
    </w:lvl>
    <w:lvl w:ilvl="1">
      <w:start w:val="1"/>
      <w:numFmt w:val="decimal"/>
      <w:pStyle w:val="TWAPheading11Corbel"/>
      <w:isLgl/>
      <w:lvlText w:val="%1.%2"/>
      <w:lvlJc w:val="left"/>
      <w:pPr>
        <w:ind w:left="720" w:hanging="360"/>
      </w:pPr>
      <w:rPr>
        <w:rFonts w:cs="Times New Roman" w:hint="default"/>
      </w:rPr>
    </w:lvl>
    <w:lvl w:ilvl="2">
      <w:start w:val="1"/>
      <w:numFmt w:val="decimal"/>
      <w:pStyle w:val="TWAPheading111Corbe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503D6F2F"/>
    <w:multiLevelType w:val="multilevel"/>
    <w:tmpl w:val="9766BE70"/>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575403D4"/>
    <w:multiLevelType w:val="multilevel"/>
    <w:tmpl w:val="9698D0BC"/>
    <w:lvl w:ilvl="0">
      <w:start w:val="1"/>
      <w:numFmt w:val="decimal"/>
      <w:pStyle w:val="TWAPheading5CORBE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62356904"/>
    <w:multiLevelType w:val="hybridMultilevel"/>
    <w:tmpl w:val="1A6AA4C2"/>
    <w:lvl w:ilvl="0" w:tplc="EEEED7C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DC4FF8"/>
    <w:multiLevelType w:val="hybridMultilevel"/>
    <w:tmpl w:val="DFC8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F34388"/>
    <w:multiLevelType w:val="hybridMultilevel"/>
    <w:tmpl w:val="CB96C534"/>
    <w:lvl w:ilvl="0" w:tplc="038EB93C">
      <w:start w:val="1"/>
      <w:numFmt w:val="bullet"/>
      <w:pStyle w:val="TWAPBullet"/>
      <w:lvlText w:val=""/>
      <w:lvlJc w:val="left"/>
      <w:pPr>
        <w:tabs>
          <w:tab w:val="num" w:pos="720"/>
        </w:tabs>
        <w:ind w:left="720" w:hanging="360"/>
      </w:pPr>
      <w:rPr>
        <w:rFonts w:ascii="Wingdings" w:hAnsi="Wingdings" w:hint="default"/>
        <w:color w:val="0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69F1668"/>
    <w:multiLevelType w:val="hybridMultilevel"/>
    <w:tmpl w:val="9C784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B55327"/>
    <w:multiLevelType w:val="hybridMultilevel"/>
    <w:tmpl w:val="F432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3"/>
  </w:num>
  <w:num w:numId="4">
    <w:abstractNumId w:val="0"/>
  </w:num>
  <w:num w:numId="5">
    <w:abstractNumId w:val="1"/>
  </w:num>
  <w:num w:numId="6">
    <w:abstractNumId w:val="9"/>
  </w:num>
  <w:num w:numId="7">
    <w:abstractNumId w:val="11"/>
  </w:num>
  <w:num w:numId="8">
    <w:abstractNumId w:val="2"/>
  </w:num>
  <w:num w:numId="9">
    <w:abstractNumId w:val="10"/>
  </w:num>
  <w:num w:numId="10">
    <w:abstractNumId w:val="15"/>
  </w:num>
  <w:num w:numId="11">
    <w:abstractNumId w:val="5"/>
  </w:num>
  <w:num w:numId="12">
    <w:abstractNumId w:val="7"/>
  </w:num>
  <w:num w:numId="13">
    <w:abstractNumId w:val="16"/>
  </w:num>
  <w:num w:numId="14">
    <w:abstractNumId w:val="6"/>
  </w:num>
  <w:num w:numId="15">
    <w:abstractNumId w:val="4"/>
  </w:num>
  <w:num w:numId="16">
    <w:abstractNumId w:val="13"/>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hideSpelling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64"/>
    <w:rsid w:val="00000E76"/>
    <w:rsid w:val="00001983"/>
    <w:rsid w:val="00001D84"/>
    <w:rsid w:val="00001F69"/>
    <w:rsid w:val="00002011"/>
    <w:rsid w:val="00003780"/>
    <w:rsid w:val="000046C9"/>
    <w:rsid w:val="00004A41"/>
    <w:rsid w:val="00007195"/>
    <w:rsid w:val="000076BE"/>
    <w:rsid w:val="0000795D"/>
    <w:rsid w:val="0001024A"/>
    <w:rsid w:val="000112F8"/>
    <w:rsid w:val="00011E48"/>
    <w:rsid w:val="00011E94"/>
    <w:rsid w:val="00012445"/>
    <w:rsid w:val="00014195"/>
    <w:rsid w:val="00014463"/>
    <w:rsid w:val="000152D4"/>
    <w:rsid w:val="0001603C"/>
    <w:rsid w:val="000166D5"/>
    <w:rsid w:val="00016804"/>
    <w:rsid w:val="00017113"/>
    <w:rsid w:val="0001732E"/>
    <w:rsid w:val="000178D0"/>
    <w:rsid w:val="00017F30"/>
    <w:rsid w:val="00020B51"/>
    <w:rsid w:val="00020EDB"/>
    <w:rsid w:val="00020FDE"/>
    <w:rsid w:val="000239AD"/>
    <w:rsid w:val="00023C9F"/>
    <w:rsid w:val="00025138"/>
    <w:rsid w:val="00025334"/>
    <w:rsid w:val="00027A71"/>
    <w:rsid w:val="00031660"/>
    <w:rsid w:val="0003168C"/>
    <w:rsid w:val="00031753"/>
    <w:rsid w:val="000317AE"/>
    <w:rsid w:val="00031A00"/>
    <w:rsid w:val="00031B19"/>
    <w:rsid w:val="000321A0"/>
    <w:rsid w:val="000337F5"/>
    <w:rsid w:val="00033B78"/>
    <w:rsid w:val="00034369"/>
    <w:rsid w:val="00034CD6"/>
    <w:rsid w:val="00034DEC"/>
    <w:rsid w:val="000350A2"/>
    <w:rsid w:val="00035AB5"/>
    <w:rsid w:val="00036499"/>
    <w:rsid w:val="0003686A"/>
    <w:rsid w:val="00037A8E"/>
    <w:rsid w:val="00040A85"/>
    <w:rsid w:val="00040DA3"/>
    <w:rsid w:val="00040F7E"/>
    <w:rsid w:val="00041C1D"/>
    <w:rsid w:val="000426C1"/>
    <w:rsid w:val="00042F1D"/>
    <w:rsid w:val="0004312E"/>
    <w:rsid w:val="00043457"/>
    <w:rsid w:val="00043C45"/>
    <w:rsid w:val="00043E66"/>
    <w:rsid w:val="0004419E"/>
    <w:rsid w:val="00044F91"/>
    <w:rsid w:val="000465D3"/>
    <w:rsid w:val="0004665B"/>
    <w:rsid w:val="000503DD"/>
    <w:rsid w:val="00050A65"/>
    <w:rsid w:val="00050D8B"/>
    <w:rsid w:val="00051212"/>
    <w:rsid w:val="00051865"/>
    <w:rsid w:val="00052304"/>
    <w:rsid w:val="0005256E"/>
    <w:rsid w:val="00053E6B"/>
    <w:rsid w:val="000544F7"/>
    <w:rsid w:val="000546C8"/>
    <w:rsid w:val="00055AFB"/>
    <w:rsid w:val="000565F3"/>
    <w:rsid w:val="00057C2B"/>
    <w:rsid w:val="0006076A"/>
    <w:rsid w:val="0006171A"/>
    <w:rsid w:val="00061982"/>
    <w:rsid w:val="00061D99"/>
    <w:rsid w:val="000630EA"/>
    <w:rsid w:val="00063D93"/>
    <w:rsid w:val="000647D9"/>
    <w:rsid w:val="00067306"/>
    <w:rsid w:val="00067E71"/>
    <w:rsid w:val="00070286"/>
    <w:rsid w:val="0007099B"/>
    <w:rsid w:val="00070B11"/>
    <w:rsid w:val="00071808"/>
    <w:rsid w:val="00072602"/>
    <w:rsid w:val="000726BB"/>
    <w:rsid w:val="00072B13"/>
    <w:rsid w:val="00073833"/>
    <w:rsid w:val="00074F76"/>
    <w:rsid w:val="00076679"/>
    <w:rsid w:val="0007798C"/>
    <w:rsid w:val="00077A9F"/>
    <w:rsid w:val="00080A03"/>
    <w:rsid w:val="00082382"/>
    <w:rsid w:val="000844B2"/>
    <w:rsid w:val="00084530"/>
    <w:rsid w:val="00084E73"/>
    <w:rsid w:val="00085149"/>
    <w:rsid w:val="00085A2A"/>
    <w:rsid w:val="00086A93"/>
    <w:rsid w:val="000876FD"/>
    <w:rsid w:val="00090247"/>
    <w:rsid w:val="00090B3D"/>
    <w:rsid w:val="000916AC"/>
    <w:rsid w:val="00093DE8"/>
    <w:rsid w:val="00093EE9"/>
    <w:rsid w:val="00093EF5"/>
    <w:rsid w:val="000943CD"/>
    <w:rsid w:val="00094D57"/>
    <w:rsid w:val="000959D5"/>
    <w:rsid w:val="000970A4"/>
    <w:rsid w:val="000977EB"/>
    <w:rsid w:val="000A22A0"/>
    <w:rsid w:val="000A28CB"/>
    <w:rsid w:val="000A36C4"/>
    <w:rsid w:val="000A45FB"/>
    <w:rsid w:val="000A4A32"/>
    <w:rsid w:val="000A53AB"/>
    <w:rsid w:val="000A64FE"/>
    <w:rsid w:val="000A678F"/>
    <w:rsid w:val="000A729D"/>
    <w:rsid w:val="000A74D9"/>
    <w:rsid w:val="000B0804"/>
    <w:rsid w:val="000B1C0D"/>
    <w:rsid w:val="000B2319"/>
    <w:rsid w:val="000B2E34"/>
    <w:rsid w:val="000B3B85"/>
    <w:rsid w:val="000B5A19"/>
    <w:rsid w:val="000B5B22"/>
    <w:rsid w:val="000B60AE"/>
    <w:rsid w:val="000C01E1"/>
    <w:rsid w:val="000C0CEB"/>
    <w:rsid w:val="000C1CBC"/>
    <w:rsid w:val="000C2755"/>
    <w:rsid w:val="000C351D"/>
    <w:rsid w:val="000C39F6"/>
    <w:rsid w:val="000C3C08"/>
    <w:rsid w:val="000C40C0"/>
    <w:rsid w:val="000C43D7"/>
    <w:rsid w:val="000C4F0B"/>
    <w:rsid w:val="000C5A0C"/>
    <w:rsid w:val="000C6532"/>
    <w:rsid w:val="000C6BF8"/>
    <w:rsid w:val="000D0276"/>
    <w:rsid w:val="000D0CF0"/>
    <w:rsid w:val="000D229C"/>
    <w:rsid w:val="000D2C84"/>
    <w:rsid w:val="000D476D"/>
    <w:rsid w:val="000D47F3"/>
    <w:rsid w:val="000D4817"/>
    <w:rsid w:val="000D4A65"/>
    <w:rsid w:val="000D5124"/>
    <w:rsid w:val="000D57E9"/>
    <w:rsid w:val="000D5F05"/>
    <w:rsid w:val="000E1EB9"/>
    <w:rsid w:val="000E2181"/>
    <w:rsid w:val="000E2AD4"/>
    <w:rsid w:val="000E305D"/>
    <w:rsid w:val="000E33B1"/>
    <w:rsid w:val="000E3BD7"/>
    <w:rsid w:val="000E447A"/>
    <w:rsid w:val="000E496D"/>
    <w:rsid w:val="000E4F1C"/>
    <w:rsid w:val="000E6EDD"/>
    <w:rsid w:val="000E7F4C"/>
    <w:rsid w:val="000F2341"/>
    <w:rsid w:val="000F3CDE"/>
    <w:rsid w:val="000F5A55"/>
    <w:rsid w:val="000F61DE"/>
    <w:rsid w:val="000F7120"/>
    <w:rsid w:val="0010048C"/>
    <w:rsid w:val="001006BE"/>
    <w:rsid w:val="001009BB"/>
    <w:rsid w:val="00101652"/>
    <w:rsid w:val="00101925"/>
    <w:rsid w:val="00103BEF"/>
    <w:rsid w:val="00104580"/>
    <w:rsid w:val="00105768"/>
    <w:rsid w:val="00105914"/>
    <w:rsid w:val="00106558"/>
    <w:rsid w:val="0010655A"/>
    <w:rsid w:val="0010720E"/>
    <w:rsid w:val="00110FB7"/>
    <w:rsid w:val="00111020"/>
    <w:rsid w:val="001116ED"/>
    <w:rsid w:val="001118FD"/>
    <w:rsid w:val="00114B95"/>
    <w:rsid w:val="001156AC"/>
    <w:rsid w:val="00115C93"/>
    <w:rsid w:val="001166D0"/>
    <w:rsid w:val="0011703D"/>
    <w:rsid w:val="0011712A"/>
    <w:rsid w:val="00117EAA"/>
    <w:rsid w:val="00120890"/>
    <w:rsid w:val="001218F0"/>
    <w:rsid w:val="00121AEC"/>
    <w:rsid w:val="001220CC"/>
    <w:rsid w:val="00122A37"/>
    <w:rsid w:val="00124301"/>
    <w:rsid w:val="00124B2A"/>
    <w:rsid w:val="00125FC3"/>
    <w:rsid w:val="00127BD8"/>
    <w:rsid w:val="00131A79"/>
    <w:rsid w:val="00131CFE"/>
    <w:rsid w:val="001324AC"/>
    <w:rsid w:val="00132C15"/>
    <w:rsid w:val="00132E6E"/>
    <w:rsid w:val="00132F10"/>
    <w:rsid w:val="001330F1"/>
    <w:rsid w:val="00133430"/>
    <w:rsid w:val="00135B4C"/>
    <w:rsid w:val="00135FC2"/>
    <w:rsid w:val="00140AE4"/>
    <w:rsid w:val="00140FEB"/>
    <w:rsid w:val="00142BEB"/>
    <w:rsid w:val="00142ED5"/>
    <w:rsid w:val="00143988"/>
    <w:rsid w:val="00144955"/>
    <w:rsid w:val="00144A71"/>
    <w:rsid w:val="001456B8"/>
    <w:rsid w:val="001457D2"/>
    <w:rsid w:val="00146543"/>
    <w:rsid w:val="00151910"/>
    <w:rsid w:val="00151F6A"/>
    <w:rsid w:val="00152155"/>
    <w:rsid w:val="00152D8A"/>
    <w:rsid w:val="00153800"/>
    <w:rsid w:val="00153D75"/>
    <w:rsid w:val="0015415C"/>
    <w:rsid w:val="001574D7"/>
    <w:rsid w:val="00157CDF"/>
    <w:rsid w:val="001603FD"/>
    <w:rsid w:val="00160BA4"/>
    <w:rsid w:val="00161B50"/>
    <w:rsid w:val="00161E4C"/>
    <w:rsid w:val="00161F69"/>
    <w:rsid w:val="001624E7"/>
    <w:rsid w:val="00162743"/>
    <w:rsid w:val="00163D57"/>
    <w:rsid w:val="0016418C"/>
    <w:rsid w:val="0016461B"/>
    <w:rsid w:val="001655EA"/>
    <w:rsid w:val="00165CE4"/>
    <w:rsid w:val="00167E6E"/>
    <w:rsid w:val="00170325"/>
    <w:rsid w:val="001714CA"/>
    <w:rsid w:val="00171DEE"/>
    <w:rsid w:val="0017214B"/>
    <w:rsid w:val="0017346E"/>
    <w:rsid w:val="00173DE9"/>
    <w:rsid w:val="0017428A"/>
    <w:rsid w:val="001742DE"/>
    <w:rsid w:val="00174AB1"/>
    <w:rsid w:val="00175181"/>
    <w:rsid w:val="00175B5B"/>
    <w:rsid w:val="00175D49"/>
    <w:rsid w:val="0017756F"/>
    <w:rsid w:val="00177693"/>
    <w:rsid w:val="00177D49"/>
    <w:rsid w:val="00177ED6"/>
    <w:rsid w:val="001800F2"/>
    <w:rsid w:val="0018076C"/>
    <w:rsid w:val="0018125B"/>
    <w:rsid w:val="001819C3"/>
    <w:rsid w:val="00183B35"/>
    <w:rsid w:val="00185EDB"/>
    <w:rsid w:val="0018631E"/>
    <w:rsid w:val="001867DF"/>
    <w:rsid w:val="00190685"/>
    <w:rsid w:val="00191969"/>
    <w:rsid w:val="00191F39"/>
    <w:rsid w:val="00192DEB"/>
    <w:rsid w:val="00193063"/>
    <w:rsid w:val="001949E3"/>
    <w:rsid w:val="00195963"/>
    <w:rsid w:val="00195ED9"/>
    <w:rsid w:val="0019650D"/>
    <w:rsid w:val="00196E36"/>
    <w:rsid w:val="00197DCC"/>
    <w:rsid w:val="001A0E4C"/>
    <w:rsid w:val="001A1889"/>
    <w:rsid w:val="001A1ECA"/>
    <w:rsid w:val="001A1FE2"/>
    <w:rsid w:val="001A29C4"/>
    <w:rsid w:val="001A2AD0"/>
    <w:rsid w:val="001A2AD3"/>
    <w:rsid w:val="001A2D66"/>
    <w:rsid w:val="001A320D"/>
    <w:rsid w:val="001A4A8A"/>
    <w:rsid w:val="001A50DD"/>
    <w:rsid w:val="001A6450"/>
    <w:rsid w:val="001A6753"/>
    <w:rsid w:val="001A6FC2"/>
    <w:rsid w:val="001A75AC"/>
    <w:rsid w:val="001A7AED"/>
    <w:rsid w:val="001A7CCE"/>
    <w:rsid w:val="001B0B25"/>
    <w:rsid w:val="001B1450"/>
    <w:rsid w:val="001B1EFD"/>
    <w:rsid w:val="001B2314"/>
    <w:rsid w:val="001B27BA"/>
    <w:rsid w:val="001B4F09"/>
    <w:rsid w:val="001B5119"/>
    <w:rsid w:val="001B56B6"/>
    <w:rsid w:val="001B63AF"/>
    <w:rsid w:val="001B735D"/>
    <w:rsid w:val="001C0918"/>
    <w:rsid w:val="001C1BC3"/>
    <w:rsid w:val="001C22F9"/>
    <w:rsid w:val="001C30FE"/>
    <w:rsid w:val="001C312B"/>
    <w:rsid w:val="001C42F1"/>
    <w:rsid w:val="001C6CD4"/>
    <w:rsid w:val="001C75D6"/>
    <w:rsid w:val="001D04E4"/>
    <w:rsid w:val="001D060C"/>
    <w:rsid w:val="001D158C"/>
    <w:rsid w:val="001D2348"/>
    <w:rsid w:val="001D30D0"/>
    <w:rsid w:val="001D4225"/>
    <w:rsid w:val="001D47CA"/>
    <w:rsid w:val="001D5584"/>
    <w:rsid w:val="001D5775"/>
    <w:rsid w:val="001D5E56"/>
    <w:rsid w:val="001D71F8"/>
    <w:rsid w:val="001D7551"/>
    <w:rsid w:val="001E16C1"/>
    <w:rsid w:val="001E236E"/>
    <w:rsid w:val="001E2B18"/>
    <w:rsid w:val="001E39D0"/>
    <w:rsid w:val="001E39E9"/>
    <w:rsid w:val="001E40E0"/>
    <w:rsid w:val="001E5556"/>
    <w:rsid w:val="001E582B"/>
    <w:rsid w:val="001E6460"/>
    <w:rsid w:val="001E6A1E"/>
    <w:rsid w:val="001E6ACB"/>
    <w:rsid w:val="001F1933"/>
    <w:rsid w:val="001F2792"/>
    <w:rsid w:val="001F3160"/>
    <w:rsid w:val="001F382E"/>
    <w:rsid w:val="001F4C84"/>
    <w:rsid w:val="001F5E34"/>
    <w:rsid w:val="001F7A1D"/>
    <w:rsid w:val="00200523"/>
    <w:rsid w:val="00201CB6"/>
    <w:rsid w:val="00202754"/>
    <w:rsid w:val="00204D67"/>
    <w:rsid w:val="00205335"/>
    <w:rsid w:val="002053C5"/>
    <w:rsid w:val="002056F1"/>
    <w:rsid w:val="00205B59"/>
    <w:rsid w:val="00205EDF"/>
    <w:rsid w:val="00207E58"/>
    <w:rsid w:val="00210E73"/>
    <w:rsid w:val="00212E49"/>
    <w:rsid w:val="00213E99"/>
    <w:rsid w:val="0021463F"/>
    <w:rsid w:val="00215911"/>
    <w:rsid w:val="002175DD"/>
    <w:rsid w:val="0021774F"/>
    <w:rsid w:val="00217995"/>
    <w:rsid w:val="002208DF"/>
    <w:rsid w:val="00220C6E"/>
    <w:rsid w:val="0022163C"/>
    <w:rsid w:val="00222A1D"/>
    <w:rsid w:val="0022335A"/>
    <w:rsid w:val="0022344E"/>
    <w:rsid w:val="00223F8B"/>
    <w:rsid w:val="0022424C"/>
    <w:rsid w:val="00224FAA"/>
    <w:rsid w:val="00225F80"/>
    <w:rsid w:val="00226C21"/>
    <w:rsid w:val="00227243"/>
    <w:rsid w:val="00227720"/>
    <w:rsid w:val="002279A6"/>
    <w:rsid w:val="00231F26"/>
    <w:rsid w:val="00232886"/>
    <w:rsid w:val="00232CA7"/>
    <w:rsid w:val="0023327F"/>
    <w:rsid w:val="002335E1"/>
    <w:rsid w:val="002339A3"/>
    <w:rsid w:val="00233CFC"/>
    <w:rsid w:val="00234530"/>
    <w:rsid w:val="002345BF"/>
    <w:rsid w:val="00234E8D"/>
    <w:rsid w:val="00235056"/>
    <w:rsid w:val="002361EB"/>
    <w:rsid w:val="0023722B"/>
    <w:rsid w:val="00237272"/>
    <w:rsid w:val="0023734A"/>
    <w:rsid w:val="00240614"/>
    <w:rsid w:val="00240779"/>
    <w:rsid w:val="00240ADE"/>
    <w:rsid w:val="002410AC"/>
    <w:rsid w:val="00241FF7"/>
    <w:rsid w:val="00242385"/>
    <w:rsid w:val="002424C6"/>
    <w:rsid w:val="0024264A"/>
    <w:rsid w:val="00243B02"/>
    <w:rsid w:val="0024404A"/>
    <w:rsid w:val="0024469F"/>
    <w:rsid w:val="00245514"/>
    <w:rsid w:val="002455E1"/>
    <w:rsid w:val="00245A67"/>
    <w:rsid w:val="00247914"/>
    <w:rsid w:val="00252074"/>
    <w:rsid w:val="002533A7"/>
    <w:rsid w:val="00253733"/>
    <w:rsid w:val="00257126"/>
    <w:rsid w:val="002575FA"/>
    <w:rsid w:val="00257C11"/>
    <w:rsid w:val="00260342"/>
    <w:rsid w:val="0026107A"/>
    <w:rsid w:val="002618B8"/>
    <w:rsid w:val="00261EAE"/>
    <w:rsid w:val="002624F5"/>
    <w:rsid w:val="00263C63"/>
    <w:rsid w:val="002647FF"/>
    <w:rsid w:val="00264D35"/>
    <w:rsid w:val="002655E3"/>
    <w:rsid w:val="00265A3D"/>
    <w:rsid w:val="0026606F"/>
    <w:rsid w:val="00266FB5"/>
    <w:rsid w:val="002671EA"/>
    <w:rsid w:val="002674B8"/>
    <w:rsid w:val="00267F45"/>
    <w:rsid w:val="0027086E"/>
    <w:rsid w:val="00270BE8"/>
    <w:rsid w:val="00271B54"/>
    <w:rsid w:val="002720A2"/>
    <w:rsid w:val="002724C6"/>
    <w:rsid w:val="00272CD8"/>
    <w:rsid w:val="0027388F"/>
    <w:rsid w:val="00273932"/>
    <w:rsid w:val="00273E34"/>
    <w:rsid w:val="00273E68"/>
    <w:rsid w:val="00274005"/>
    <w:rsid w:val="002743D4"/>
    <w:rsid w:val="0027547E"/>
    <w:rsid w:val="00275E46"/>
    <w:rsid w:val="002773B8"/>
    <w:rsid w:val="00277A80"/>
    <w:rsid w:val="00277B20"/>
    <w:rsid w:val="00280F59"/>
    <w:rsid w:val="00282A0E"/>
    <w:rsid w:val="00282E8B"/>
    <w:rsid w:val="0028314C"/>
    <w:rsid w:val="00283D27"/>
    <w:rsid w:val="00285C6A"/>
    <w:rsid w:val="00286AE4"/>
    <w:rsid w:val="00287A5A"/>
    <w:rsid w:val="002909B5"/>
    <w:rsid w:val="00291FBD"/>
    <w:rsid w:val="0029299D"/>
    <w:rsid w:val="00295217"/>
    <w:rsid w:val="0029534D"/>
    <w:rsid w:val="00295709"/>
    <w:rsid w:val="00296429"/>
    <w:rsid w:val="002968EB"/>
    <w:rsid w:val="00296971"/>
    <w:rsid w:val="00297748"/>
    <w:rsid w:val="002977E8"/>
    <w:rsid w:val="002A0793"/>
    <w:rsid w:val="002A0BC9"/>
    <w:rsid w:val="002A0F78"/>
    <w:rsid w:val="002A0FC1"/>
    <w:rsid w:val="002A298E"/>
    <w:rsid w:val="002A44B7"/>
    <w:rsid w:val="002A589A"/>
    <w:rsid w:val="002A7163"/>
    <w:rsid w:val="002A79D4"/>
    <w:rsid w:val="002A7C38"/>
    <w:rsid w:val="002A7C63"/>
    <w:rsid w:val="002A7EC5"/>
    <w:rsid w:val="002B1DE7"/>
    <w:rsid w:val="002B26D5"/>
    <w:rsid w:val="002B3B7A"/>
    <w:rsid w:val="002B66B0"/>
    <w:rsid w:val="002C11E7"/>
    <w:rsid w:val="002C2014"/>
    <w:rsid w:val="002C27E9"/>
    <w:rsid w:val="002C2955"/>
    <w:rsid w:val="002C30D7"/>
    <w:rsid w:val="002C3F51"/>
    <w:rsid w:val="002C4627"/>
    <w:rsid w:val="002C5AC3"/>
    <w:rsid w:val="002C7091"/>
    <w:rsid w:val="002C753A"/>
    <w:rsid w:val="002C7ED8"/>
    <w:rsid w:val="002D1485"/>
    <w:rsid w:val="002D2215"/>
    <w:rsid w:val="002D3736"/>
    <w:rsid w:val="002D375F"/>
    <w:rsid w:val="002D556A"/>
    <w:rsid w:val="002D5CAE"/>
    <w:rsid w:val="002D71D9"/>
    <w:rsid w:val="002D7DDC"/>
    <w:rsid w:val="002E0414"/>
    <w:rsid w:val="002E2F58"/>
    <w:rsid w:val="002E42A1"/>
    <w:rsid w:val="002E4931"/>
    <w:rsid w:val="002E4DD5"/>
    <w:rsid w:val="002E6279"/>
    <w:rsid w:val="002E6C00"/>
    <w:rsid w:val="002E6C2C"/>
    <w:rsid w:val="002E728D"/>
    <w:rsid w:val="002F04E8"/>
    <w:rsid w:val="002F0D5E"/>
    <w:rsid w:val="002F2247"/>
    <w:rsid w:val="002F2641"/>
    <w:rsid w:val="002F281C"/>
    <w:rsid w:val="002F2B44"/>
    <w:rsid w:val="002F2DE3"/>
    <w:rsid w:val="002F3DDE"/>
    <w:rsid w:val="002F4308"/>
    <w:rsid w:val="002F7D94"/>
    <w:rsid w:val="00301228"/>
    <w:rsid w:val="003014E6"/>
    <w:rsid w:val="00301F73"/>
    <w:rsid w:val="003021F0"/>
    <w:rsid w:val="0030266C"/>
    <w:rsid w:val="00304EED"/>
    <w:rsid w:val="003053AF"/>
    <w:rsid w:val="003074B6"/>
    <w:rsid w:val="00310EAB"/>
    <w:rsid w:val="00311A3D"/>
    <w:rsid w:val="003124FD"/>
    <w:rsid w:val="00312578"/>
    <w:rsid w:val="00312A02"/>
    <w:rsid w:val="00313FAC"/>
    <w:rsid w:val="00314BBA"/>
    <w:rsid w:val="00315919"/>
    <w:rsid w:val="00316227"/>
    <w:rsid w:val="00317427"/>
    <w:rsid w:val="00317836"/>
    <w:rsid w:val="00317E79"/>
    <w:rsid w:val="00320694"/>
    <w:rsid w:val="003218C1"/>
    <w:rsid w:val="0032222B"/>
    <w:rsid w:val="00322231"/>
    <w:rsid w:val="00322C4B"/>
    <w:rsid w:val="00325170"/>
    <w:rsid w:val="0032540A"/>
    <w:rsid w:val="003262BD"/>
    <w:rsid w:val="00326415"/>
    <w:rsid w:val="00326C52"/>
    <w:rsid w:val="00326ECB"/>
    <w:rsid w:val="0032735D"/>
    <w:rsid w:val="00333541"/>
    <w:rsid w:val="003339E7"/>
    <w:rsid w:val="00334DB1"/>
    <w:rsid w:val="00334EC3"/>
    <w:rsid w:val="00336D40"/>
    <w:rsid w:val="00337889"/>
    <w:rsid w:val="00337956"/>
    <w:rsid w:val="00340250"/>
    <w:rsid w:val="00340793"/>
    <w:rsid w:val="00340A6A"/>
    <w:rsid w:val="00341934"/>
    <w:rsid w:val="00341C1F"/>
    <w:rsid w:val="003423CC"/>
    <w:rsid w:val="003423D9"/>
    <w:rsid w:val="0034272A"/>
    <w:rsid w:val="003427D3"/>
    <w:rsid w:val="00343252"/>
    <w:rsid w:val="003466C2"/>
    <w:rsid w:val="00346D82"/>
    <w:rsid w:val="00346FC4"/>
    <w:rsid w:val="003470EC"/>
    <w:rsid w:val="003478C6"/>
    <w:rsid w:val="00347F24"/>
    <w:rsid w:val="003500C0"/>
    <w:rsid w:val="003500FB"/>
    <w:rsid w:val="00350842"/>
    <w:rsid w:val="00350867"/>
    <w:rsid w:val="00350AA1"/>
    <w:rsid w:val="00351AE7"/>
    <w:rsid w:val="00351E40"/>
    <w:rsid w:val="00352D4B"/>
    <w:rsid w:val="00352F94"/>
    <w:rsid w:val="0035301A"/>
    <w:rsid w:val="0035331A"/>
    <w:rsid w:val="00353535"/>
    <w:rsid w:val="00360CC5"/>
    <w:rsid w:val="003616F2"/>
    <w:rsid w:val="00361ADB"/>
    <w:rsid w:val="00361B9F"/>
    <w:rsid w:val="0036202E"/>
    <w:rsid w:val="00362154"/>
    <w:rsid w:val="00362825"/>
    <w:rsid w:val="003629C4"/>
    <w:rsid w:val="003637F8"/>
    <w:rsid w:val="00364938"/>
    <w:rsid w:val="00364E44"/>
    <w:rsid w:val="00366CA9"/>
    <w:rsid w:val="00371260"/>
    <w:rsid w:val="0037284B"/>
    <w:rsid w:val="00372A77"/>
    <w:rsid w:val="00373554"/>
    <w:rsid w:val="0037478F"/>
    <w:rsid w:val="003753AC"/>
    <w:rsid w:val="00375697"/>
    <w:rsid w:val="003756F2"/>
    <w:rsid w:val="0037786B"/>
    <w:rsid w:val="00377A5C"/>
    <w:rsid w:val="00377D27"/>
    <w:rsid w:val="00377E66"/>
    <w:rsid w:val="00381DC9"/>
    <w:rsid w:val="0038225F"/>
    <w:rsid w:val="0038454F"/>
    <w:rsid w:val="00386BBA"/>
    <w:rsid w:val="00386C46"/>
    <w:rsid w:val="00386E09"/>
    <w:rsid w:val="0038739B"/>
    <w:rsid w:val="003873DB"/>
    <w:rsid w:val="0038766B"/>
    <w:rsid w:val="003878D7"/>
    <w:rsid w:val="00391AE8"/>
    <w:rsid w:val="00391AEF"/>
    <w:rsid w:val="0039232D"/>
    <w:rsid w:val="00392561"/>
    <w:rsid w:val="0039316F"/>
    <w:rsid w:val="00394486"/>
    <w:rsid w:val="00394CDA"/>
    <w:rsid w:val="00395704"/>
    <w:rsid w:val="0039640C"/>
    <w:rsid w:val="003964C9"/>
    <w:rsid w:val="00397389"/>
    <w:rsid w:val="00397C17"/>
    <w:rsid w:val="003A0ACD"/>
    <w:rsid w:val="003A1406"/>
    <w:rsid w:val="003A18EF"/>
    <w:rsid w:val="003A3459"/>
    <w:rsid w:val="003A3F32"/>
    <w:rsid w:val="003A4C0C"/>
    <w:rsid w:val="003A5B2B"/>
    <w:rsid w:val="003A778F"/>
    <w:rsid w:val="003A7994"/>
    <w:rsid w:val="003B0A29"/>
    <w:rsid w:val="003B1106"/>
    <w:rsid w:val="003B2B74"/>
    <w:rsid w:val="003B3D51"/>
    <w:rsid w:val="003B3D92"/>
    <w:rsid w:val="003B583A"/>
    <w:rsid w:val="003B5CFC"/>
    <w:rsid w:val="003B5F81"/>
    <w:rsid w:val="003B610F"/>
    <w:rsid w:val="003C09B7"/>
    <w:rsid w:val="003C211D"/>
    <w:rsid w:val="003C21ED"/>
    <w:rsid w:val="003C3E2F"/>
    <w:rsid w:val="003C4478"/>
    <w:rsid w:val="003C48CB"/>
    <w:rsid w:val="003C52E8"/>
    <w:rsid w:val="003C6975"/>
    <w:rsid w:val="003C7364"/>
    <w:rsid w:val="003D05E3"/>
    <w:rsid w:val="003D0870"/>
    <w:rsid w:val="003D0E72"/>
    <w:rsid w:val="003D12FF"/>
    <w:rsid w:val="003D1576"/>
    <w:rsid w:val="003D1F1E"/>
    <w:rsid w:val="003D25F2"/>
    <w:rsid w:val="003D25FF"/>
    <w:rsid w:val="003D3336"/>
    <w:rsid w:val="003D3399"/>
    <w:rsid w:val="003D3526"/>
    <w:rsid w:val="003D391D"/>
    <w:rsid w:val="003D4434"/>
    <w:rsid w:val="003D54DA"/>
    <w:rsid w:val="003D60C9"/>
    <w:rsid w:val="003D789C"/>
    <w:rsid w:val="003D79C9"/>
    <w:rsid w:val="003D7F78"/>
    <w:rsid w:val="003E0A71"/>
    <w:rsid w:val="003E1376"/>
    <w:rsid w:val="003E16DD"/>
    <w:rsid w:val="003E1708"/>
    <w:rsid w:val="003E1CD9"/>
    <w:rsid w:val="003E20D9"/>
    <w:rsid w:val="003E473C"/>
    <w:rsid w:val="003E61B4"/>
    <w:rsid w:val="003E65EA"/>
    <w:rsid w:val="003E6CFF"/>
    <w:rsid w:val="003E7513"/>
    <w:rsid w:val="003E7D2D"/>
    <w:rsid w:val="003F0447"/>
    <w:rsid w:val="003F0713"/>
    <w:rsid w:val="003F0F45"/>
    <w:rsid w:val="003F2098"/>
    <w:rsid w:val="003F291A"/>
    <w:rsid w:val="003F2D5B"/>
    <w:rsid w:val="003F32C2"/>
    <w:rsid w:val="003F3737"/>
    <w:rsid w:val="003F4F8F"/>
    <w:rsid w:val="003F51F4"/>
    <w:rsid w:val="003F5595"/>
    <w:rsid w:val="003F61AE"/>
    <w:rsid w:val="003F6EEA"/>
    <w:rsid w:val="003F724D"/>
    <w:rsid w:val="003F7254"/>
    <w:rsid w:val="003F7C6F"/>
    <w:rsid w:val="004005C1"/>
    <w:rsid w:val="00402E6E"/>
    <w:rsid w:val="004041E5"/>
    <w:rsid w:val="00404B6D"/>
    <w:rsid w:val="00404DC5"/>
    <w:rsid w:val="00405555"/>
    <w:rsid w:val="0040704E"/>
    <w:rsid w:val="00407674"/>
    <w:rsid w:val="004121CE"/>
    <w:rsid w:val="0041299A"/>
    <w:rsid w:val="00413273"/>
    <w:rsid w:val="00414327"/>
    <w:rsid w:val="004148D4"/>
    <w:rsid w:val="00414A11"/>
    <w:rsid w:val="00416633"/>
    <w:rsid w:val="0042031F"/>
    <w:rsid w:val="00422747"/>
    <w:rsid w:val="00422E72"/>
    <w:rsid w:val="00423910"/>
    <w:rsid w:val="00425046"/>
    <w:rsid w:val="00426B00"/>
    <w:rsid w:val="00426E63"/>
    <w:rsid w:val="00431C8C"/>
    <w:rsid w:val="0043204A"/>
    <w:rsid w:val="00432391"/>
    <w:rsid w:val="004326B3"/>
    <w:rsid w:val="004327CB"/>
    <w:rsid w:val="0043392F"/>
    <w:rsid w:val="00434C64"/>
    <w:rsid w:val="004364DA"/>
    <w:rsid w:val="00436BE5"/>
    <w:rsid w:val="004375DD"/>
    <w:rsid w:val="00437C98"/>
    <w:rsid w:val="00440553"/>
    <w:rsid w:val="004408D5"/>
    <w:rsid w:val="00440CBA"/>
    <w:rsid w:val="00441892"/>
    <w:rsid w:val="00441BFF"/>
    <w:rsid w:val="00443748"/>
    <w:rsid w:val="00444CE8"/>
    <w:rsid w:val="00447A45"/>
    <w:rsid w:val="00450380"/>
    <w:rsid w:val="00450520"/>
    <w:rsid w:val="00450D7F"/>
    <w:rsid w:val="00450ED3"/>
    <w:rsid w:val="00450FFB"/>
    <w:rsid w:val="00451F0D"/>
    <w:rsid w:val="0045232C"/>
    <w:rsid w:val="004525E3"/>
    <w:rsid w:val="00452DFC"/>
    <w:rsid w:val="00453457"/>
    <w:rsid w:val="00453CFF"/>
    <w:rsid w:val="004545B6"/>
    <w:rsid w:val="004546F6"/>
    <w:rsid w:val="004549D1"/>
    <w:rsid w:val="00454CA5"/>
    <w:rsid w:val="00455DB6"/>
    <w:rsid w:val="00455EDD"/>
    <w:rsid w:val="00456129"/>
    <w:rsid w:val="00457494"/>
    <w:rsid w:val="00460430"/>
    <w:rsid w:val="00460F8C"/>
    <w:rsid w:val="00461026"/>
    <w:rsid w:val="00461C8F"/>
    <w:rsid w:val="00462D3E"/>
    <w:rsid w:val="00463B3C"/>
    <w:rsid w:val="004643AC"/>
    <w:rsid w:val="004646B8"/>
    <w:rsid w:val="00464D4D"/>
    <w:rsid w:val="00465078"/>
    <w:rsid w:val="004658DE"/>
    <w:rsid w:val="00465DC1"/>
    <w:rsid w:val="004668C3"/>
    <w:rsid w:val="00467DCB"/>
    <w:rsid w:val="00471DEF"/>
    <w:rsid w:val="00472624"/>
    <w:rsid w:val="00472A31"/>
    <w:rsid w:val="00472BED"/>
    <w:rsid w:val="00472FC9"/>
    <w:rsid w:val="004744D2"/>
    <w:rsid w:val="00475800"/>
    <w:rsid w:val="004765BB"/>
    <w:rsid w:val="00477868"/>
    <w:rsid w:val="00477CA2"/>
    <w:rsid w:val="004818D1"/>
    <w:rsid w:val="00481C96"/>
    <w:rsid w:val="00481FA4"/>
    <w:rsid w:val="00483CA3"/>
    <w:rsid w:val="00484195"/>
    <w:rsid w:val="00484603"/>
    <w:rsid w:val="0048499D"/>
    <w:rsid w:val="00485919"/>
    <w:rsid w:val="00485A85"/>
    <w:rsid w:val="00487126"/>
    <w:rsid w:val="004876B6"/>
    <w:rsid w:val="00487DDB"/>
    <w:rsid w:val="00487E2F"/>
    <w:rsid w:val="00490985"/>
    <w:rsid w:val="00491101"/>
    <w:rsid w:val="0049137B"/>
    <w:rsid w:val="00491DE8"/>
    <w:rsid w:val="00491E0E"/>
    <w:rsid w:val="004920A8"/>
    <w:rsid w:val="00492138"/>
    <w:rsid w:val="004937B2"/>
    <w:rsid w:val="00494C79"/>
    <w:rsid w:val="00495C39"/>
    <w:rsid w:val="004A02B5"/>
    <w:rsid w:val="004A0F98"/>
    <w:rsid w:val="004A1267"/>
    <w:rsid w:val="004A1675"/>
    <w:rsid w:val="004A2106"/>
    <w:rsid w:val="004A4515"/>
    <w:rsid w:val="004A5D2D"/>
    <w:rsid w:val="004A624A"/>
    <w:rsid w:val="004A6829"/>
    <w:rsid w:val="004A69AC"/>
    <w:rsid w:val="004A7268"/>
    <w:rsid w:val="004A7D69"/>
    <w:rsid w:val="004B0B09"/>
    <w:rsid w:val="004B20B6"/>
    <w:rsid w:val="004B2EF5"/>
    <w:rsid w:val="004B5230"/>
    <w:rsid w:val="004B52DE"/>
    <w:rsid w:val="004B57F1"/>
    <w:rsid w:val="004B590E"/>
    <w:rsid w:val="004B5FE6"/>
    <w:rsid w:val="004B665B"/>
    <w:rsid w:val="004B6CDC"/>
    <w:rsid w:val="004B7685"/>
    <w:rsid w:val="004B7841"/>
    <w:rsid w:val="004B7999"/>
    <w:rsid w:val="004C00D3"/>
    <w:rsid w:val="004C0131"/>
    <w:rsid w:val="004C1433"/>
    <w:rsid w:val="004C20CC"/>
    <w:rsid w:val="004C3534"/>
    <w:rsid w:val="004C37DC"/>
    <w:rsid w:val="004C39A4"/>
    <w:rsid w:val="004C608D"/>
    <w:rsid w:val="004D0668"/>
    <w:rsid w:val="004D114C"/>
    <w:rsid w:val="004D158C"/>
    <w:rsid w:val="004D1AC6"/>
    <w:rsid w:val="004D230F"/>
    <w:rsid w:val="004D270B"/>
    <w:rsid w:val="004D2919"/>
    <w:rsid w:val="004D2C8B"/>
    <w:rsid w:val="004D302D"/>
    <w:rsid w:val="004D3803"/>
    <w:rsid w:val="004D3BA2"/>
    <w:rsid w:val="004D4ACA"/>
    <w:rsid w:val="004D546E"/>
    <w:rsid w:val="004D5559"/>
    <w:rsid w:val="004D5D9C"/>
    <w:rsid w:val="004D68E0"/>
    <w:rsid w:val="004D6EC6"/>
    <w:rsid w:val="004E02FC"/>
    <w:rsid w:val="004E0B13"/>
    <w:rsid w:val="004E1E9C"/>
    <w:rsid w:val="004E2248"/>
    <w:rsid w:val="004E33BC"/>
    <w:rsid w:val="004E40F9"/>
    <w:rsid w:val="004E5110"/>
    <w:rsid w:val="004E5357"/>
    <w:rsid w:val="004E5DFD"/>
    <w:rsid w:val="004E6A00"/>
    <w:rsid w:val="004E73E3"/>
    <w:rsid w:val="004E7957"/>
    <w:rsid w:val="004E7ABA"/>
    <w:rsid w:val="004E7D0E"/>
    <w:rsid w:val="004E7E38"/>
    <w:rsid w:val="004F082A"/>
    <w:rsid w:val="004F10A6"/>
    <w:rsid w:val="004F1630"/>
    <w:rsid w:val="004F337E"/>
    <w:rsid w:val="004F34D7"/>
    <w:rsid w:val="004F3A50"/>
    <w:rsid w:val="004F40E4"/>
    <w:rsid w:val="004F47C1"/>
    <w:rsid w:val="004F48FD"/>
    <w:rsid w:val="004F4AD4"/>
    <w:rsid w:val="004F4C8D"/>
    <w:rsid w:val="004F5102"/>
    <w:rsid w:val="004F5E62"/>
    <w:rsid w:val="004F63CF"/>
    <w:rsid w:val="004F6A03"/>
    <w:rsid w:val="004F702E"/>
    <w:rsid w:val="004F74B2"/>
    <w:rsid w:val="004F75A1"/>
    <w:rsid w:val="005006FA"/>
    <w:rsid w:val="00501150"/>
    <w:rsid w:val="00501765"/>
    <w:rsid w:val="00501DA0"/>
    <w:rsid w:val="00504937"/>
    <w:rsid w:val="00505222"/>
    <w:rsid w:val="00505A56"/>
    <w:rsid w:val="00505A61"/>
    <w:rsid w:val="00505D7E"/>
    <w:rsid w:val="005064E1"/>
    <w:rsid w:val="005064FC"/>
    <w:rsid w:val="00507AF4"/>
    <w:rsid w:val="00507D45"/>
    <w:rsid w:val="005102C7"/>
    <w:rsid w:val="005105CD"/>
    <w:rsid w:val="00511EDA"/>
    <w:rsid w:val="00514158"/>
    <w:rsid w:val="00515734"/>
    <w:rsid w:val="00515F13"/>
    <w:rsid w:val="00517004"/>
    <w:rsid w:val="005173F9"/>
    <w:rsid w:val="00517697"/>
    <w:rsid w:val="005209CD"/>
    <w:rsid w:val="0052170F"/>
    <w:rsid w:val="005228C1"/>
    <w:rsid w:val="005232D0"/>
    <w:rsid w:val="005233B0"/>
    <w:rsid w:val="00524721"/>
    <w:rsid w:val="00524857"/>
    <w:rsid w:val="005261B0"/>
    <w:rsid w:val="00526D80"/>
    <w:rsid w:val="00527635"/>
    <w:rsid w:val="00527E8C"/>
    <w:rsid w:val="005301F0"/>
    <w:rsid w:val="0053108A"/>
    <w:rsid w:val="00531C06"/>
    <w:rsid w:val="00531F40"/>
    <w:rsid w:val="005337FD"/>
    <w:rsid w:val="005341C8"/>
    <w:rsid w:val="0053439F"/>
    <w:rsid w:val="0053479A"/>
    <w:rsid w:val="0053697D"/>
    <w:rsid w:val="00537159"/>
    <w:rsid w:val="005378F6"/>
    <w:rsid w:val="00537C4E"/>
    <w:rsid w:val="00541091"/>
    <w:rsid w:val="00542F32"/>
    <w:rsid w:val="005436B0"/>
    <w:rsid w:val="005436CF"/>
    <w:rsid w:val="00544286"/>
    <w:rsid w:val="0054460B"/>
    <w:rsid w:val="005452AF"/>
    <w:rsid w:val="00545489"/>
    <w:rsid w:val="005458C6"/>
    <w:rsid w:val="00547C44"/>
    <w:rsid w:val="00552DB3"/>
    <w:rsid w:val="00552DC2"/>
    <w:rsid w:val="0055334A"/>
    <w:rsid w:val="00553F6F"/>
    <w:rsid w:val="00554859"/>
    <w:rsid w:val="00554A4F"/>
    <w:rsid w:val="00560C2D"/>
    <w:rsid w:val="00561223"/>
    <w:rsid w:val="005642BC"/>
    <w:rsid w:val="0056554E"/>
    <w:rsid w:val="005660C6"/>
    <w:rsid w:val="0056663C"/>
    <w:rsid w:val="00567409"/>
    <w:rsid w:val="005679F2"/>
    <w:rsid w:val="00567A9F"/>
    <w:rsid w:val="005708B8"/>
    <w:rsid w:val="005709D4"/>
    <w:rsid w:val="005710A9"/>
    <w:rsid w:val="00571373"/>
    <w:rsid w:val="00571957"/>
    <w:rsid w:val="00571AA1"/>
    <w:rsid w:val="00571F9A"/>
    <w:rsid w:val="005727F8"/>
    <w:rsid w:val="00572F33"/>
    <w:rsid w:val="00573482"/>
    <w:rsid w:val="00573EE7"/>
    <w:rsid w:val="00575773"/>
    <w:rsid w:val="00576A9F"/>
    <w:rsid w:val="00576DD9"/>
    <w:rsid w:val="005775F7"/>
    <w:rsid w:val="0057787C"/>
    <w:rsid w:val="0058021C"/>
    <w:rsid w:val="00580569"/>
    <w:rsid w:val="00580BDC"/>
    <w:rsid w:val="00581B99"/>
    <w:rsid w:val="00581EA0"/>
    <w:rsid w:val="00582B3A"/>
    <w:rsid w:val="00582FF0"/>
    <w:rsid w:val="00584478"/>
    <w:rsid w:val="00585C41"/>
    <w:rsid w:val="00586480"/>
    <w:rsid w:val="00586C17"/>
    <w:rsid w:val="0058775E"/>
    <w:rsid w:val="005905BE"/>
    <w:rsid w:val="00591928"/>
    <w:rsid w:val="00591D0D"/>
    <w:rsid w:val="00592A79"/>
    <w:rsid w:val="00593D8C"/>
    <w:rsid w:val="00593E4E"/>
    <w:rsid w:val="005943E8"/>
    <w:rsid w:val="0059457B"/>
    <w:rsid w:val="005949FE"/>
    <w:rsid w:val="005951E2"/>
    <w:rsid w:val="00595A6A"/>
    <w:rsid w:val="00595AA0"/>
    <w:rsid w:val="00596471"/>
    <w:rsid w:val="00596744"/>
    <w:rsid w:val="0059769A"/>
    <w:rsid w:val="005A0354"/>
    <w:rsid w:val="005A10CA"/>
    <w:rsid w:val="005A143F"/>
    <w:rsid w:val="005A19B9"/>
    <w:rsid w:val="005A2C48"/>
    <w:rsid w:val="005A44E5"/>
    <w:rsid w:val="005A4AFD"/>
    <w:rsid w:val="005A5199"/>
    <w:rsid w:val="005A57E1"/>
    <w:rsid w:val="005A5B25"/>
    <w:rsid w:val="005A5E1E"/>
    <w:rsid w:val="005A66F0"/>
    <w:rsid w:val="005A6BA8"/>
    <w:rsid w:val="005B0441"/>
    <w:rsid w:val="005B2516"/>
    <w:rsid w:val="005B296C"/>
    <w:rsid w:val="005B3135"/>
    <w:rsid w:val="005B4294"/>
    <w:rsid w:val="005B4AAF"/>
    <w:rsid w:val="005B5597"/>
    <w:rsid w:val="005B5D93"/>
    <w:rsid w:val="005B5FE8"/>
    <w:rsid w:val="005B673B"/>
    <w:rsid w:val="005B68E5"/>
    <w:rsid w:val="005B7405"/>
    <w:rsid w:val="005C04A2"/>
    <w:rsid w:val="005C068D"/>
    <w:rsid w:val="005C0CAD"/>
    <w:rsid w:val="005C24C6"/>
    <w:rsid w:val="005C2A6A"/>
    <w:rsid w:val="005C3538"/>
    <w:rsid w:val="005C3B5C"/>
    <w:rsid w:val="005C4DEF"/>
    <w:rsid w:val="005C4FA8"/>
    <w:rsid w:val="005C5569"/>
    <w:rsid w:val="005C5ABF"/>
    <w:rsid w:val="005C66BA"/>
    <w:rsid w:val="005C7101"/>
    <w:rsid w:val="005C78A1"/>
    <w:rsid w:val="005C7C66"/>
    <w:rsid w:val="005C7E05"/>
    <w:rsid w:val="005D0B1D"/>
    <w:rsid w:val="005D1DE7"/>
    <w:rsid w:val="005D25C1"/>
    <w:rsid w:val="005D2FB8"/>
    <w:rsid w:val="005D351C"/>
    <w:rsid w:val="005D3FC5"/>
    <w:rsid w:val="005D5CEE"/>
    <w:rsid w:val="005D5DBC"/>
    <w:rsid w:val="005D72F4"/>
    <w:rsid w:val="005D7DC3"/>
    <w:rsid w:val="005E092E"/>
    <w:rsid w:val="005E119A"/>
    <w:rsid w:val="005E133C"/>
    <w:rsid w:val="005E1A34"/>
    <w:rsid w:val="005E2096"/>
    <w:rsid w:val="005E2116"/>
    <w:rsid w:val="005E21EE"/>
    <w:rsid w:val="005E295E"/>
    <w:rsid w:val="005E2E58"/>
    <w:rsid w:val="005E2F5E"/>
    <w:rsid w:val="005E30C9"/>
    <w:rsid w:val="005E3168"/>
    <w:rsid w:val="005E3222"/>
    <w:rsid w:val="005E4BBF"/>
    <w:rsid w:val="005E7499"/>
    <w:rsid w:val="005E762E"/>
    <w:rsid w:val="005E787A"/>
    <w:rsid w:val="005E7918"/>
    <w:rsid w:val="005F0EB5"/>
    <w:rsid w:val="005F0FF6"/>
    <w:rsid w:val="005F449C"/>
    <w:rsid w:val="005F4E2D"/>
    <w:rsid w:val="005F6AAE"/>
    <w:rsid w:val="005F6B01"/>
    <w:rsid w:val="0060012E"/>
    <w:rsid w:val="0060024A"/>
    <w:rsid w:val="0060097B"/>
    <w:rsid w:val="0060142E"/>
    <w:rsid w:val="006014B1"/>
    <w:rsid w:val="006033C1"/>
    <w:rsid w:val="006039F3"/>
    <w:rsid w:val="00606802"/>
    <w:rsid w:val="00607664"/>
    <w:rsid w:val="006101B1"/>
    <w:rsid w:val="0061030B"/>
    <w:rsid w:val="0061037B"/>
    <w:rsid w:val="00610391"/>
    <w:rsid w:val="00611575"/>
    <w:rsid w:val="00613364"/>
    <w:rsid w:val="006138AF"/>
    <w:rsid w:val="00614074"/>
    <w:rsid w:val="006163E1"/>
    <w:rsid w:val="006164BB"/>
    <w:rsid w:val="00616635"/>
    <w:rsid w:val="00616D56"/>
    <w:rsid w:val="00617A25"/>
    <w:rsid w:val="00617B01"/>
    <w:rsid w:val="00617FFC"/>
    <w:rsid w:val="00621F01"/>
    <w:rsid w:val="00622408"/>
    <w:rsid w:val="0062251F"/>
    <w:rsid w:val="006225A9"/>
    <w:rsid w:val="00623928"/>
    <w:rsid w:val="00623B90"/>
    <w:rsid w:val="00623D25"/>
    <w:rsid w:val="00623E6C"/>
    <w:rsid w:val="006259F3"/>
    <w:rsid w:val="00626976"/>
    <w:rsid w:val="00630F7F"/>
    <w:rsid w:val="0063180A"/>
    <w:rsid w:val="00632335"/>
    <w:rsid w:val="006329DF"/>
    <w:rsid w:val="00632F25"/>
    <w:rsid w:val="006332A6"/>
    <w:rsid w:val="006335E5"/>
    <w:rsid w:val="00634824"/>
    <w:rsid w:val="006351BA"/>
    <w:rsid w:val="00635299"/>
    <w:rsid w:val="00635D1C"/>
    <w:rsid w:val="00637256"/>
    <w:rsid w:val="00640B99"/>
    <w:rsid w:val="00640D67"/>
    <w:rsid w:val="00641098"/>
    <w:rsid w:val="00641D89"/>
    <w:rsid w:val="006424E8"/>
    <w:rsid w:val="006425EA"/>
    <w:rsid w:val="00642A73"/>
    <w:rsid w:val="00643AA7"/>
    <w:rsid w:val="00643F40"/>
    <w:rsid w:val="006442E6"/>
    <w:rsid w:val="00644466"/>
    <w:rsid w:val="00644867"/>
    <w:rsid w:val="00645954"/>
    <w:rsid w:val="00645C4E"/>
    <w:rsid w:val="006473C1"/>
    <w:rsid w:val="0064747D"/>
    <w:rsid w:val="00647BAC"/>
    <w:rsid w:val="00647DF3"/>
    <w:rsid w:val="00651A8C"/>
    <w:rsid w:val="00651FF4"/>
    <w:rsid w:val="0065202B"/>
    <w:rsid w:val="006524F1"/>
    <w:rsid w:val="00652853"/>
    <w:rsid w:val="00653CC4"/>
    <w:rsid w:val="00653CF9"/>
    <w:rsid w:val="006543C5"/>
    <w:rsid w:val="00654B07"/>
    <w:rsid w:val="00654EC2"/>
    <w:rsid w:val="00654F42"/>
    <w:rsid w:val="00657A30"/>
    <w:rsid w:val="006627F4"/>
    <w:rsid w:val="00662DD9"/>
    <w:rsid w:val="006643F5"/>
    <w:rsid w:val="006653D2"/>
    <w:rsid w:val="00665C69"/>
    <w:rsid w:val="00666AC4"/>
    <w:rsid w:val="00666D61"/>
    <w:rsid w:val="0066703A"/>
    <w:rsid w:val="00667CF9"/>
    <w:rsid w:val="00667F04"/>
    <w:rsid w:val="006701A3"/>
    <w:rsid w:val="0067029E"/>
    <w:rsid w:val="0067034F"/>
    <w:rsid w:val="0067069A"/>
    <w:rsid w:val="006706E8"/>
    <w:rsid w:val="00671242"/>
    <w:rsid w:val="006712E9"/>
    <w:rsid w:val="006721E1"/>
    <w:rsid w:val="0067243E"/>
    <w:rsid w:val="00672651"/>
    <w:rsid w:val="00672B6A"/>
    <w:rsid w:val="0067331B"/>
    <w:rsid w:val="00673A7C"/>
    <w:rsid w:val="00673C14"/>
    <w:rsid w:val="006745B5"/>
    <w:rsid w:val="00674609"/>
    <w:rsid w:val="00674DF9"/>
    <w:rsid w:val="00674F48"/>
    <w:rsid w:val="0067513B"/>
    <w:rsid w:val="006756C5"/>
    <w:rsid w:val="00676FA7"/>
    <w:rsid w:val="0067759D"/>
    <w:rsid w:val="00682A76"/>
    <w:rsid w:val="0068375E"/>
    <w:rsid w:val="00683DE8"/>
    <w:rsid w:val="0068488E"/>
    <w:rsid w:val="00685205"/>
    <w:rsid w:val="00686617"/>
    <w:rsid w:val="00686814"/>
    <w:rsid w:val="0068733E"/>
    <w:rsid w:val="00687F6B"/>
    <w:rsid w:val="00687F99"/>
    <w:rsid w:val="00691826"/>
    <w:rsid w:val="00691CF5"/>
    <w:rsid w:val="006929E7"/>
    <w:rsid w:val="00693648"/>
    <w:rsid w:val="00693B22"/>
    <w:rsid w:val="00694538"/>
    <w:rsid w:val="006954DD"/>
    <w:rsid w:val="0069602B"/>
    <w:rsid w:val="00696E52"/>
    <w:rsid w:val="006A0370"/>
    <w:rsid w:val="006A2D75"/>
    <w:rsid w:val="006A3C8D"/>
    <w:rsid w:val="006A61B7"/>
    <w:rsid w:val="006A74E4"/>
    <w:rsid w:val="006A7533"/>
    <w:rsid w:val="006B0FF0"/>
    <w:rsid w:val="006B155B"/>
    <w:rsid w:val="006B1733"/>
    <w:rsid w:val="006B1A21"/>
    <w:rsid w:val="006B1A22"/>
    <w:rsid w:val="006B1F0C"/>
    <w:rsid w:val="006B23DD"/>
    <w:rsid w:val="006B2C34"/>
    <w:rsid w:val="006B4307"/>
    <w:rsid w:val="006B701E"/>
    <w:rsid w:val="006B76A9"/>
    <w:rsid w:val="006C05C7"/>
    <w:rsid w:val="006C1016"/>
    <w:rsid w:val="006C144F"/>
    <w:rsid w:val="006C339C"/>
    <w:rsid w:val="006C3F72"/>
    <w:rsid w:val="006C704E"/>
    <w:rsid w:val="006C738F"/>
    <w:rsid w:val="006D09AA"/>
    <w:rsid w:val="006D0AD6"/>
    <w:rsid w:val="006D2F1C"/>
    <w:rsid w:val="006D2F98"/>
    <w:rsid w:val="006D3337"/>
    <w:rsid w:val="006D3861"/>
    <w:rsid w:val="006D46B5"/>
    <w:rsid w:val="006D519A"/>
    <w:rsid w:val="006D5549"/>
    <w:rsid w:val="006D55E9"/>
    <w:rsid w:val="006D5BEF"/>
    <w:rsid w:val="006E030A"/>
    <w:rsid w:val="006E0B35"/>
    <w:rsid w:val="006E10AD"/>
    <w:rsid w:val="006E158E"/>
    <w:rsid w:val="006E17DD"/>
    <w:rsid w:val="006E2C86"/>
    <w:rsid w:val="006E2E05"/>
    <w:rsid w:val="006E4359"/>
    <w:rsid w:val="006E47B6"/>
    <w:rsid w:val="006E4EF3"/>
    <w:rsid w:val="006E5A27"/>
    <w:rsid w:val="006E6361"/>
    <w:rsid w:val="006E6D4A"/>
    <w:rsid w:val="006E798B"/>
    <w:rsid w:val="006F025F"/>
    <w:rsid w:val="006F1165"/>
    <w:rsid w:val="006F187D"/>
    <w:rsid w:val="006F2392"/>
    <w:rsid w:val="006F2775"/>
    <w:rsid w:val="006F2E81"/>
    <w:rsid w:val="006F3063"/>
    <w:rsid w:val="006F311B"/>
    <w:rsid w:val="006F34B4"/>
    <w:rsid w:val="006F3A5D"/>
    <w:rsid w:val="006F4007"/>
    <w:rsid w:val="006F4075"/>
    <w:rsid w:val="006F47CF"/>
    <w:rsid w:val="006F5402"/>
    <w:rsid w:val="006F722D"/>
    <w:rsid w:val="006F7238"/>
    <w:rsid w:val="006F7EBE"/>
    <w:rsid w:val="00700498"/>
    <w:rsid w:val="00700A29"/>
    <w:rsid w:val="00700AF6"/>
    <w:rsid w:val="00702BB3"/>
    <w:rsid w:val="007030A5"/>
    <w:rsid w:val="00703127"/>
    <w:rsid w:val="007034A8"/>
    <w:rsid w:val="00704C3C"/>
    <w:rsid w:val="007051B5"/>
    <w:rsid w:val="00705370"/>
    <w:rsid w:val="0070573F"/>
    <w:rsid w:val="00706E8B"/>
    <w:rsid w:val="007079DF"/>
    <w:rsid w:val="00712873"/>
    <w:rsid w:val="007128B8"/>
    <w:rsid w:val="007139FA"/>
    <w:rsid w:val="00714EEE"/>
    <w:rsid w:val="00715A6B"/>
    <w:rsid w:val="00715F1C"/>
    <w:rsid w:val="00715F36"/>
    <w:rsid w:val="00716A46"/>
    <w:rsid w:val="00716E1B"/>
    <w:rsid w:val="007178CC"/>
    <w:rsid w:val="0072021E"/>
    <w:rsid w:val="00720AC3"/>
    <w:rsid w:val="0072429C"/>
    <w:rsid w:val="00724A91"/>
    <w:rsid w:val="007250E5"/>
    <w:rsid w:val="0072526C"/>
    <w:rsid w:val="007269CD"/>
    <w:rsid w:val="00727247"/>
    <w:rsid w:val="00730A47"/>
    <w:rsid w:val="00731632"/>
    <w:rsid w:val="007317F4"/>
    <w:rsid w:val="007322A8"/>
    <w:rsid w:val="007330DF"/>
    <w:rsid w:val="00733F2A"/>
    <w:rsid w:val="007344AE"/>
    <w:rsid w:val="007356C2"/>
    <w:rsid w:val="00736847"/>
    <w:rsid w:val="00736B30"/>
    <w:rsid w:val="00736F1E"/>
    <w:rsid w:val="007416AD"/>
    <w:rsid w:val="007427B5"/>
    <w:rsid w:val="00743270"/>
    <w:rsid w:val="007445AD"/>
    <w:rsid w:val="00745076"/>
    <w:rsid w:val="0074718B"/>
    <w:rsid w:val="007502E2"/>
    <w:rsid w:val="007502EF"/>
    <w:rsid w:val="00750C0C"/>
    <w:rsid w:val="00752076"/>
    <w:rsid w:val="00752BF3"/>
    <w:rsid w:val="00752F95"/>
    <w:rsid w:val="00753133"/>
    <w:rsid w:val="0075325B"/>
    <w:rsid w:val="00753C7B"/>
    <w:rsid w:val="007551F7"/>
    <w:rsid w:val="00755566"/>
    <w:rsid w:val="00756662"/>
    <w:rsid w:val="00756A6B"/>
    <w:rsid w:val="00757048"/>
    <w:rsid w:val="007577FA"/>
    <w:rsid w:val="0076001B"/>
    <w:rsid w:val="007606AF"/>
    <w:rsid w:val="00761081"/>
    <w:rsid w:val="00761B55"/>
    <w:rsid w:val="00761D35"/>
    <w:rsid w:val="007624BF"/>
    <w:rsid w:val="00762D2E"/>
    <w:rsid w:val="00763124"/>
    <w:rsid w:val="0076349E"/>
    <w:rsid w:val="0076507C"/>
    <w:rsid w:val="007654E0"/>
    <w:rsid w:val="007656FE"/>
    <w:rsid w:val="007661F7"/>
    <w:rsid w:val="007663CD"/>
    <w:rsid w:val="00767424"/>
    <w:rsid w:val="00767D49"/>
    <w:rsid w:val="00770889"/>
    <w:rsid w:val="00771484"/>
    <w:rsid w:val="00771F10"/>
    <w:rsid w:val="00772409"/>
    <w:rsid w:val="00772772"/>
    <w:rsid w:val="00772EFF"/>
    <w:rsid w:val="007746E9"/>
    <w:rsid w:val="0077615B"/>
    <w:rsid w:val="0077655C"/>
    <w:rsid w:val="00776E1F"/>
    <w:rsid w:val="007776FD"/>
    <w:rsid w:val="00777E23"/>
    <w:rsid w:val="007800F8"/>
    <w:rsid w:val="00780935"/>
    <w:rsid w:val="00781268"/>
    <w:rsid w:val="00783F59"/>
    <w:rsid w:val="00784545"/>
    <w:rsid w:val="007845F5"/>
    <w:rsid w:val="00784751"/>
    <w:rsid w:val="00785170"/>
    <w:rsid w:val="00785430"/>
    <w:rsid w:val="00785CE9"/>
    <w:rsid w:val="00786F37"/>
    <w:rsid w:val="00787555"/>
    <w:rsid w:val="007912D3"/>
    <w:rsid w:val="00791D27"/>
    <w:rsid w:val="007929DA"/>
    <w:rsid w:val="00792E85"/>
    <w:rsid w:val="00795554"/>
    <w:rsid w:val="007962EC"/>
    <w:rsid w:val="00796A5D"/>
    <w:rsid w:val="00796FB5"/>
    <w:rsid w:val="007A0C78"/>
    <w:rsid w:val="007A0DA1"/>
    <w:rsid w:val="007A176B"/>
    <w:rsid w:val="007A376B"/>
    <w:rsid w:val="007A37A0"/>
    <w:rsid w:val="007A48E3"/>
    <w:rsid w:val="007A5012"/>
    <w:rsid w:val="007A703A"/>
    <w:rsid w:val="007A71EB"/>
    <w:rsid w:val="007A7470"/>
    <w:rsid w:val="007A7F7B"/>
    <w:rsid w:val="007B3274"/>
    <w:rsid w:val="007B4CC1"/>
    <w:rsid w:val="007B57B0"/>
    <w:rsid w:val="007B598B"/>
    <w:rsid w:val="007B5AF1"/>
    <w:rsid w:val="007B7656"/>
    <w:rsid w:val="007B7BC8"/>
    <w:rsid w:val="007C1DDC"/>
    <w:rsid w:val="007C2303"/>
    <w:rsid w:val="007C2958"/>
    <w:rsid w:val="007C2D19"/>
    <w:rsid w:val="007C3FAE"/>
    <w:rsid w:val="007C3FEF"/>
    <w:rsid w:val="007C4908"/>
    <w:rsid w:val="007C4A8E"/>
    <w:rsid w:val="007C54A4"/>
    <w:rsid w:val="007C5D86"/>
    <w:rsid w:val="007C600E"/>
    <w:rsid w:val="007C65C5"/>
    <w:rsid w:val="007C7496"/>
    <w:rsid w:val="007D0C2C"/>
    <w:rsid w:val="007D0FD6"/>
    <w:rsid w:val="007D2AB0"/>
    <w:rsid w:val="007D3745"/>
    <w:rsid w:val="007D38D4"/>
    <w:rsid w:val="007D3C0E"/>
    <w:rsid w:val="007D4312"/>
    <w:rsid w:val="007D4725"/>
    <w:rsid w:val="007D5415"/>
    <w:rsid w:val="007D5770"/>
    <w:rsid w:val="007D62F3"/>
    <w:rsid w:val="007D6AD1"/>
    <w:rsid w:val="007D769D"/>
    <w:rsid w:val="007E0A5D"/>
    <w:rsid w:val="007E133F"/>
    <w:rsid w:val="007E1E52"/>
    <w:rsid w:val="007E2B03"/>
    <w:rsid w:val="007E2F94"/>
    <w:rsid w:val="007E3454"/>
    <w:rsid w:val="007E4CC2"/>
    <w:rsid w:val="007E5843"/>
    <w:rsid w:val="007E5C28"/>
    <w:rsid w:val="007E5FFB"/>
    <w:rsid w:val="007E679E"/>
    <w:rsid w:val="007E78CF"/>
    <w:rsid w:val="007F02A3"/>
    <w:rsid w:val="007F1493"/>
    <w:rsid w:val="007F163B"/>
    <w:rsid w:val="007F18EA"/>
    <w:rsid w:val="007F1CA2"/>
    <w:rsid w:val="007F440F"/>
    <w:rsid w:val="007F50B6"/>
    <w:rsid w:val="007F5D8B"/>
    <w:rsid w:val="007F62F2"/>
    <w:rsid w:val="007F645C"/>
    <w:rsid w:val="007F690D"/>
    <w:rsid w:val="007F6AD3"/>
    <w:rsid w:val="007F6EE7"/>
    <w:rsid w:val="007F7A22"/>
    <w:rsid w:val="008000D4"/>
    <w:rsid w:val="00800160"/>
    <w:rsid w:val="008001D0"/>
    <w:rsid w:val="0080064D"/>
    <w:rsid w:val="0080144F"/>
    <w:rsid w:val="00801E11"/>
    <w:rsid w:val="0080452B"/>
    <w:rsid w:val="00805807"/>
    <w:rsid w:val="00805AD1"/>
    <w:rsid w:val="00806027"/>
    <w:rsid w:val="00806531"/>
    <w:rsid w:val="00806853"/>
    <w:rsid w:val="00806D0D"/>
    <w:rsid w:val="00806F7D"/>
    <w:rsid w:val="00811655"/>
    <w:rsid w:val="00811729"/>
    <w:rsid w:val="0081323D"/>
    <w:rsid w:val="00814277"/>
    <w:rsid w:val="008143BC"/>
    <w:rsid w:val="00814C55"/>
    <w:rsid w:val="0081536D"/>
    <w:rsid w:val="00816DD5"/>
    <w:rsid w:val="00817499"/>
    <w:rsid w:val="00817F40"/>
    <w:rsid w:val="00820AE5"/>
    <w:rsid w:val="00820CB5"/>
    <w:rsid w:val="00820E8F"/>
    <w:rsid w:val="008213E9"/>
    <w:rsid w:val="00823A52"/>
    <w:rsid w:val="00825022"/>
    <w:rsid w:val="008252D7"/>
    <w:rsid w:val="00826C45"/>
    <w:rsid w:val="00826D1D"/>
    <w:rsid w:val="00827091"/>
    <w:rsid w:val="008270D1"/>
    <w:rsid w:val="00827CC0"/>
    <w:rsid w:val="00830593"/>
    <w:rsid w:val="00830CF7"/>
    <w:rsid w:val="00830E60"/>
    <w:rsid w:val="008310E2"/>
    <w:rsid w:val="00832AFD"/>
    <w:rsid w:val="008336E1"/>
    <w:rsid w:val="00836359"/>
    <w:rsid w:val="0083690B"/>
    <w:rsid w:val="00836C1C"/>
    <w:rsid w:val="00836D45"/>
    <w:rsid w:val="00837968"/>
    <w:rsid w:val="00837DC0"/>
    <w:rsid w:val="00840987"/>
    <w:rsid w:val="0084164D"/>
    <w:rsid w:val="00842A1B"/>
    <w:rsid w:val="00842B06"/>
    <w:rsid w:val="00843201"/>
    <w:rsid w:val="0084366B"/>
    <w:rsid w:val="00844653"/>
    <w:rsid w:val="008447A2"/>
    <w:rsid w:val="00844E3F"/>
    <w:rsid w:val="00844F74"/>
    <w:rsid w:val="00845AD9"/>
    <w:rsid w:val="00845B32"/>
    <w:rsid w:val="00845B6B"/>
    <w:rsid w:val="00846DA6"/>
    <w:rsid w:val="00847663"/>
    <w:rsid w:val="008478B4"/>
    <w:rsid w:val="00850093"/>
    <w:rsid w:val="00850D9E"/>
    <w:rsid w:val="008512A2"/>
    <w:rsid w:val="00851B69"/>
    <w:rsid w:val="00851BBC"/>
    <w:rsid w:val="008522C3"/>
    <w:rsid w:val="008523D8"/>
    <w:rsid w:val="008545AA"/>
    <w:rsid w:val="00856B24"/>
    <w:rsid w:val="0085763F"/>
    <w:rsid w:val="00857BA7"/>
    <w:rsid w:val="0086134E"/>
    <w:rsid w:val="00861860"/>
    <w:rsid w:val="00861D83"/>
    <w:rsid w:val="00861FA1"/>
    <w:rsid w:val="00862391"/>
    <w:rsid w:val="0086297D"/>
    <w:rsid w:val="00862DD9"/>
    <w:rsid w:val="0086422D"/>
    <w:rsid w:val="0086478E"/>
    <w:rsid w:val="00864BF8"/>
    <w:rsid w:val="008653BE"/>
    <w:rsid w:val="00865728"/>
    <w:rsid w:val="0086683F"/>
    <w:rsid w:val="008706FB"/>
    <w:rsid w:val="00871946"/>
    <w:rsid w:val="008742DE"/>
    <w:rsid w:val="00875843"/>
    <w:rsid w:val="00875A2A"/>
    <w:rsid w:val="008763E6"/>
    <w:rsid w:val="0087669C"/>
    <w:rsid w:val="0087677E"/>
    <w:rsid w:val="00877AA8"/>
    <w:rsid w:val="00880E54"/>
    <w:rsid w:val="00880E96"/>
    <w:rsid w:val="00880EAB"/>
    <w:rsid w:val="008832B5"/>
    <w:rsid w:val="00883D37"/>
    <w:rsid w:val="00884077"/>
    <w:rsid w:val="008851EE"/>
    <w:rsid w:val="00885336"/>
    <w:rsid w:val="00885364"/>
    <w:rsid w:val="008871BB"/>
    <w:rsid w:val="00887C5D"/>
    <w:rsid w:val="00891D25"/>
    <w:rsid w:val="00892176"/>
    <w:rsid w:val="00892C03"/>
    <w:rsid w:val="00894692"/>
    <w:rsid w:val="00894976"/>
    <w:rsid w:val="008951B8"/>
    <w:rsid w:val="0089584A"/>
    <w:rsid w:val="00896261"/>
    <w:rsid w:val="00896406"/>
    <w:rsid w:val="008969BB"/>
    <w:rsid w:val="00896C6C"/>
    <w:rsid w:val="00896DEA"/>
    <w:rsid w:val="008972B5"/>
    <w:rsid w:val="008A15CD"/>
    <w:rsid w:val="008A1C0B"/>
    <w:rsid w:val="008A2443"/>
    <w:rsid w:val="008A261D"/>
    <w:rsid w:val="008A308C"/>
    <w:rsid w:val="008A30C9"/>
    <w:rsid w:val="008A37A6"/>
    <w:rsid w:val="008A3E65"/>
    <w:rsid w:val="008A42BC"/>
    <w:rsid w:val="008A437C"/>
    <w:rsid w:val="008A46DE"/>
    <w:rsid w:val="008A47CF"/>
    <w:rsid w:val="008A4FE8"/>
    <w:rsid w:val="008A5019"/>
    <w:rsid w:val="008A5CE6"/>
    <w:rsid w:val="008A729A"/>
    <w:rsid w:val="008A72A2"/>
    <w:rsid w:val="008A7B38"/>
    <w:rsid w:val="008B014E"/>
    <w:rsid w:val="008B028C"/>
    <w:rsid w:val="008B0948"/>
    <w:rsid w:val="008B102F"/>
    <w:rsid w:val="008B1CF3"/>
    <w:rsid w:val="008B28BD"/>
    <w:rsid w:val="008B3B44"/>
    <w:rsid w:val="008B44A7"/>
    <w:rsid w:val="008B4E62"/>
    <w:rsid w:val="008B555E"/>
    <w:rsid w:val="008B5A91"/>
    <w:rsid w:val="008B73C2"/>
    <w:rsid w:val="008C1205"/>
    <w:rsid w:val="008C1A15"/>
    <w:rsid w:val="008C28A6"/>
    <w:rsid w:val="008C291D"/>
    <w:rsid w:val="008C4509"/>
    <w:rsid w:val="008C6CD6"/>
    <w:rsid w:val="008C756F"/>
    <w:rsid w:val="008C7D65"/>
    <w:rsid w:val="008D12A7"/>
    <w:rsid w:val="008D15C2"/>
    <w:rsid w:val="008D1B5F"/>
    <w:rsid w:val="008D1C74"/>
    <w:rsid w:val="008D20E5"/>
    <w:rsid w:val="008D2E19"/>
    <w:rsid w:val="008D41CB"/>
    <w:rsid w:val="008D42AB"/>
    <w:rsid w:val="008D47A4"/>
    <w:rsid w:val="008D4ED6"/>
    <w:rsid w:val="008D530A"/>
    <w:rsid w:val="008D58CF"/>
    <w:rsid w:val="008D6199"/>
    <w:rsid w:val="008D65C0"/>
    <w:rsid w:val="008D6905"/>
    <w:rsid w:val="008D6AFC"/>
    <w:rsid w:val="008D75B2"/>
    <w:rsid w:val="008E10E7"/>
    <w:rsid w:val="008E148E"/>
    <w:rsid w:val="008E2F61"/>
    <w:rsid w:val="008E4288"/>
    <w:rsid w:val="008E63E6"/>
    <w:rsid w:val="008E7056"/>
    <w:rsid w:val="008F00D2"/>
    <w:rsid w:val="008F0D42"/>
    <w:rsid w:val="008F117B"/>
    <w:rsid w:val="008F1187"/>
    <w:rsid w:val="008F2195"/>
    <w:rsid w:val="008F21C8"/>
    <w:rsid w:val="008F2758"/>
    <w:rsid w:val="008F2AEF"/>
    <w:rsid w:val="008F2E67"/>
    <w:rsid w:val="008F4391"/>
    <w:rsid w:val="008F5781"/>
    <w:rsid w:val="008F6ED8"/>
    <w:rsid w:val="008F71EC"/>
    <w:rsid w:val="008F7CCD"/>
    <w:rsid w:val="00900596"/>
    <w:rsid w:val="00900CE1"/>
    <w:rsid w:val="00901939"/>
    <w:rsid w:val="00902A62"/>
    <w:rsid w:val="00904F83"/>
    <w:rsid w:val="00906697"/>
    <w:rsid w:val="00906920"/>
    <w:rsid w:val="00906CA7"/>
    <w:rsid w:val="00907570"/>
    <w:rsid w:val="0091008D"/>
    <w:rsid w:val="00913AB1"/>
    <w:rsid w:val="00914311"/>
    <w:rsid w:val="00914626"/>
    <w:rsid w:val="00914AF2"/>
    <w:rsid w:val="00914D21"/>
    <w:rsid w:val="00914DF0"/>
    <w:rsid w:val="00916707"/>
    <w:rsid w:val="00917BB2"/>
    <w:rsid w:val="00920355"/>
    <w:rsid w:val="00920706"/>
    <w:rsid w:val="00921F8D"/>
    <w:rsid w:val="009233D3"/>
    <w:rsid w:val="00923A10"/>
    <w:rsid w:val="0092445F"/>
    <w:rsid w:val="009245E3"/>
    <w:rsid w:val="009250F7"/>
    <w:rsid w:val="009261EB"/>
    <w:rsid w:val="009277E7"/>
    <w:rsid w:val="00927C45"/>
    <w:rsid w:val="00927F8D"/>
    <w:rsid w:val="009307A8"/>
    <w:rsid w:val="00931DEA"/>
    <w:rsid w:val="00933E44"/>
    <w:rsid w:val="00934A3D"/>
    <w:rsid w:val="00934CE6"/>
    <w:rsid w:val="009362CF"/>
    <w:rsid w:val="00936783"/>
    <w:rsid w:val="00936B93"/>
    <w:rsid w:val="00937B47"/>
    <w:rsid w:val="00940149"/>
    <w:rsid w:val="0094026A"/>
    <w:rsid w:val="00940785"/>
    <w:rsid w:val="00941432"/>
    <w:rsid w:val="00941812"/>
    <w:rsid w:val="009421B5"/>
    <w:rsid w:val="009424EB"/>
    <w:rsid w:val="00942EEB"/>
    <w:rsid w:val="0094360F"/>
    <w:rsid w:val="00943A1C"/>
    <w:rsid w:val="00943C48"/>
    <w:rsid w:val="00944703"/>
    <w:rsid w:val="009447AC"/>
    <w:rsid w:val="009447BD"/>
    <w:rsid w:val="009462BC"/>
    <w:rsid w:val="00946934"/>
    <w:rsid w:val="00947029"/>
    <w:rsid w:val="00947127"/>
    <w:rsid w:val="00947161"/>
    <w:rsid w:val="00947E7B"/>
    <w:rsid w:val="00947E7E"/>
    <w:rsid w:val="009504FD"/>
    <w:rsid w:val="00950658"/>
    <w:rsid w:val="009506A3"/>
    <w:rsid w:val="009507D9"/>
    <w:rsid w:val="00951A84"/>
    <w:rsid w:val="009528A6"/>
    <w:rsid w:val="00952D0A"/>
    <w:rsid w:val="00952F64"/>
    <w:rsid w:val="00954114"/>
    <w:rsid w:val="0095443C"/>
    <w:rsid w:val="00954BC7"/>
    <w:rsid w:val="00955811"/>
    <w:rsid w:val="009576BD"/>
    <w:rsid w:val="0095775B"/>
    <w:rsid w:val="009606A4"/>
    <w:rsid w:val="0096110A"/>
    <w:rsid w:val="00961623"/>
    <w:rsid w:val="009630B5"/>
    <w:rsid w:val="009632F0"/>
    <w:rsid w:val="009636D2"/>
    <w:rsid w:val="00970F53"/>
    <w:rsid w:val="00971834"/>
    <w:rsid w:val="00971B67"/>
    <w:rsid w:val="00971D23"/>
    <w:rsid w:val="00972A62"/>
    <w:rsid w:val="00973179"/>
    <w:rsid w:val="00973333"/>
    <w:rsid w:val="0097408C"/>
    <w:rsid w:val="00974CC3"/>
    <w:rsid w:val="00974EE4"/>
    <w:rsid w:val="0097565A"/>
    <w:rsid w:val="0097618E"/>
    <w:rsid w:val="00976DA7"/>
    <w:rsid w:val="00976F86"/>
    <w:rsid w:val="009803F1"/>
    <w:rsid w:val="0098063F"/>
    <w:rsid w:val="00980B4B"/>
    <w:rsid w:val="00981313"/>
    <w:rsid w:val="00982491"/>
    <w:rsid w:val="009824A6"/>
    <w:rsid w:val="00984C95"/>
    <w:rsid w:val="009850E1"/>
    <w:rsid w:val="00986C46"/>
    <w:rsid w:val="00991025"/>
    <w:rsid w:val="00992B9C"/>
    <w:rsid w:val="0099381B"/>
    <w:rsid w:val="00993C7A"/>
    <w:rsid w:val="00994262"/>
    <w:rsid w:val="009947F3"/>
    <w:rsid w:val="009971AC"/>
    <w:rsid w:val="009A0E67"/>
    <w:rsid w:val="009A137E"/>
    <w:rsid w:val="009A1722"/>
    <w:rsid w:val="009A194B"/>
    <w:rsid w:val="009A486E"/>
    <w:rsid w:val="009A4B79"/>
    <w:rsid w:val="009A4C93"/>
    <w:rsid w:val="009A5609"/>
    <w:rsid w:val="009A6273"/>
    <w:rsid w:val="009A748A"/>
    <w:rsid w:val="009B009A"/>
    <w:rsid w:val="009B0415"/>
    <w:rsid w:val="009B0F24"/>
    <w:rsid w:val="009B15C2"/>
    <w:rsid w:val="009B1D28"/>
    <w:rsid w:val="009B2A6F"/>
    <w:rsid w:val="009B2DD4"/>
    <w:rsid w:val="009B3390"/>
    <w:rsid w:val="009B6F6D"/>
    <w:rsid w:val="009B7B93"/>
    <w:rsid w:val="009C08E2"/>
    <w:rsid w:val="009C26CC"/>
    <w:rsid w:val="009C3BC1"/>
    <w:rsid w:val="009C3F3C"/>
    <w:rsid w:val="009C5B10"/>
    <w:rsid w:val="009D0282"/>
    <w:rsid w:val="009D2967"/>
    <w:rsid w:val="009D361C"/>
    <w:rsid w:val="009D4964"/>
    <w:rsid w:val="009D57BD"/>
    <w:rsid w:val="009D5C0C"/>
    <w:rsid w:val="009D5CED"/>
    <w:rsid w:val="009D6D03"/>
    <w:rsid w:val="009E04ED"/>
    <w:rsid w:val="009E0F80"/>
    <w:rsid w:val="009E29D1"/>
    <w:rsid w:val="009E2C61"/>
    <w:rsid w:val="009E3BDF"/>
    <w:rsid w:val="009E3CF9"/>
    <w:rsid w:val="009E44A3"/>
    <w:rsid w:val="009E4AC7"/>
    <w:rsid w:val="009E5461"/>
    <w:rsid w:val="009E5823"/>
    <w:rsid w:val="009E7C72"/>
    <w:rsid w:val="009F02E7"/>
    <w:rsid w:val="009F14B3"/>
    <w:rsid w:val="009F153F"/>
    <w:rsid w:val="009F23CC"/>
    <w:rsid w:val="009F254D"/>
    <w:rsid w:val="009F2F6D"/>
    <w:rsid w:val="009F4BE4"/>
    <w:rsid w:val="009F543A"/>
    <w:rsid w:val="009F6029"/>
    <w:rsid w:val="009F7245"/>
    <w:rsid w:val="009F73FB"/>
    <w:rsid w:val="009F7464"/>
    <w:rsid w:val="009F7CFD"/>
    <w:rsid w:val="00A012D7"/>
    <w:rsid w:val="00A014C7"/>
    <w:rsid w:val="00A02AE2"/>
    <w:rsid w:val="00A02D76"/>
    <w:rsid w:val="00A03028"/>
    <w:rsid w:val="00A030F9"/>
    <w:rsid w:val="00A04387"/>
    <w:rsid w:val="00A05F1E"/>
    <w:rsid w:val="00A05FE1"/>
    <w:rsid w:val="00A0613D"/>
    <w:rsid w:val="00A066B2"/>
    <w:rsid w:val="00A0696B"/>
    <w:rsid w:val="00A07D1C"/>
    <w:rsid w:val="00A1184A"/>
    <w:rsid w:val="00A128BE"/>
    <w:rsid w:val="00A130F9"/>
    <w:rsid w:val="00A13203"/>
    <w:rsid w:val="00A13ACD"/>
    <w:rsid w:val="00A152CA"/>
    <w:rsid w:val="00A15C51"/>
    <w:rsid w:val="00A15E3B"/>
    <w:rsid w:val="00A15FD3"/>
    <w:rsid w:val="00A170D8"/>
    <w:rsid w:val="00A17193"/>
    <w:rsid w:val="00A17ED3"/>
    <w:rsid w:val="00A2066A"/>
    <w:rsid w:val="00A20776"/>
    <w:rsid w:val="00A236B0"/>
    <w:rsid w:val="00A24B21"/>
    <w:rsid w:val="00A2501C"/>
    <w:rsid w:val="00A252B4"/>
    <w:rsid w:val="00A254AA"/>
    <w:rsid w:val="00A259E5"/>
    <w:rsid w:val="00A2648F"/>
    <w:rsid w:val="00A27DA2"/>
    <w:rsid w:val="00A30DAE"/>
    <w:rsid w:val="00A31843"/>
    <w:rsid w:val="00A31CD3"/>
    <w:rsid w:val="00A329A4"/>
    <w:rsid w:val="00A329B6"/>
    <w:rsid w:val="00A3312B"/>
    <w:rsid w:val="00A3331C"/>
    <w:rsid w:val="00A33864"/>
    <w:rsid w:val="00A34889"/>
    <w:rsid w:val="00A353C7"/>
    <w:rsid w:val="00A3574F"/>
    <w:rsid w:val="00A358E0"/>
    <w:rsid w:val="00A35CF1"/>
    <w:rsid w:val="00A362EB"/>
    <w:rsid w:val="00A4062D"/>
    <w:rsid w:val="00A40942"/>
    <w:rsid w:val="00A40E60"/>
    <w:rsid w:val="00A4152C"/>
    <w:rsid w:val="00A41DE3"/>
    <w:rsid w:val="00A4224C"/>
    <w:rsid w:val="00A4370B"/>
    <w:rsid w:val="00A45691"/>
    <w:rsid w:val="00A45ACA"/>
    <w:rsid w:val="00A45C55"/>
    <w:rsid w:val="00A463B5"/>
    <w:rsid w:val="00A46631"/>
    <w:rsid w:val="00A466E1"/>
    <w:rsid w:val="00A47073"/>
    <w:rsid w:val="00A47B21"/>
    <w:rsid w:val="00A50B3E"/>
    <w:rsid w:val="00A51F75"/>
    <w:rsid w:val="00A5218F"/>
    <w:rsid w:val="00A55856"/>
    <w:rsid w:val="00A55ED6"/>
    <w:rsid w:val="00A563F9"/>
    <w:rsid w:val="00A5694D"/>
    <w:rsid w:val="00A5714A"/>
    <w:rsid w:val="00A6191A"/>
    <w:rsid w:val="00A62791"/>
    <w:rsid w:val="00A62AB0"/>
    <w:rsid w:val="00A63869"/>
    <w:rsid w:val="00A638D4"/>
    <w:rsid w:val="00A654CD"/>
    <w:rsid w:val="00A6639C"/>
    <w:rsid w:val="00A66FF0"/>
    <w:rsid w:val="00A67463"/>
    <w:rsid w:val="00A70400"/>
    <w:rsid w:val="00A7133E"/>
    <w:rsid w:val="00A71549"/>
    <w:rsid w:val="00A7266F"/>
    <w:rsid w:val="00A726EB"/>
    <w:rsid w:val="00A747DD"/>
    <w:rsid w:val="00A75648"/>
    <w:rsid w:val="00A808E1"/>
    <w:rsid w:val="00A81FB2"/>
    <w:rsid w:val="00A82EC5"/>
    <w:rsid w:val="00A837D9"/>
    <w:rsid w:val="00A855BE"/>
    <w:rsid w:val="00A8577E"/>
    <w:rsid w:val="00A86879"/>
    <w:rsid w:val="00A86A83"/>
    <w:rsid w:val="00A86FD6"/>
    <w:rsid w:val="00A87E86"/>
    <w:rsid w:val="00A904C1"/>
    <w:rsid w:val="00A90A7F"/>
    <w:rsid w:val="00A914F6"/>
    <w:rsid w:val="00A91D72"/>
    <w:rsid w:val="00A9275E"/>
    <w:rsid w:val="00A92CAF"/>
    <w:rsid w:val="00A9386B"/>
    <w:rsid w:val="00A94281"/>
    <w:rsid w:val="00A94286"/>
    <w:rsid w:val="00A95D4F"/>
    <w:rsid w:val="00A962E4"/>
    <w:rsid w:val="00A965D0"/>
    <w:rsid w:val="00A968A7"/>
    <w:rsid w:val="00A97D3E"/>
    <w:rsid w:val="00AA15BD"/>
    <w:rsid w:val="00AA46FB"/>
    <w:rsid w:val="00AA47A4"/>
    <w:rsid w:val="00AA4B3E"/>
    <w:rsid w:val="00AA50AF"/>
    <w:rsid w:val="00AA586C"/>
    <w:rsid w:val="00AA5B65"/>
    <w:rsid w:val="00AA6E15"/>
    <w:rsid w:val="00AA7265"/>
    <w:rsid w:val="00AA7BF8"/>
    <w:rsid w:val="00AB00D7"/>
    <w:rsid w:val="00AB0910"/>
    <w:rsid w:val="00AB1B65"/>
    <w:rsid w:val="00AB266C"/>
    <w:rsid w:val="00AB28F7"/>
    <w:rsid w:val="00AB2B8B"/>
    <w:rsid w:val="00AB300D"/>
    <w:rsid w:val="00AB3640"/>
    <w:rsid w:val="00AB49B1"/>
    <w:rsid w:val="00AB60B8"/>
    <w:rsid w:val="00AB686D"/>
    <w:rsid w:val="00AC07F1"/>
    <w:rsid w:val="00AC0CD1"/>
    <w:rsid w:val="00AC0F16"/>
    <w:rsid w:val="00AC1116"/>
    <w:rsid w:val="00AC1D4C"/>
    <w:rsid w:val="00AC2FCD"/>
    <w:rsid w:val="00AC3829"/>
    <w:rsid w:val="00AC3C0A"/>
    <w:rsid w:val="00AC4079"/>
    <w:rsid w:val="00AC43E1"/>
    <w:rsid w:val="00AC500A"/>
    <w:rsid w:val="00AC513A"/>
    <w:rsid w:val="00AC59DD"/>
    <w:rsid w:val="00AC655F"/>
    <w:rsid w:val="00AC6A1B"/>
    <w:rsid w:val="00AC6E96"/>
    <w:rsid w:val="00AC73FC"/>
    <w:rsid w:val="00AC7413"/>
    <w:rsid w:val="00AC7C13"/>
    <w:rsid w:val="00AD014B"/>
    <w:rsid w:val="00AD0304"/>
    <w:rsid w:val="00AD0484"/>
    <w:rsid w:val="00AD086B"/>
    <w:rsid w:val="00AD2DE2"/>
    <w:rsid w:val="00AD4C09"/>
    <w:rsid w:val="00AD4D09"/>
    <w:rsid w:val="00AD4EBF"/>
    <w:rsid w:val="00AD5FB6"/>
    <w:rsid w:val="00AE04F2"/>
    <w:rsid w:val="00AE1648"/>
    <w:rsid w:val="00AE1C17"/>
    <w:rsid w:val="00AE1ED2"/>
    <w:rsid w:val="00AE41ED"/>
    <w:rsid w:val="00AE45A8"/>
    <w:rsid w:val="00AE4E9C"/>
    <w:rsid w:val="00AE7CF6"/>
    <w:rsid w:val="00AF1D36"/>
    <w:rsid w:val="00AF2D26"/>
    <w:rsid w:val="00AF396E"/>
    <w:rsid w:val="00AF46F2"/>
    <w:rsid w:val="00AF4C61"/>
    <w:rsid w:val="00AF5734"/>
    <w:rsid w:val="00B00E13"/>
    <w:rsid w:val="00B01404"/>
    <w:rsid w:val="00B01645"/>
    <w:rsid w:val="00B01B7E"/>
    <w:rsid w:val="00B02C0E"/>
    <w:rsid w:val="00B0313D"/>
    <w:rsid w:val="00B03D17"/>
    <w:rsid w:val="00B0448E"/>
    <w:rsid w:val="00B05404"/>
    <w:rsid w:val="00B05B1B"/>
    <w:rsid w:val="00B10849"/>
    <w:rsid w:val="00B1221D"/>
    <w:rsid w:val="00B122BE"/>
    <w:rsid w:val="00B12A6D"/>
    <w:rsid w:val="00B1312D"/>
    <w:rsid w:val="00B13F21"/>
    <w:rsid w:val="00B15554"/>
    <w:rsid w:val="00B1597B"/>
    <w:rsid w:val="00B1663E"/>
    <w:rsid w:val="00B1673F"/>
    <w:rsid w:val="00B17FDB"/>
    <w:rsid w:val="00B2124F"/>
    <w:rsid w:val="00B223AE"/>
    <w:rsid w:val="00B22CBC"/>
    <w:rsid w:val="00B240DD"/>
    <w:rsid w:val="00B241FF"/>
    <w:rsid w:val="00B245A8"/>
    <w:rsid w:val="00B25747"/>
    <w:rsid w:val="00B308A9"/>
    <w:rsid w:val="00B30C95"/>
    <w:rsid w:val="00B32054"/>
    <w:rsid w:val="00B3269C"/>
    <w:rsid w:val="00B32E10"/>
    <w:rsid w:val="00B33167"/>
    <w:rsid w:val="00B3386A"/>
    <w:rsid w:val="00B33BE3"/>
    <w:rsid w:val="00B34303"/>
    <w:rsid w:val="00B34768"/>
    <w:rsid w:val="00B34BBB"/>
    <w:rsid w:val="00B4043A"/>
    <w:rsid w:val="00B4051F"/>
    <w:rsid w:val="00B40B59"/>
    <w:rsid w:val="00B41256"/>
    <w:rsid w:val="00B41915"/>
    <w:rsid w:val="00B41A2A"/>
    <w:rsid w:val="00B41E22"/>
    <w:rsid w:val="00B42C79"/>
    <w:rsid w:val="00B434DA"/>
    <w:rsid w:val="00B439F8"/>
    <w:rsid w:val="00B4455C"/>
    <w:rsid w:val="00B45505"/>
    <w:rsid w:val="00B458AA"/>
    <w:rsid w:val="00B4657C"/>
    <w:rsid w:val="00B47D03"/>
    <w:rsid w:val="00B504E3"/>
    <w:rsid w:val="00B5167E"/>
    <w:rsid w:val="00B51D78"/>
    <w:rsid w:val="00B5233A"/>
    <w:rsid w:val="00B558DA"/>
    <w:rsid w:val="00B55DCD"/>
    <w:rsid w:val="00B56E25"/>
    <w:rsid w:val="00B579F4"/>
    <w:rsid w:val="00B60B9C"/>
    <w:rsid w:val="00B60E7A"/>
    <w:rsid w:val="00B61496"/>
    <w:rsid w:val="00B61B3C"/>
    <w:rsid w:val="00B6207E"/>
    <w:rsid w:val="00B626A3"/>
    <w:rsid w:val="00B637F0"/>
    <w:rsid w:val="00B63A43"/>
    <w:rsid w:val="00B650F1"/>
    <w:rsid w:val="00B659C5"/>
    <w:rsid w:val="00B670AF"/>
    <w:rsid w:val="00B67472"/>
    <w:rsid w:val="00B67BDB"/>
    <w:rsid w:val="00B70142"/>
    <w:rsid w:val="00B7017A"/>
    <w:rsid w:val="00B70ABF"/>
    <w:rsid w:val="00B71359"/>
    <w:rsid w:val="00B71C24"/>
    <w:rsid w:val="00B74B66"/>
    <w:rsid w:val="00B75A21"/>
    <w:rsid w:val="00B75AD7"/>
    <w:rsid w:val="00B763B8"/>
    <w:rsid w:val="00B76CC3"/>
    <w:rsid w:val="00B815C2"/>
    <w:rsid w:val="00B82902"/>
    <w:rsid w:val="00B82BFE"/>
    <w:rsid w:val="00B82C46"/>
    <w:rsid w:val="00B831DF"/>
    <w:rsid w:val="00B83C07"/>
    <w:rsid w:val="00B8461E"/>
    <w:rsid w:val="00B84E50"/>
    <w:rsid w:val="00B85A2D"/>
    <w:rsid w:val="00B860A4"/>
    <w:rsid w:val="00B8691B"/>
    <w:rsid w:val="00B87295"/>
    <w:rsid w:val="00B90EB7"/>
    <w:rsid w:val="00B91115"/>
    <w:rsid w:val="00B9145F"/>
    <w:rsid w:val="00B91C6E"/>
    <w:rsid w:val="00B91D55"/>
    <w:rsid w:val="00B92324"/>
    <w:rsid w:val="00B92FB3"/>
    <w:rsid w:val="00B93344"/>
    <w:rsid w:val="00B93651"/>
    <w:rsid w:val="00B96BBF"/>
    <w:rsid w:val="00B96C83"/>
    <w:rsid w:val="00B97530"/>
    <w:rsid w:val="00B97B10"/>
    <w:rsid w:val="00BA03CA"/>
    <w:rsid w:val="00BA0CE4"/>
    <w:rsid w:val="00BA0FFD"/>
    <w:rsid w:val="00BA1632"/>
    <w:rsid w:val="00BA1CD0"/>
    <w:rsid w:val="00BA332A"/>
    <w:rsid w:val="00BA3EA7"/>
    <w:rsid w:val="00BA4A16"/>
    <w:rsid w:val="00BA54F8"/>
    <w:rsid w:val="00BA57AD"/>
    <w:rsid w:val="00BA78C8"/>
    <w:rsid w:val="00BA7A79"/>
    <w:rsid w:val="00BB0224"/>
    <w:rsid w:val="00BB05DE"/>
    <w:rsid w:val="00BB07B5"/>
    <w:rsid w:val="00BB19A7"/>
    <w:rsid w:val="00BB2663"/>
    <w:rsid w:val="00BB2C3E"/>
    <w:rsid w:val="00BB4E16"/>
    <w:rsid w:val="00BB723C"/>
    <w:rsid w:val="00BB7865"/>
    <w:rsid w:val="00BC01B0"/>
    <w:rsid w:val="00BC03EC"/>
    <w:rsid w:val="00BC14C5"/>
    <w:rsid w:val="00BC151B"/>
    <w:rsid w:val="00BC18CE"/>
    <w:rsid w:val="00BC1B0B"/>
    <w:rsid w:val="00BC1E59"/>
    <w:rsid w:val="00BC3629"/>
    <w:rsid w:val="00BC36DD"/>
    <w:rsid w:val="00BC3ED8"/>
    <w:rsid w:val="00BC4627"/>
    <w:rsid w:val="00BC6873"/>
    <w:rsid w:val="00BC70C6"/>
    <w:rsid w:val="00BD08E2"/>
    <w:rsid w:val="00BD4263"/>
    <w:rsid w:val="00BD4337"/>
    <w:rsid w:val="00BD46B0"/>
    <w:rsid w:val="00BD47E4"/>
    <w:rsid w:val="00BD56D0"/>
    <w:rsid w:val="00BD7062"/>
    <w:rsid w:val="00BD7B6A"/>
    <w:rsid w:val="00BE071D"/>
    <w:rsid w:val="00BE115A"/>
    <w:rsid w:val="00BE15E5"/>
    <w:rsid w:val="00BE160E"/>
    <w:rsid w:val="00BE1AA3"/>
    <w:rsid w:val="00BE387D"/>
    <w:rsid w:val="00BE3D16"/>
    <w:rsid w:val="00BE419E"/>
    <w:rsid w:val="00BF27F1"/>
    <w:rsid w:val="00BF3836"/>
    <w:rsid w:val="00BF3964"/>
    <w:rsid w:val="00BF5ABD"/>
    <w:rsid w:val="00BF5E9E"/>
    <w:rsid w:val="00BF63D8"/>
    <w:rsid w:val="00BF6553"/>
    <w:rsid w:val="00C02454"/>
    <w:rsid w:val="00C02933"/>
    <w:rsid w:val="00C0352B"/>
    <w:rsid w:val="00C040C1"/>
    <w:rsid w:val="00C04417"/>
    <w:rsid w:val="00C05E3E"/>
    <w:rsid w:val="00C068E2"/>
    <w:rsid w:val="00C071E0"/>
    <w:rsid w:val="00C078D5"/>
    <w:rsid w:val="00C0793B"/>
    <w:rsid w:val="00C07E77"/>
    <w:rsid w:val="00C1127D"/>
    <w:rsid w:val="00C12BD1"/>
    <w:rsid w:val="00C13023"/>
    <w:rsid w:val="00C137B7"/>
    <w:rsid w:val="00C137C0"/>
    <w:rsid w:val="00C14B3B"/>
    <w:rsid w:val="00C16743"/>
    <w:rsid w:val="00C175F5"/>
    <w:rsid w:val="00C202DF"/>
    <w:rsid w:val="00C210B8"/>
    <w:rsid w:val="00C217E8"/>
    <w:rsid w:val="00C21EC2"/>
    <w:rsid w:val="00C2248E"/>
    <w:rsid w:val="00C224EF"/>
    <w:rsid w:val="00C23654"/>
    <w:rsid w:val="00C2479B"/>
    <w:rsid w:val="00C249E1"/>
    <w:rsid w:val="00C2535C"/>
    <w:rsid w:val="00C27121"/>
    <w:rsid w:val="00C27FEF"/>
    <w:rsid w:val="00C30B0D"/>
    <w:rsid w:val="00C312A8"/>
    <w:rsid w:val="00C32186"/>
    <w:rsid w:val="00C329E8"/>
    <w:rsid w:val="00C33B76"/>
    <w:rsid w:val="00C33DBF"/>
    <w:rsid w:val="00C346C8"/>
    <w:rsid w:val="00C34968"/>
    <w:rsid w:val="00C34D79"/>
    <w:rsid w:val="00C3617C"/>
    <w:rsid w:val="00C37419"/>
    <w:rsid w:val="00C37F30"/>
    <w:rsid w:val="00C40A16"/>
    <w:rsid w:val="00C41137"/>
    <w:rsid w:val="00C419C7"/>
    <w:rsid w:val="00C41B4A"/>
    <w:rsid w:val="00C41D5A"/>
    <w:rsid w:val="00C43AF8"/>
    <w:rsid w:val="00C44344"/>
    <w:rsid w:val="00C44379"/>
    <w:rsid w:val="00C46308"/>
    <w:rsid w:val="00C46A4B"/>
    <w:rsid w:val="00C46E1C"/>
    <w:rsid w:val="00C47510"/>
    <w:rsid w:val="00C47760"/>
    <w:rsid w:val="00C51E90"/>
    <w:rsid w:val="00C5232F"/>
    <w:rsid w:val="00C534F8"/>
    <w:rsid w:val="00C53649"/>
    <w:rsid w:val="00C55670"/>
    <w:rsid w:val="00C55A07"/>
    <w:rsid w:val="00C55EDE"/>
    <w:rsid w:val="00C561AA"/>
    <w:rsid w:val="00C5620F"/>
    <w:rsid w:val="00C56B6F"/>
    <w:rsid w:val="00C56F6B"/>
    <w:rsid w:val="00C57049"/>
    <w:rsid w:val="00C57D9B"/>
    <w:rsid w:val="00C6094C"/>
    <w:rsid w:val="00C611D0"/>
    <w:rsid w:val="00C629FF"/>
    <w:rsid w:val="00C62AAF"/>
    <w:rsid w:val="00C64124"/>
    <w:rsid w:val="00C643C0"/>
    <w:rsid w:val="00C66740"/>
    <w:rsid w:val="00C669A1"/>
    <w:rsid w:val="00C669AF"/>
    <w:rsid w:val="00C66CBC"/>
    <w:rsid w:val="00C6761B"/>
    <w:rsid w:val="00C6768A"/>
    <w:rsid w:val="00C7022E"/>
    <w:rsid w:val="00C70626"/>
    <w:rsid w:val="00C70ADE"/>
    <w:rsid w:val="00C711F0"/>
    <w:rsid w:val="00C71E2C"/>
    <w:rsid w:val="00C74A18"/>
    <w:rsid w:val="00C750B6"/>
    <w:rsid w:val="00C75774"/>
    <w:rsid w:val="00C760A5"/>
    <w:rsid w:val="00C7663D"/>
    <w:rsid w:val="00C7691E"/>
    <w:rsid w:val="00C76D52"/>
    <w:rsid w:val="00C8299F"/>
    <w:rsid w:val="00C83649"/>
    <w:rsid w:val="00C83A70"/>
    <w:rsid w:val="00C83B54"/>
    <w:rsid w:val="00C83D04"/>
    <w:rsid w:val="00C8400B"/>
    <w:rsid w:val="00C84AE1"/>
    <w:rsid w:val="00C85240"/>
    <w:rsid w:val="00C86636"/>
    <w:rsid w:val="00C907DC"/>
    <w:rsid w:val="00C90DAC"/>
    <w:rsid w:val="00C912BB"/>
    <w:rsid w:val="00C940C2"/>
    <w:rsid w:val="00C945C4"/>
    <w:rsid w:val="00C9482C"/>
    <w:rsid w:val="00C95180"/>
    <w:rsid w:val="00C96170"/>
    <w:rsid w:val="00C96D79"/>
    <w:rsid w:val="00C9713E"/>
    <w:rsid w:val="00CA0916"/>
    <w:rsid w:val="00CA09D1"/>
    <w:rsid w:val="00CA1113"/>
    <w:rsid w:val="00CA1248"/>
    <w:rsid w:val="00CA1389"/>
    <w:rsid w:val="00CA39AE"/>
    <w:rsid w:val="00CA3F14"/>
    <w:rsid w:val="00CA6835"/>
    <w:rsid w:val="00CA69D2"/>
    <w:rsid w:val="00CA7E45"/>
    <w:rsid w:val="00CB05BC"/>
    <w:rsid w:val="00CB0C65"/>
    <w:rsid w:val="00CB114F"/>
    <w:rsid w:val="00CB1F2D"/>
    <w:rsid w:val="00CB233B"/>
    <w:rsid w:val="00CB35D6"/>
    <w:rsid w:val="00CB544E"/>
    <w:rsid w:val="00CB5616"/>
    <w:rsid w:val="00CB57E5"/>
    <w:rsid w:val="00CB6169"/>
    <w:rsid w:val="00CB63EC"/>
    <w:rsid w:val="00CB6567"/>
    <w:rsid w:val="00CB6EFF"/>
    <w:rsid w:val="00CB7283"/>
    <w:rsid w:val="00CB7A28"/>
    <w:rsid w:val="00CC0E1F"/>
    <w:rsid w:val="00CC1BCC"/>
    <w:rsid w:val="00CC2860"/>
    <w:rsid w:val="00CC2A6A"/>
    <w:rsid w:val="00CC2AD6"/>
    <w:rsid w:val="00CC3B17"/>
    <w:rsid w:val="00CC43C9"/>
    <w:rsid w:val="00CC4C91"/>
    <w:rsid w:val="00CC57D8"/>
    <w:rsid w:val="00CC6990"/>
    <w:rsid w:val="00CC6F12"/>
    <w:rsid w:val="00CC73FD"/>
    <w:rsid w:val="00CC74DB"/>
    <w:rsid w:val="00CD02E1"/>
    <w:rsid w:val="00CD0AE8"/>
    <w:rsid w:val="00CD0BEA"/>
    <w:rsid w:val="00CD2143"/>
    <w:rsid w:val="00CD25A6"/>
    <w:rsid w:val="00CD288B"/>
    <w:rsid w:val="00CD32BF"/>
    <w:rsid w:val="00CD3BAC"/>
    <w:rsid w:val="00CD4D2C"/>
    <w:rsid w:val="00CD53F1"/>
    <w:rsid w:val="00CD677B"/>
    <w:rsid w:val="00CD6787"/>
    <w:rsid w:val="00CD67C5"/>
    <w:rsid w:val="00CD7121"/>
    <w:rsid w:val="00CE0C70"/>
    <w:rsid w:val="00CE144B"/>
    <w:rsid w:val="00CE1494"/>
    <w:rsid w:val="00CE24BE"/>
    <w:rsid w:val="00CE37AF"/>
    <w:rsid w:val="00CE5462"/>
    <w:rsid w:val="00CE7D1E"/>
    <w:rsid w:val="00CE7D61"/>
    <w:rsid w:val="00CF0DE7"/>
    <w:rsid w:val="00CF1841"/>
    <w:rsid w:val="00CF253A"/>
    <w:rsid w:val="00CF3AA1"/>
    <w:rsid w:val="00CF3E9B"/>
    <w:rsid w:val="00CF62AF"/>
    <w:rsid w:val="00CF6301"/>
    <w:rsid w:val="00CF6308"/>
    <w:rsid w:val="00CF7037"/>
    <w:rsid w:val="00CF7240"/>
    <w:rsid w:val="00CF7D70"/>
    <w:rsid w:val="00D04068"/>
    <w:rsid w:val="00D043F9"/>
    <w:rsid w:val="00D04941"/>
    <w:rsid w:val="00D057F4"/>
    <w:rsid w:val="00D060D3"/>
    <w:rsid w:val="00D06AB3"/>
    <w:rsid w:val="00D1175D"/>
    <w:rsid w:val="00D11F31"/>
    <w:rsid w:val="00D12362"/>
    <w:rsid w:val="00D125AB"/>
    <w:rsid w:val="00D149B9"/>
    <w:rsid w:val="00D14E92"/>
    <w:rsid w:val="00D15A3C"/>
    <w:rsid w:val="00D20054"/>
    <w:rsid w:val="00D20111"/>
    <w:rsid w:val="00D201DC"/>
    <w:rsid w:val="00D211CD"/>
    <w:rsid w:val="00D212D0"/>
    <w:rsid w:val="00D218E9"/>
    <w:rsid w:val="00D21C8E"/>
    <w:rsid w:val="00D23289"/>
    <w:rsid w:val="00D2594B"/>
    <w:rsid w:val="00D26056"/>
    <w:rsid w:val="00D277B8"/>
    <w:rsid w:val="00D31254"/>
    <w:rsid w:val="00D3139E"/>
    <w:rsid w:val="00D323CF"/>
    <w:rsid w:val="00D328BA"/>
    <w:rsid w:val="00D33A15"/>
    <w:rsid w:val="00D34109"/>
    <w:rsid w:val="00D344FB"/>
    <w:rsid w:val="00D3570B"/>
    <w:rsid w:val="00D35BFC"/>
    <w:rsid w:val="00D35E4D"/>
    <w:rsid w:val="00D371AD"/>
    <w:rsid w:val="00D37B0E"/>
    <w:rsid w:val="00D40591"/>
    <w:rsid w:val="00D40DBF"/>
    <w:rsid w:val="00D415D8"/>
    <w:rsid w:val="00D41912"/>
    <w:rsid w:val="00D427E5"/>
    <w:rsid w:val="00D42D8C"/>
    <w:rsid w:val="00D43728"/>
    <w:rsid w:val="00D43B09"/>
    <w:rsid w:val="00D43E1B"/>
    <w:rsid w:val="00D446FF"/>
    <w:rsid w:val="00D44AD0"/>
    <w:rsid w:val="00D4576A"/>
    <w:rsid w:val="00D4589D"/>
    <w:rsid w:val="00D46058"/>
    <w:rsid w:val="00D472E6"/>
    <w:rsid w:val="00D50548"/>
    <w:rsid w:val="00D505D3"/>
    <w:rsid w:val="00D50A40"/>
    <w:rsid w:val="00D50F2B"/>
    <w:rsid w:val="00D51942"/>
    <w:rsid w:val="00D524C3"/>
    <w:rsid w:val="00D52DF1"/>
    <w:rsid w:val="00D531D2"/>
    <w:rsid w:val="00D537A9"/>
    <w:rsid w:val="00D53C8E"/>
    <w:rsid w:val="00D541AB"/>
    <w:rsid w:val="00D54927"/>
    <w:rsid w:val="00D551D2"/>
    <w:rsid w:val="00D55534"/>
    <w:rsid w:val="00D55E1A"/>
    <w:rsid w:val="00D60902"/>
    <w:rsid w:val="00D61BC4"/>
    <w:rsid w:val="00D62057"/>
    <w:rsid w:val="00D6209B"/>
    <w:rsid w:val="00D62A67"/>
    <w:rsid w:val="00D62BD8"/>
    <w:rsid w:val="00D63AE1"/>
    <w:rsid w:val="00D63B55"/>
    <w:rsid w:val="00D63CDC"/>
    <w:rsid w:val="00D64306"/>
    <w:rsid w:val="00D64DEB"/>
    <w:rsid w:val="00D6607F"/>
    <w:rsid w:val="00D6667E"/>
    <w:rsid w:val="00D6689E"/>
    <w:rsid w:val="00D67E1D"/>
    <w:rsid w:val="00D67EAA"/>
    <w:rsid w:val="00D718A2"/>
    <w:rsid w:val="00D71A0E"/>
    <w:rsid w:val="00D72541"/>
    <w:rsid w:val="00D75E08"/>
    <w:rsid w:val="00D77499"/>
    <w:rsid w:val="00D779B3"/>
    <w:rsid w:val="00D801A3"/>
    <w:rsid w:val="00D8113D"/>
    <w:rsid w:val="00D81FAA"/>
    <w:rsid w:val="00D826C6"/>
    <w:rsid w:val="00D83BBF"/>
    <w:rsid w:val="00D86BBB"/>
    <w:rsid w:val="00D86F76"/>
    <w:rsid w:val="00D9114C"/>
    <w:rsid w:val="00D918EE"/>
    <w:rsid w:val="00D9281B"/>
    <w:rsid w:val="00D92AA7"/>
    <w:rsid w:val="00D9338E"/>
    <w:rsid w:val="00D93975"/>
    <w:rsid w:val="00D951A0"/>
    <w:rsid w:val="00D95563"/>
    <w:rsid w:val="00D95906"/>
    <w:rsid w:val="00D95CF9"/>
    <w:rsid w:val="00D95D50"/>
    <w:rsid w:val="00D96403"/>
    <w:rsid w:val="00D9706A"/>
    <w:rsid w:val="00D9719E"/>
    <w:rsid w:val="00DA074B"/>
    <w:rsid w:val="00DA0F23"/>
    <w:rsid w:val="00DA0F69"/>
    <w:rsid w:val="00DA18B3"/>
    <w:rsid w:val="00DA281F"/>
    <w:rsid w:val="00DA2E7F"/>
    <w:rsid w:val="00DA32B8"/>
    <w:rsid w:val="00DA3466"/>
    <w:rsid w:val="00DA54E7"/>
    <w:rsid w:val="00DA5A2D"/>
    <w:rsid w:val="00DA63B3"/>
    <w:rsid w:val="00DA7700"/>
    <w:rsid w:val="00DA7E55"/>
    <w:rsid w:val="00DB0340"/>
    <w:rsid w:val="00DB04C0"/>
    <w:rsid w:val="00DB23C9"/>
    <w:rsid w:val="00DB2A6F"/>
    <w:rsid w:val="00DB4C0B"/>
    <w:rsid w:val="00DC00AD"/>
    <w:rsid w:val="00DC064F"/>
    <w:rsid w:val="00DC0A50"/>
    <w:rsid w:val="00DC1BCB"/>
    <w:rsid w:val="00DC5AC7"/>
    <w:rsid w:val="00DC5DCD"/>
    <w:rsid w:val="00DC6790"/>
    <w:rsid w:val="00DD07B4"/>
    <w:rsid w:val="00DD0B33"/>
    <w:rsid w:val="00DD2758"/>
    <w:rsid w:val="00DD2D3F"/>
    <w:rsid w:val="00DD36A6"/>
    <w:rsid w:val="00DD39E1"/>
    <w:rsid w:val="00DD3E38"/>
    <w:rsid w:val="00DD442D"/>
    <w:rsid w:val="00DD5618"/>
    <w:rsid w:val="00DD58D8"/>
    <w:rsid w:val="00DD6244"/>
    <w:rsid w:val="00DD692F"/>
    <w:rsid w:val="00DD733F"/>
    <w:rsid w:val="00DD745D"/>
    <w:rsid w:val="00DD790B"/>
    <w:rsid w:val="00DE075B"/>
    <w:rsid w:val="00DE14E4"/>
    <w:rsid w:val="00DE2594"/>
    <w:rsid w:val="00DE2DBA"/>
    <w:rsid w:val="00DE3A90"/>
    <w:rsid w:val="00DE3DC6"/>
    <w:rsid w:val="00DE4427"/>
    <w:rsid w:val="00DE5C26"/>
    <w:rsid w:val="00DE73A5"/>
    <w:rsid w:val="00DF09F6"/>
    <w:rsid w:val="00DF0ADE"/>
    <w:rsid w:val="00DF1B60"/>
    <w:rsid w:val="00DF26F3"/>
    <w:rsid w:val="00DF315D"/>
    <w:rsid w:val="00DF383D"/>
    <w:rsid w:val="00DF4A88"/>
    <w:rsid w:val="00DF548E"/>
    <w:rsid w:val="00DF5D1B"/>
    <w:rsid w:val="00DF5E7D"/>
    <w:rsid w:val="00DF6281"/>
    <w:rsid w:val="00DF6C6B"/>
    <w:rsid w:val="00DF752C"/>
    <w:rsid w:val="00DF7946"/>
    <w:rsid w:val="00DF7DF7"/>
    <w:rsid w:val="00DF7F86"/>
    <w:rsid w:val="00E0037B"/>
    <w:rsid w:val="00E0091C"/>
    <w:rsid w:val="00E02254"/>
    <w:rsid w:val="00E027AA"/>
    <w:rsid w:val="00E02E8B"/>
    <w:rsid w:val="00E04304"/>
    <w:rsid w:val="00E0439B"/>
    <w:rsid w:val="00E04A83"/>
    <w:rsid w:val="00E04C9F"/>
    <w:rsid w:val="00E04F68"/>
    <w:rsid w:val="00E052C0"/>
    <w:rsid w:val="00E057BA"/>
    <w:rsid w:val="00E105BA"/>
    <w:rsid w:val="00E10D68"/>
    <w:rsid w:val="00E11276"/>
    <w:rsid w:val="00E11DA8"/>
    <w:rsid w:val="00E1285C"/>
    <w:rsid w:val="00E13B2A"/>
    <w:rsid w:val="00E14699"/>
    <w:rsid w:val="00E146B8"/>
    <w:rsid w:val="00E14929"/>
    <w:rsid w:val="00E14CA0"/>
    <w:rsid w:val="00E16C61"/>
    <w:rsid w:val="00E16C69"/>
    <w:rsid w:val="00E1701C"/>
    <w:rsid w:val="00E1798C"/>
    <w:rsid w:val="00E17D4D"/>
    <w:rsid w:val="00E21474"/>
    <w:rsid w:val="00E21CF1"/>
    <w:rsid w:val="00E2310D"/>
    <w:rsid w:val="00E23172"/>
    <w:rsid w:val="00E238BD"/>
    <w:rsid w:val="00E24461"/>
    <w:rsid w:val="00E24A4B"/>
    <w:rsid w:val="00E2646E"/>
    <w:rsid w:val="00E26D83"/>
    <w:rsid w:val="00E27D48"/>
    <w:rsid w:val="00E3404D"/>
    <w:rsid w:val="00E352BF"/>
    <w:rsid w:val="00E356E0"/>
    <w:rsid w:val="00E362C7"/>
    <w:rsid w:val="00E3648C"/>
    <w:rsid w:val="00E36C9A"/>
    <w:rsid w:val="00E37D0C"/>
    <w:rsid w:val="00E40155"/>
    <w:rsid w:val="00E40923"/>
    <w:rsid w:val="00E4100F"/>
    <w:rsid w:val="00E41129"/>
    <w:rsid w:val="00E42FAC"/>
    <w:rsid w:val="00E4417C"/>
    <w:rsid w:val="00E443C2"/>
    <w:rsid w:val="00E45963"/>
    <w:rsid w:val="00E45A10"/>
    <w:rsid w:val="00E46359"/>
    <w:rsid w:val="00E47254"/>
    <w:rsid w:val="00E504CA"/>
    <w:rsid w:val="00E50BEA"/>
    <w:rsid w:val="00E513D8"/>
    <w:rsid w:val="00E51E70"/>
    <w:rsid w:val="00E52174"/>
    <w:rsid w:val="00E52430"/>
    <w:rsid w:val="00E52ADC"/>
    <w:rsid w:val="00E5366B"/>
    <w:rsid w:val="00E5418C"/>
    <w:rsid w:val="00E55379"/>
    <w:rsid w:val="00E558AF"/>
    <w:rsid w:val="00E56C08"/>
    <w:rsid w:val="00E56DD2"/>
    <w:rsid w:val="00E573F7"/>
    <w:rsid w:val="00E57A2C"/>
    <w:rsid w:val="00E60D45"/>
    <w:rsid w:val="00E613ED"/>
    <w:rsid w:val="00E614D3"/>
    <w:rsid w:val="00E62436"/>
    <w:rsid w:val="00E62CB0"/>
    <w:rsid w:val="00E631FE"/>
    <w:rsid w:val="00E635F2"/>
    <w:rsid w:val="00E64D33"/>
    <w:rsid w:val="00E65287"/>
    <w:rsid w:val="00E66190"/>
    <w:rsid w:val="00E67305"/>
    <w:rsid w:val="00E679F4"/>
    <w:rsid w:val="00E73539"/>
    <w:rsid w:val="00E74E12"/>
    <w:rsid w:val="00E7519C"/>
    <w:rsid w:val="00E76099"/>
    <w:rsid w:val="00E7645D"/>
    <w:rsid w:val="00E76642"/>
    <w:rsid w:val="00E7715C"/>
    <w:rsid w:val="00E77EEA"/>
    <w:rsid w:val="00E808D1"/>
    <w:rsid w:val="00E8228C"/>
    <w:rsid w:val="00E822B3"/>
    <w:rsid w:val="00E8232F"/>
    <w:rsid w:val="00E82732"/>
    <w:rsid w:val="00E82BAA"/>
    <w:rsid w:val="00E84B9E"/>
    <w:rsid w:val="00E854FF"/>
    <w:rsid w:val="00E86645"/>
    <w:rsid w:val="00E875EE"/>
    <w:rsid w:val="00E9010E"/>
    <w:rsid w:val="00E91595"/>
    <w:rsid w:val="00E9174C"/>
    <w:rsid w:val="00E91BCD"/>
    <w:rsid w:val="00E928EE"/>
    <w:rsid w:val="00E935AB"/>
    <w:rsid w:val="00E946FD"/>
    <w:rsid w:val="00E959AF"/>
    <w:rsid w:val="00E96437"/>
    <w:rsid w:val="00E971BA"/>
    <w:rsid w:val="00E979BD"/>
    <w:rsid w:val="00E97E43"/>
    <w:rsid w:val="00EA0644"/>
    <w:rsid w:val="00EA1005"/>
    <w:rsid w:val="00EA4413"/>
    <w:rsid w:val="00EA64B8"/>
    <w:rsid w:val="00EA6A4F"/>
    <w:rsid w:val="00EA7FB4"/>
    <w:rsid w:val="00EB1628"/>
    <w:rsid w:val="00EB230A"/>
    <w:rsid w:val="00EB2742"/>
    <w:rsid w:val="00EB2ABB"/>
    <w:rsid w:val="00EB59E7"/>
    <w:rsid w:val="00EB6369"/>
    <w:rsid w:val="00EB6532"/>
    <w:rsid w:val="00EB6881"/>
    <w:rsid w:val="00EB6F4A"/>
    <w:rsid w:val="00EC0F2C"/>
    <w:rsid w:val="00EC19AA"/>
    <w:rsid w:val="00EC1D9F"/>
    <w:rsid w:val="00EC22FA"/>
    <w:rsid w:val="00EC264E"/>
    <w:rsid w:val="00EC2F37"/>
    <w:rsid w:val="00EC51C2"/>
    <w:rsid w:val="00EC54C2"/>
    <w:rsid w:val="00EC63C7"/>
    <w:rsid w:val="00EC6912"/>
    <w:rsid w:val="00EC6963"/>
    <w:rsid w:val="00EC6CC9"/>
    <w:rsid w:val="00EC7DF6"/>
    <w:rsid w:val="00ED03CF"/>
    <w:rsid w:val="00ED070B"/>
    <w:rsid w:val="00ED0DF3"/>
    <w:rsid w:val="00ED15CD"/>
    <w:rsid w:val="00ED16B6"/>
    <w:rsid w:val="00ED1E58"/>
    <w:rsid w:val="00ED1F66"/>
    <w:rsid w:val="00ED3517"/>
    <w:rsid w:val="00ED3B30"/>
    <w:rsid w:val="00ED3C1B"/>
    <w:rsid w:val="00ED4633"/>
    <w:rsid w:val="00ED4A0A"/>
    <w:rsid w:val="00ED69AB"/>
    <w:rsid w:val="00ED73DC"/>
    <w:rsid w:val="00ED7425"/>
    <w:rsid w:val="00ED7437"/>
    <w:rsid w:val="00ED7767"/>
    <w:rsid w:val="00ED77D8"/>
    <w:rsid w:val="00ED7A30"/>
    <w:rsid w:val="00ED7E20"/>
    <w:rsid w:val="00EE3F6E"/>
    <w:rsid w:val="00EE4B80"/>
    <w:rsid w:val="00EE4C05"/>
    <w:rsid w:val="00EE4F48"/>
    <w:rsid w:val="00EE52A9"/>
    <w:rsid w:val="00EE59AE"/>
    <w:rsid w:val="00EE6BB1"/>
    <w:rsid w:val="00EE7B24"/>
    <w:rsid w:val="00EE7B9E"/>
    <w:rsid w:val="00EE7BF6"/>
    <w:rsid w:val="00EF0454"/>
    <w:rsid w:val="00EF0B68"/>
    <w:rsid w:val="00EF1CA5"/>
    <w:rsid w:val="00EF2B29"/>
    <w:rsid w:val="00EF3B2B"/>
    <w:rsid w:val="00EF3F85"/>
    <w:rsid w:val="00EF41A1"/>
    <w:rsid w:val="00EF4AC1"/>
    <w:rsid w:val="00EF5670"/>
    <w:rsid w:val="00EF59A1"/>
    <w:rsid w:val="00EF7C74"/>
    <w:rsid w:val="00F009A7"/>
    <w:rsid w:val="00F00C0F"/>
    <w:rsid w:val="00F01682"/>
    <w:rsid w:val="00F01F7D"/>
    <w:rsid w:val="00F02271"/>
    <w:rsid w:val="00F0356A"/>
    <w:rsid w:val="00F035B3"/>
    <w:rsid w:val="00F05C73"/>
    <w:rsid w:val="00F05E83"/>
    <w:rsid w:val="00F11279"/>
    <w:rsid w:val="00F1271F"/>
    <w:rsid w:val="00F12E3A"/>
    <w:rsid w:val="00F147DF"/>
    <w:rsid w:val="00F14D7A"/>
    <w:rsid w:val="00F165B0"/>
    <w:rsid w:val="00F165BD"/>
    <w:rsid w:val="00F16ACE"/>
    <w:rsid w:val="00F204EF"/>
    <w:rsid w:val="00F207C1"/>
    <w:rsid w:val="00F22174"/>
    <w:rsid w:val="00F23070"/>
    <w:rsid w:val="00F236A4"/>
    <w:rsid w:val="00F23B09"/>
    <w:rsid w:val="00F251D2"/>
    <w:rsid w:val="00F2702A"/>
    <w:rsid w:val="00F272B6"/>
    <w:rsid w:val="00F27D4A"/>
    <w:rsid w:val="00F30ED9"/>
    <w:rsid w:val="00F315D2"/>
    <w:rsid w:val="00F3163E"/>
    <w:rsid w:val="00F3167A"/>
    <w:rsid w:val="00F3269F"/>
    <w:rsid w:val="00F33FFA"/>
    <w:rsid w:val="00F3465E"/>
    <w:rsid w:val="00F35ED3"/>
    <w:rsid w:val="00F364BE"/>
    <w:rsid w:val="00F366F1"/>
    <w:rsid w:val="00F368AE"/>
    <w:rsid w:val="00F36913"/>
    <w:rsid w:val="00F3743D"/>
    <w:rsid w:val="00F3786E"/>
    <w:rsid w:val="00F403DE"/>
    <w:rsid w:val="00F40FD1"/>
    <w:rsid w:val="00F41C91"/>
    <w:rsid w:val="00F42FA7"/>
    <w:rsid w:val="00F442DD"/>
    <w:rsid w:val="00F446B4"/>
    <w:rsid w:val="00F45749"/>
    <w:rsid w:val="00F45980"/>
    <w:rsid w:val="00F45B93"/>
    <w:rsid w:val="00F463F5"/>
    <w:rsid w:val="00F46FE9"/>
    <w:rsid w:val="00F4724A"/>
    <w:rsid w:val="00F47BEC"/>
    <w:rsid w:val="00F5024D"/>
    <w:rsid w:val="00F518B9"/>
    <w:rsid w:val="00F51F82"/>
    <w:rsid w:val="00F5237D"/>
    <w:rsid w:val="00F52BB6"/>
    <w:rsid w:val="00F543B4"/>
    <w:rsid w:val="00F546F0"/>
    <w:rsid w:val="00F55DDD"/>
    <w:rsid w:val="00F56291"/>
    <w:rsid w:val="00F57E44"/>
    <w:rsid w:val="00F57E67"/>
    <w:rsid w:val="00F61E58"/>
    <w:rsid w:val="00F6467B"/>
    <w:rsid w:val="00F65277"/>
    <w:rsid w:val="00F65D19"/>
    <w:rsid w:val="00F6695E"/>
    <w:rsid w:val="00F6781A"/>
    <w:rsid w:val="00F70782"/>
    <w:rsid w:val="00F7096E"/>
    <w:rsid w:val="00F70F8F"/>
    <w:rsid w:val="00F71A08"/>
    <w:rsid w:val="00F71CD4"/>
    <w:rsid w:val="00F71E1E"/>
    <w:rsid w:val="00F728D0"/>
    <w:rsid w:val="00F72A32"/>
    <w:rsid w:val="00F73900"/>
    <w:rsid w:val="00F73B74"/>
    <w:rsid w:val="00F74094"/>
    <w:rsid w:val="00F753C5"/>
    <w:rsid w:val="00F75DF9"/>
    <w:rsid w:val="00F76B53"/>
    <w:rsid w:val="00F76B94"/>
    <w:rsid w:val="00F76D7B"/>
    <w:rsid w:val="00F803C1"/>
    <w:rsid w:val="00F80851"/>
    <w:rsid w:val="00F80EA5"/>
    <w:rsid w:val="00F80F51"/>
    <w:rsid w:val="00F817CE"/>
    <w:rsid w:val="00F82449"/>
    <w:rsid w:val="00F8267F"/>
    <w:rsid w:val="00F82ABB"/>
    <w:rsid w:val="00F83ABA"/>
    <w:rsid w:val="00F85892"/>
    <w:rsid w:val="00F87F17"/>
    <w:rsid w:val="00F93D30"/>
    <w:rsid w:val="00F93E47"/>
    <w:rsid w:val="00F93FFE"/>
    <w:rsid w:val="00F94A4B"/>
    <w:rsid w:val="00F95456"/>
    <w:rsid w:val="00F96256"/>
    <w:rsid w:val="00F979BB"/>
    <w:rsid w:val="00FA010F"/>
    <w:rsid w:val="00FA01B9"/>
    <w:rsid w:val="00FA03C0"/>
    <w:rsid w:val="00FA102A"/>
    <w:rsid w:val="00FA62AF"/>
    <w:rsid w:val="00FA62C6"/>
    <w:rsid w:val="00FA64D8"/>
    <w:rsid w:val="00FA6958"/>
    <w:rsid w:val="00FA762D"/>
    <w:rsid w:val="00FB0299"/>
    <w:rsid w:val="00FB1054"/>
    <w:rsid w:val="00FB1F9A"/>
    <w:rsid w:val="00FB223D"/>
    <w:rsid w:val="00FB3286"/>
    <w:rsid w:val="00FB40C1"/>
    <w:rsid w:val="00FB42B8"/>
    <w:rsid w:val="00FB456D"/>
    <w:rsid w:val="00FB4691"/>
    <w:rsid w:val="00FB46C1"/>
    <w:rsid w:val="00FB4A77"/>
    <w:rsid w:val="00FB66F5"/>
    <w:rsid w:val="00FB6B57"/>
    <w:rsid w:val="00FB71FF"/>
    <w:rsid w:val="00FB75D4"/>
    <w:rsid w:val="00FB7DFD"/>
    <w:rsid w:val="00FC21A1"/>
    <w:rsid w:val="00FC4CBB"/>
    <w:rsid w:val="00FC500D"/>
    <w:rsid w:val="00FC6A76"/>
    <w:rsid w:val="00FC6C64"/>
    <w:rsid w:val="00FC6FDF"/>
    <w:rsid w:val="00FD0344"/>
    <w:rsid w:val="00FD158A"/>
    <w:rsid w:val="00FD2229"/>
    <w:rsid w:val="00FD25DF"/>
    <w:rsid w:val="00FD2A20"/>
    <w:rsid w:val="00FD2D2F"/>
    <w:rsid w:val="00FD2E1D"/>
    <w:rsid w:val="00FD3913"/>
    <w:rsid w:val="00FD54B2"/>
    <w:rsid w:val="00FD59A4"/>
    <w:rsid w:val="00FD6E3F"/>
    <w:rsid w:val="00FD7C9D"/>
    <w:rsid w:val="00FD7FD6"/>
    <w:rsid w:val="00FE05EB"/>
    <w:rsid w:val="00FE0664"/>
    <w:rsid w:val="00FE09CF"/>
    <w:rsid w:val="00FE0E09"/>
    <w:rsid w:val="00FE1373"/>
    <w:rsid w:val="00FE1A04"/>
    <w:rsid w:val="00FE2122"/>
    <w:rsid w:val="00FE2389"/>
    <w:rsid w:val="00FE2EE2"/>
    <w:rsid w:val="00FE4C05"/>
    <w:rsid w:val="00FE5FA3"/>
    <w:rsid w:val="00FE62F8"/>
    <w:rsid w:val="00FE63B6"/>
    <w:rsid w:val="00FE6574"/>
    <w:rsid w:val="00FE7930"/>
    <w:rsid w:val="00FE7CF7"/>
    <w:rsid w:val="00FF1A45"/>
    <w:rsid w:val="00FF1EB1"/>
    <w:rsid w:val="00FF2299"/>
    <w:rsid w:val="00FF2711"/>
    <w:rsid w:val="00FF368B"/>
    <w:rsid w:val="00FF41D5"/>
    <w:rsid w:val="00FF452B"/>
    <w:rsid w:val="00FF54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E1"/>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8B1CF3"/>
    <w:pPr>
      <w:keepNext/>
      <w:keepLines/>
      <w:numPr>
        <w:numId w:val="9"/>
      </w:numPr>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unhideWhenUsed/>
    <w:qFormat/>
    <w:rsid w:val="008B1CF3"/>
    <w:pPr>
      <w:keepNext/>
      <w:keepLines/>
      <w:numPr>
        <w:ilvl w:val="1"/>
        <w:numId w:val="9"/>
      </w:numPr>
      <w:spacing w:before="200" w:after="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semiHidden/>
    <w:unhideWhenUsed/>
    <w:qFormat/>
    <w:rsid w:val="008B1CF3"/>
    <w:pPr>
      <w:keepNext/>
      <w:keepLines/>
      <w:numPr>
        <w:ilvl w:val="2"/>
        <w:numId w:val="9"/>
      </w:numPr>
      <w:spacing w:before="200" w:after="0"/>
      <w:outlineLvl w:val="2"/>
    </w:pPr>
    <w:rPr>
      <w:rFonts w:ascii="Cambria" w:eastAsia="SimSun" w:hAnsi="Cambria"/>
      <w:b/>
      <w:bCs/>
      <w:color w:val="4F81BD"/>
    </w:rPr>
  </w:style>
  <w:style w:type="paragraph" w:styleId="Heading4">
    <w:name w:val="heading 4"/>
    <w:basedOn w:val="Normal"/>
    <w:next w:val="Normal"/>
    <w:link w:val="Heading4Char"/>
    <w:uiPriority w:val="9"/>
    <w:semiHidden/>
    <w:unhideWhenUsed/>
    <w:qFormat/>
    <w:rsid w:val="0080452B"/>
    <w:pPr>
      <w:keepNext/>
      <w:keepLines/>
      <w:numPr>
        <w:ilvl w:val="3"/>
        <w:numId w:val="9"/>
      </w:numPr>
      <w:spacing w:before="200" w:after="0"/>
      <w:outlineLvl w:val="3"/>
    </w:pPr>
    <w:rPr>
      <w:rFonts w:ascii="Cambria" w:eastAsia="SimSun" w:hAnsi="Cambria"/>
      <w:b/>
      <w:bCs/>
      <w:i/>
      <w:iCs/>
      <w:color w:val="4F81BD"/>
    </w:rPr>
  </w:style>
  <w:style w:type="paragraph" w:styleId="Heading5">
    <w:name w:val="heading 5"/>
    <w:basedOn w:val="Normal"/>
    <w:next w:val="Normal"/>
    <w:link w:val="Heading5Char"/>
    <w:uiPriority w:val="9"/>
    <w:semiHidden/>
    <w:unhideWhenUsed/>
    <w:qFormat/>
    <w:rsid w:val="008B1CF3"/>
    <w:pPr>
      <w:keepNext/>
      <w:keepLines/>
      <w:numPr>
        <w:ilvl w:val="4"/>
        <w:numId w:val="9"/>
      </w:numPr>
      <w:spacing w:before="200" w:after="0"/>
      <w:outlineLvl w:val="4"/>
    </w:pPr>
    <w:rPr>
      <w:rFonts w:ascii="Cambria" w:eastAsia="SimSun" w:hAnsi="Cambria"/>
      <w:color w:val="243F60"/>
    </w:rPr>
  </w:style>
  <w:style w:type="paragraph" w:styleId="Heading6">
    <w:name w:val="heading 6"/>
    <w:basedOn w:val="Normal"/>
    <w:next w:val="Normal"/>
    <w:link w:val="Heading6Char"/>
    <w:uiPriority w:val="9"/>
    <w:semiHidden/>
    <w:unhideWhenUsed/>
    <w:qFormat/>
    <w:rsid w:val="008B1CF3"/>
    <w:pPr>
      <w:keepNext/>
      <w:keepLines/>
      <w:numPr>
        <w:ilvl w:val="5"/>
        <w:numId w:val="9"/>
      </w:numPr>
      <w:spacing w:before="200" w:after="0"/>
      <w:outlineLvl w:val="5"/>
    </w:pPr>
    <w:rPr>
      <w:rFonts w:ascii="Cambria" w:eastAsia="SimSun" w:hAnsi="Cambria"/>
      <w:i/>
      <w:iCs/>
      <w:color w:val="243F60"/>
    </w:rPr>
  </w:style>
  <w:style w:type="paragraph" w:styleId="Heading7">
    <w:name w:val="heading 7"/>
    <w:basedOn w:val="Normal"/>
    <w:next w:val="Normal"/>
    <w:link w:val="Heading7Char"/>
    <w:uiPriority w:val="9"/>
    <w:semiHidden/>
    <w:unhideWhenUsed/>
    <w:qFormat/>
    <w:rsid w:val="0080452B"/>
    <w:pPr>
      <w:keepNext/>
      <w:keepLines/>
      <w:numPr>
        <w:ilvl w:val="6"/>
        <w:numId w:val="9"/>
      </w:numPr>
      <w:spacing w:before="200" w:after="0"/>
      <w:outlineLvl w:val="6"/>
    </w:pPr>
    <w:rPr>
      <w:rFonts w:ascii="Cambria" w:eastAsia="SimSun" w:hAnsi="Cambria"/>
      <w:i/>
      <w:iCs/>
      <w:color w:val="404040"/>
    </w:rPr>
  </w:style>
  <w:style w:type="paragraph" w:styleId="Heading8">
    <w:name w:val="heading 8"/>
    <w:basedOn w:val="Normal"/>
    <w:next w:val="Normal"/>
    <w:link w:val="Heading8Char"/>
    <w:uiPriority w:val="9"/>
    <w:semiHidden/>
    <w:unhideWhenUsed/>
    <w:qFormat/>
    <w:rsid w:val="0080452B"/>
    <w:pPr>
      <w:keepNext/>
      <w:keepLines/>
      <w:numPr>
        <w:ilvl w:val="7"/>
        <w:numId w:val="9"/>
      </w:numPr>
      <w:spacing w:before="200" w:after="0"/>
      <w:outlineLvl w:val="7"/>
    </w:pPr>
    <w:rPr>
      <w:rFonts w:ascii="Cambria" w:eastAsia="SimSun" w:hAnsi="Cambria"/>
      <w:color w:val="404040"/>
      <w:sz w:val="20"/>
      <w:szCs w:val="20"/>
    </w:rPr>
  </w:style>
  <w:style w:type="paragraph" w:styleId="Heading9">
    <w:name w:val="heading 9"/>
    <w:basedOn w:val="Normal"/>
    <w:next w:val="Normal"/>
    <w:link w:val="Heading9Char"/>
    <w:uiPriority w:val="9"/>
    <w:semiHidden/>
    <w:unhideWhenUsed/>
    <w:qFormat/>
    <w:rsid w:val="0080452B"/>
    <w:pPr>
      <w:keepNext/>
      <w:keepLines/>
      <w:numPr>
        <w:ilvl w:val="8"/>
        <w:numId w:val="9"/>
      </w:numPr>
      <w:spacing w:before="200" w:after="0"/>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ormal">
    <w:name w:val="TB_Normal"/>
    <w:qFormat/>
    <w:rsid w:val="008B1CF3"/>
    <w:rPr>
      <w:rFonts w:ascii="Times New Roman" w:eastAsia="MS Mincho" w:hAnsi="Times New Roman"/>
      <w:szCs w:val="24"/>
      <w:lang w:val="en-US" w:eastAsia="en-US"/>
    </w:rPr>
  </w:style>
  <w:style w:type="paragraph" w:customStyle="1" w:styleId="TWAPBodyText">
    <w:name w:val="TWAP_Body_Text"/>
    <w:basedOn w:val="BodyText"/>
    <w:link w:val="TWAPBodyTextChar"/>
    <w:qFormat/>
    <w:rsid w:val="008B1CF3"/>
    <w:pPr>
      <w:tabs>
        <w:tab w:val="left" w:pos="1559"/>
        <w:tab w:val="left" w:pos="1985"/>
      </w:tabs>
      <w:spacing w:after="200" w:line="240" w:lineRule="atLeast"/>
      <w:ind w:left="567"/>
      <w:jc w:val="both"/>
    </w:pPr>
    <w:rPr>
      <w:rFonts w:ascii="Arial" w:hAnsi="Arial"/>
      <w:sz w:val="20"/>
    </w:rPr>
  </w:style>
  <w:style w:type="character" w:customStyle="1" w:styleId="TWAPBodyTextChar">
    <w:name w:val="TWAP_Body_Text Char"/>
    <w:link w:val="TWAPBodyText"/>
    <w:rsid w:val="008B1CF3"/>
    <w:rPr>
      <w:rFonts w:ascii="Arial" w:hAnsi="Arial"/>
      <w:sz w:val="20"/>
      <w:lang w:val="en-GB"/>
    </w:rPr>
  </w:style>
  <w:style w:type="paragraph" w:styleId="BodyText">
    <w:name w:val="Body Text"/>
    <w:basedOn w:val="Normal"/>
    <w:link w:val="BodyTextChar"/>
    <w:uiPriority w:val="99"/>
    <w:semiHidden/>
    <w:unhideWhenUsed/>
    <w:rsid w:val="008B1CF3"/>
    <w:pPr>
      <w:spacing w:after="120"/>
    </w:pPr>
  </w:style>
  <w:style w:type="character" w:customStyle="1" w:styleId="BodyTextChar">
    <w:name w:val="Body Text Char"/>
    <w:basedOn w:val="DefaultParagraphFont"/>
    <w:link w:val="BodyText"/>
    <w:uiPriority w:val="99"/>
    <w:semiHidden/>
    <w:rsid w:val="008B1CF3"/>
  </w:style>
  <w:style w:type="paragraph" w:customStyle="1" w:styleId="TWAPgraphic">
    <w:name w:val="TWAP_graphic"/>
    <w:basedOn w:val="TWAPBodyText"/>
    <w:rsid w:val="008B1CF3"/>
    <w:pPr>
      <w:keepNext/>
      <w:tabs>
        <w:tab w:val="clear" w:pos="1559"/>
        <w:tab w:val="clear" w:pos="1985"/>
      </w:tabs>
      <w:suppressAutoHyphens/>
      <w:spacing w:after="144"/>
      <w:ind w:left="576"/>
      <w:jc w:val="center"/>
    </w:pPr>
    <w:rPr>
      <w:kern w:val="1"/>
    </w:rPr>
  </w:style>
  <w:style w:type="paragraph" w:customStyle="1" w:styleId="TWAPNrListLast">
    <w:name w:val="TWAP_NrListLast"/>
    <w:basedOn w:val="Normal"/>
    <w:link w:val="TWAPNrListLastChar"/>
    <w:uiPriority w:val="6"/>
    <w:qFormat/>
    <w:rsid w:val="008B1CF3"/>
    <w:pPr>
      <w:tabs>
        <w:tab w:val="left" w:pos="1560"/>
      </w:tabs>
      <w:spacing w:line="240" w:lineRule="atLeast"/>
    </w:pPr>
    <w:rPr>
      <w:rFonts w:ascii="Arial" w:hAnsi="Arial"/>
      <w:sz w:val="20"/>
    </w:rPr>
  </w:style>
  <w:style w:type="character" w:customStyle="1" w:styleId="TWAPNrListLastChar">
    <w:name w:val="TWAP_NrListLast Char"/>
    <w:link w:val="TWAPNrListLast"/>
    <w:uiPriority w:val="6"/>
    <w:rsid w:val="008B1CF3"/>
    <w:rPr>
      <w:rFonts w:ascii="Arial" w:hAnsi="Arial"/>
      <w:sz w:val="20"/>
      <w:lang w:val="en-GB"/>
    </w:rPr>
  </w:style>
  <w:style w:type="paragraph" w:customStyle="1" w:styleId="TWAPNumberlist">
    <w:name w:val="TWAP_Numberlist"/>
    <w:basedOn w:val="BodyText"/>
    <w:link w:val="TWAPNumberlistChar"/>
    <w:autoRedefine/>
    <w:uiPriority w:val="3"/>
    <w:rsid w:val="008B1CF3"/>
    <w:pPr>
      <w:numPr>
        <w:numId w:val="1"/>
      </w:numPr>
      <w:tabs>
        <w:tab w:val="left" w:pos="1701"/>
      </w:tabs>
      <w:spacing w:after="200" w:line="240" w:lineRule="atLeast"/>
    </w:pPr>
    <w:rPr>
      <w:rFonts w:ascii="Arial" w:hAnsi="Arial"/>
      <w:sz w:val="20"/>
    </w:rPr>
  </w:style>
  <w:style w:type="character" w:customStyle="1" w:styleId="TWAPNumberlistChar">
    <w:name w:val="TWAP_Numberlist Char"/>
    <w:link w:val="TWAPNumberlist"/>
    <w:uiPriority w:val="3"/>
    <w:rsid w:val="008B1CF3"/>
    <w:rPr>
      <w:rFonts w:ascii="Arial" w:hAnsi="Arial"/>
      <w:szCs w:val="22"/>
      <w:lang w:val="en-GB" w:eastAsia="en-US"/>
    </w:rPr>
  </w:style>
  <w:style w:type="paragraph" w:customStyle="1" w:styleId="TWAPNumberlistlast">
    <w:name w:val="TWAP_Number_list_last"/>
    <w:basedOn w:val="TWAPNumberlist"/>
    <w:link w:val="TWAPNumberlistlastChar"/>
    <w:uiPriority w:val="6"/>
    <w:rsid w:val="008B1CF3"/>
    <w:pPr>
      <w:numPr>
        <w:numId w:val="0"/>
      </w:numPr>
    </w:pPr>
  </w:style>
  <w:style w:type="character" w:customStyle="1" w:styleId="TWAPNumberlistlastChar">
    <w:name w:val="TWAP_Number_list_last Char"/>
    <w:link w:val="TWAPNumberlistlast"/>
    <w:uiPriority w:val="6"/>
    <w:rsid w:val="008B1CF3"/>
    <w:rPr>
      <w:rFonts w:ascii="Arial" w:hAnsi="Arial"/>
      <w:sz w:val="20"/>
      <w:lang w:val="en-GB"/>
    </w:rPr>
  </w:style>
  <w:style w:type="paragraph" w:customStyle="1" w:styleId="TWAPsub-sub-heading">
    <w:name w:val="TWAP_sub-sub-heading"/>
    <w:basedOn w:val="BodyText"/>
    <w:link w:val="TWAPsub-sub-headingChar"/>
    <w:uiPriority w:val="6"/>
    <w:qFormat/>
    <w:rsid w:val="008B1CF3"/>
    <w:pPr>
      <w:tabs>
        <w:tab w:val="left" w:pos="1559"/>
        <w:tab w:val="left" w:pos="1985"/>
      </w:tabs>
      <w:spacing w:after="200" w:line="240" w:lineRule="atLeast"/>
      <w:ind w:left="1134"/>
      <w:jc w:val="both"/>
    </w:pPr>
    <w:rPr>
      <w:rFonts w:ascii="Arial" w:hAnsi="Arial"/>
      <w:color w:val="F79646"/>
      <w:sz w:val="21"/>
      <w:lang w:eastAsia="zh-CN"/>
    </w:rPr>
  </w:style>
  <w:style w:type="character" w:customStyle="1" w:styleId="TWAPsub-sub-headingChar">
    <w:name w:val="TWAP_sub-sub-heading Char"/>
    <w:link w:val="TWAPsub-sub-heading"/>
    <w:uiPriority w:val="6"/>
    <w:rsid w:val="008B1CF3"/>
    <w:rPr>
      <w:rFonts w:ascii="Arial" w:eastAsia="Calibri" w:hAnsi="Arial" w:cs="Times New Roman"/>
      <w:color w:val="F79646"/>
      <w:sz w:val="21"/>
      <w:lang w:val="en-GB" w:eastAsia="zh-CN"/>
    </w:rPr>
  </w:style>
  <w:style w:type="paragraph" w:customStyle="1" w:styleId="TWAPannex">
    <w:name w:val="TWAPannex"/>
    <w:basedOn w:val="Heading1"/>
    <w:rsid w:val="008B1CF3"/>
    <w:pPr>
      <w:spacing w:before="0" w:after="120"/>
      <w:jc w:val="center"/>
    </w:pPr>
    <w:rPr>
      <w:rFonts w:ascii="Corbel" w:hAnsi="Corbel"/>
      <w:color w:val="auto"/>
      <w:szCs w:val="24"/>
      <w:lang w:val="en-US" w:eastAsia="hr-HR"/>
    </w:rPr>
  </w:style>
  <w:style w:type="character" w:customStyle="1" w:styleId="Heading1Char">
    <w:name w:val="Heading 1 Char"/>
    <w:link w:val="Heading1"/>
    <w:uiPriority w:val="9"/>
    <w:rsid w:val="008B1CF3"/>
    <w:rPr>
      <w:rFonts w:ascii="Cambria" w:eastAsia="SimSun" w:hAnsi="Cambria"/>
      <w:b/>
      <w:bCs/>
      <w:color w:val="365F91"/>
      <w:sz w:val="28"/>
      <w:szCs w:val="28"/>
      <w:lang w:val="en-GB" w:eastAsia="en-US"/>
    </w:rPr>
  </w:style>
  <w:style w:type="paragraph" w:customStyle="1" w:styleId="TWAPBullet">
    <w:name w:val="TWAPBullet"/>
    <w:basedOn w:val="Normal"/>
    <w:rsid w:val="008B1CF3"/>
    <w:pPr>
      <w:numPr>
        <w:numId w:val="2"/>
      </w:numPr>
      <w:autoSpaceDE w:val="0"/>
      <w:autoSpaceDN w:val="0"/>
      <w:adjustRightInd w:val="0"/>
      <w:spacing w:after="240" w:line="264" w:lineRule="auto"/>
      <w:contextualSpacing/>
      <w:jc w:val="both"/>
    </w:pPr>
    <w:rPr>
      <w:rFonts w:ascii="Century Gothic" w:eastAsia="Times New Roman" w:hAnsi="Century Gothic" w:cs="Arial"/>
      <w:sz w:val="20"/>
      <w:szCs w:val="20"/>
      <w:lang w:val="en-US"/>
    </w:rPr>
  </w:style>
  <w:style w:type="paragraph" w:customStyle="1" w:styleId="TWAPcorbelHeading1">
    <w:name w:val="TWAPcorbelHeading1"/>
    <w:basedOn w:val="Heading1"/>
    <w:rsid w:val="008B1CF3"/>
    <w:pPr>
      <w:numPr>
        <w:numId w:val="6"/>
      </w:numPr>
      <w:spacing w:before="360" w:after="120" w:line="240" w:lineRule="auto"/>
    </w:pPr>
    <w:rPr>
      <w:rFonts w:ascii="Corbel" w:hAnsi="Corbel"/>
      <w:color w:val="auto"/>
      <w:lang w:val="en-US" w:eastAsia="hr-HR"/>
    </w:rPr>
  </w:style>
  <w:style w:type="paragraph" w:customStyle="1" w:styleId="TWAPFootnote">
    <w:name w:val="TWAPFootnote"/>
    <w:basedOn w:val="FootnoteText"/>
    <w:rsid w:val="008B1CF3"/>
    <w:pPr>
      <w:jc w:val="both"/>
    </w:pPr>
    <w:rPr>
      <w:rFonts w:ascii="Century Gothic" w:eastAsia="Times New Roman" w:hAnsi="Century Gothic"/>
      <w:sz w:val="16"/>
      <w:lang w:val="en-US"/>
    </w:rPr>
  </w:style>
  <w:style w:type="paragraph" w:styleId="FootnoteText">
    <w:name w:val="footnote text"/>
    <w:aliases w:val="5_G"/>
    <w:basedOn w:val="Normal"/>
    <w:link w:val="FootnoteTextChar"/>
    <w:uiPriority w:val="99"/>
    <w:unhideWhenUsed/>
    <w:rsid w:val="008B1CF3"/>
    <w:pPr>
      <w:spacing w:after="0" w:line="240" w:lineRule="auto"/>
    </w:pPr>
    <w:rPr>
      <w:sz w:val="20"/>
      <w:szCs w:val="20"/>
    </w:rPr>
  </w:style>
  <w:style w:type="character" w:customStyle="1" w:styleId="FootnoteTextChar">
    <w:name w:val="Footnote Text Char"/>
    <w:aliases w:val="5_G Char"/>
    <w:link w:val="FootnoteText"/>
    <w:uiPriority w:val="99"/>
    <w:rsid w:val="008B1CF3"/>
    <w:rPr>
      <w:sz w:val="20"/>
      <w:szCs w:val="20"/>
    </w:rPr>
  </w:style>
  <w:style w:type="paragraph" w:customStyle="1" w:styleId="TWAPfootnote0">
    <w:name w:val="TWAPfootnote"/>
    <w:basedOn w:val="FootnoteText"/>
    <w:rsid w:val="008B1CF3"/>
    <w:pPr>
      <w:spacing w:after="120"/>
      <w:jc w:val="both"/>
    </w:pPr>
    <w:rPr>
      <w:rFonts w:ascii="Century Gothic" w:eastAsia="SimSun" w:hAnsi="Century Gothic"/>
      <w:sz w:val="16"/>
      <w:szCs w:val="16"/>
      <w:lang w:val="en-US" w:eastAsia="zh-CN"/>
    </w:rPr>
  </w:style>
  <w:style w:type="paragraph" w:customStyle="1" w:styleId="TWAPfootnoteCORBEL">
    <w:name w:val="TWAPfootnoteCORBEL"/>
    <w:basedOn w:val="TWAPfootnote0"/>
    <w:rsid w:val="008B1CF3"/>
    <w:pPr>
      <w:spacing w:after="0"/>
    </w:pPr>
    <w:rPr>
      <w:rFonts w:ascii="Corbel" w:hAnsi="Corbel"/>
      <w:sz w:val="17"/>
    </w:rPr>
  </w:style>
  <w:style w:type="paragraph" w:customStyle="1" w:styleId="TWAPHeading2">
    <w:name w:val="TWAPHeading 2"/>
    <w:basedOn w:val="Heading2"/>
    <w:rsid w:val="008B1CF3"/>
    <w:pPr>
      <w:numPr>
        <w:numId w:val="3"/>
      </w:numPr>
      <w:tabs>
        <w:tab w:val="left" w:pos="720"/>
      </w:tabs>
      <w:spacing w:before="360" w:after="120" w:line="264" w:lineRule="auto"/>
    </w:pPr>
    <w:rPr>
      <w:rFonts w:ascii="Century Gothic" w:eastAsia="Times New Roman" w:hAnsi="Century Gothic"/>
      <w:color w:val="auto"/>
      <w:sz w:val="24"/>
      <w:lang w:val="en-US"/>
    </w:rPr>
  </w:style>
  <w:style w:type="character" w:customStyle="1" w:styleId="Heading2Char">
    <w:name w:val="Heading 2 Char"/>
    <w:link w:val="Heading2"/>
    <w:uiPriority w:val="9"/>
    <w:rsid w:val="008B1CF3"/>
    <w:rPr>
      <w:rFonts w:ascii="Cambria" w:eastAsia="SimSun" w:hAnsi="Cambria"/>
      <w:b/>
      <w:bCs/>
      <w:color w:val="4F81BD"/>
      <w:sz w:val="26"/>
      <w:szCs w:val="26"/>
      <w:lang w:val="en-GB" w:eastAsia="en-US"/>
    </w:rPr>
  </w:style>
  <w:style w:type="paragraph" w:customStyle="1" w:styleId="TWAP-Heading2">
    <w:name w:val="TWAP-Heading 2"/>
    <w:basedOn w:val="Heading2"/>
    <w:autoRedefine/>
    <w:rsid w:val="008B1CF3"/>
    <w:pPr>
      <w:numPr>
        <w:numId w:val="4"/>
      </w:numPr>
      <w:tabs>
        <w:tab w:val="left" w:pos="720"/>
      </w:tabs>
      <w:spacing w:before="360" w:after="240" w:line="264" w:lineRule="auto"/>
    </w:pPr>
    <w:rPr>
      <w:rFonts w:ascii="Century Gothic" w:eastAsia="Times New Roman" w:hAnsi="Century Gothic"/>
      <w:color w:val="auto"/>
      <w:lang w:val="en-US"/>
    </w:rPr>
  </w:style>
  <w:style w:type="paragraph" w:customStyle="1" w:styleId="TWAPHeading5">
    <w:name w:val="TWAPHeading 5"/>
    <w:basedOn w:val="Heading5"/>
    <w:autoRedefine/>
    <w:rsid w:val="008B1CF3"/>
    <w:pPr>
      <w:keepNext w:val="0"/>
      <w:keepLines w:val="0"/>
      <w:spacing w:before="360" w:after="120" w:line="240" w:lineRule="auto"/>
    </w:pPr>
    <w:rPr>
      <w:rFonts w:ascii="Century Gothic" w:eastAsia="Times New Roman" w:hAnsi="Century Gothic"/>
      <w:b/>
      <w:bCs/>
      <w:iCs/>
      <w:color w:val="auto"/>
      <w:sz w:val="21"/>
      <w:szCs w:val="26"/>
      <w:lang w:val="en-US"/>
    </w:rPr>
  </w:style>
  <w:style w:type="character" w:customStyle="1" w:styleId="Heading5Char">
    <w:name w:val="Heading 5 Char"/>
    <w:link w:val="Heading5"/>
    <w:uiPriority w:val="9"/>
    <w:semiHidden/>
    <w:rsid w:val="008B1CF3"/>
    <w:rPr>
      <w:rFonts w:ascii="Cambria" w:eastAsia="SimSun" w:hAnsi="Cambria"/>
      <w:color w:val="243F60"/>
      <w:sz w:val="22"/>
      <w:szCs w:val="22"/>
      <w:lang w:val="en-GB" w:eastAsia="en-US"/>
    </w:rPr>
  </w:style>
  <w:style w:type="paragraph" w:customStyle="1" w:styleId="TWAPHeading6">
    <w:name w:val="TWAPHeading 6"/>
    <w:basedOn w:val="Heading6"/>
    <w:rsid w:val="008B1CF3"/>
    <w:pPr>
      <w:keepNext w:val="0"/>
      <w:keepLines w:val="0"/>
      <w:spacing w:before="240" w:after="120" w:line="240" w:lineRule="auto"/>
    </w:pPr>
    <w:rPr>
      <w:rFonts w:ascii="Century Gothic" w:eastAsia="Times New Roman" w:hAnsi="Century Gothic"/>
      <w:b/>
      <w:bCs/>
      <w:iCs w:val="0"/>
      <w:color w:val="auto"/>
      <w:sz w:val="20"/>
      <w:lang w:val="en-US"/>
    </w:rPr>
  </w:style>
  <w:style w:type="character" w:customStyle="1" w:styleId="Heading6Char">
    <w:name w:val="Heading 6 Char"/>
    <w:link w:val="Heading6"/>
    <w:uiPriority w:val="9"/>
    <w:semiHidden/>
    <w:rsid w:val="008B1CF3"/>
    <w:rPr>
      <w:rFonts w:ascii="Cambria" w:eastAsia="SimSun" w:hAnsi="Cambria"/>
      <w:i/>
      <w:iCs/>
      <w:color w:val="243F60"/>
      <w:sz w:val="22"/>
      <w:szCs w:val="22"/>
      <w:lang w:val="en-GB" w:eastAsia="en-US"/>
    </w:rPr>
  </w:style>
  <w:style w:type="paragraph" w:customStyle="1" w:styleId="TWAPHeading1">
    <w:name w:val="TWAPHeading1"/>
    <w:basedOn w:val="Heading1"/>
    <w:rsid w:val="008B1CF3"/>
    <w:pPr>
      <w:tabs>
        <w:tab w:val="left" w:pos="720"/>
      </w:tabs>
      <w:spacing w:before="360" w:after="1080" w:line="240" w:lineRule="auto"/>
      <w:ind w:left="720" w:hanging="720"/>
    </w:pPr>
    <w:rPr>
      <w:rFonts w:ascii="Corbel" w:hAnsi="Corbel"/>
      <w:color w:val="FFFFFF"/>
      <w:sz w:val="40"/>
      <w:szCs w:val="40"/>
      <w:lang w:val="en-US" w:eastAsia="hr-HR"/>
    </w:rPr>
  </w:style>
  <w:style w:type="paragraph" w:customStyle="1" w:styleId="TWAPheading111Corbel">
    <w:name w:val="TWAPheading1.1.1Corbel"/>
    <w:basedOn w:val="Heading3"/>
    <w:rsid w:val="008B1CF3"/>
    <w:pPr>
      <w:numPr>
        <w:numId w:val="6"/>
      </w:numPr>
      <w:tabs>
        <w:tab w:val="left" w:pos="720"/>
      </w:tabs>
      <w:spacing w:before="360" w:after="120" w:line="264" w:lineRule="auto"/>
      <w:outlineLvl w:val="3"/>
    </w:pPr>
    <w:rPr>
      <w:rFonts w:ascii="Corbel" w:hAnsi="Corbel"/>
      <w:color w:val="auto"/>
      <w:sz w:val="21"/>
      <w:szCs w:val="20"/>
      <w:lang w:val="en-US" w:eastAsia="hr-HR"/>
    </w:rPr>
  </w:style>
  <w:style w:type="character" w:customStyle="1" w:styleId="Heading3Char">
    <w:name w:val="Heading 3 Char"/>
    <w:link w:val="Heading3"/>
    <w:uiPriority w:val="9"/>
    <w:semiHidden/>
    <w:rsid w:val="008B1CF3"/>
    <w:rPr>
      <w:rFonts w:ascii="Cambria" w:eastAsia="SimSun" w:hAnsi="Cambria"/>
      <w:b/>
      <w:bCs/>
      <w:color w:val="4F81BD"/>
      <w:sz w:val="22"/>
      <w:szCs w:val="22"/>
      <w:lang w:val="en-GB" w:eastAsia="en-US"/>
    </w:rPr>
  </w:style>
  <w:style w:type="paragraph" w:customStyle="1" w:styleId="TWAPheading2Corbel">
    <w:name w:val="TWAPheading2Corbel"/>
    <w:basedOn w:val="Heading2"/>
    <w:rsid w:val="008B1CF3"/>
    <w:pPr>
      <w:numPr>
        <w:numId w:val="5"/>
      </w:numPr>
      <w:tabs>
        <w:tab w:val="left" w:pos="720"/>
      </w:tabs>
      <w:spacing w:before="360" w:after="120" w:line="264" w:lineRule="auto"/>
      <w:jc w:val="both"/>
    </w:pPr>
    <w:rPr>
      <w:rFonts w:ascii="Corbel" w:hAnsi="Corbel"/>
      <w:color w:val="auto"/>
      <w:sz w:val="24"/>
      <w:szCs w:val="24"/>
      <w:lang w:val="en-US" w:eastAsia="hr-HR"/>
    </w:rPr>
  </w:style>
  <w:style w:type="paragraph" w:customStyle="1" w:styleId="TWAPheading11Corbel">
    <w:name w:val="TWAPheading1.1Corbel"/>
    <w:basedOn w:val="TWAPheading2Corbel"/>
    <w:rsid w:val="008B1CF3"/>
    <w:pPr>
      <w:numPr>
        <w:numId w:val="6"/>
      </w:numPr>
      <w:spacing w:before="240"/>
      <w:outlineLvl w:val="2"/>
    </w:pPr>
  </w:style>
  <w:style w:type="paragraph" w:customStyle="1" w:styleId="TWAPHeading1Corbel">
    <w:name w:val="TWAPHeading1Corbel"/>
    <w:basedOn w:val="Normal"/>
    <w:autoRedefine/>
    <w:rsid w:val="008B1CF3"/>
    <w:pPr>
      <w:keepNext/>
      <w:keepLines/>
      <w:tabs>
        <w:tab w:val="left" w:pos="720"/>
      </w:tabs>
      <w:spacing w:before="360" w:after="120" w:line="240" w:lineRule="auto"/>
      <w:outlineLvl w:val="0"/>
    </w:pPr>
    <w:rPr>
      <w:rFonts w:ascii="Corbel" w:eastAsia="SimSun" w:hAnsi="Corbel"/>
      <w:b/>
      <w:bCs/>
      <w:sz w:val="28"/>
      <w:lang w:val="en-US" w:eastAsia="hr-HR"/>
    </w:rPr>
  </w:style>
  <w:style w:type="paragraph" w:customStyle="1" w:styleId="TWAPheading5CORBEL">
    <w:name w:val="TWAPheading5CORBEL"/>
    <w:basedOn w:val="Normal"/>
    <w:rsid w:val="008B1CF3"/>
    <w:pPr>
      <w:numPr>
        <w:numId w:val="7"/>
      </w:numPr>
      <w:spacing w:before="360" w:after="120" w:line="360" w:lineRule="auto"/>
      <w:jc w:val="both"/>
    </w:pPr>
    <w:rPr>
      <w:rFonts w:ascii="Corbel" w:eastAsia="Times New Roman" w:hAnsi="Corbel"/>
      <w:b/>
      <w:sz w:val="21"/>
      <w:lang w:val="en-US" w:eastAsia="hr-HR"/>
    </w:rPr>
  </w:style>
  <w:style w:type="paragraph" w:customStyle="1" w:styleId="TWAPHeadingRoman">
    <w:name w:val="TWAPHeadingRoman"/>
    <w:basedOn w:val="TWAPHeading1"/>
    <w:rsid w:val="008B1CF3"/>
    <w:pPr>
      <w:keepNext w:val="0"/>
      <w:keepLines w:val="0"/>
      <w:widowControl w:val="0"/>
      <w:spacing w:before="480" w:after="720" w:line="276" w:lineRule="auto"/>
    </w:pPr>
  </w:style>
  <w:style w:type="paragraph" w:customStyle="1" w:styleId="TWAP-intern-sect-headings">
    <w:name w:val="TWAP-intern-sect-headings"/>
    <w:basedOn w:val="TWAPBodyText"/>
    <w:link w:val="TWAP-intern-sect-headingsChar"/>
    <w:uiPriority w:val="6"/>
    <w:qFormat/>
    <w:rsid w:val="008B1CF3"/>
    <w:rPr>
      <w:b/>
    </w:rPr>
  </w:style>
  <w:style w:type="character" w:customStyle="1" w:styleId="TWAP-intern-sect-headingsChar">
    <w:name w:val="TWAP-intern-sect-headings Char"/>
    <w:link w:val="TWAP-intern-sect-headings"/>
    <w:uiPriority w:val="6"/>
    <w:rsid w:val="008B1CF3"/>
    <w:rPr>
      <w:rFonts w:ascii="Arial" w:hAnsi="Arial"/>
      <w:b/>
      <w:sz w:val="20"/>
      <w:lang w:val="en-GB"/>
    </w:rPr>
  </w:style>
  <w:style w:type="paragraph" w:customStyle="1" w:styleId="TWAPpara">
    <w:name w:val="TWAPpara"/>
    <w:basedOn w:val="Normal"/>
    <w:rsid w:val="008B1CF3"/>
    <w:pPr>
      <w:spacing w:after="240" w:line="264" w:lineRule="auto"/>
      <w:jc w:val="both"/>
    </w:pPr>
    <w:rPr>
      <w:rFonts w:ascii="Century Gothic" w:eastAsia="Times New Roman" w:hAnsi="Century Gothic" w:cs="Arial"/>
      <w:sz w:val="20"/>
      <w:szCs w:val="20"/>
      <w:lang w:val="en-US"/>
    </w:rPr>
  </w:style>
  <w:style w:type="paragraph" w:customStyle="1" w:styleId="TWAPparaCORBEL">
    <w:name w:val="TWAPparaCORBEL"/>
    <w:basedOn w:val="Normal"/>
    <w:rsid w:val="008B1CF3"/>
    <w:pPr>
      <w:autoSpaceDE w:val="0"/>
      <w:autoSpaceDN w:val="0"/>
      <w:adjustRightInd w:val="0"/>
      <w:spacing w:after="240" w:line="264" w:lineRule="auto"/>
      <w:jc w:val="both"/>
    </w:pPr>
    <w:rPr>
      <w:rFonts w:ascii="Corbel" w:eastAsia="Times New Roman" w:hAnsi="Corbel"/>
      <w:noProof/>
      <w:color w:val="000000"/>
      <w:sz w:val="21"/>
      <w:szCs w:val="20"/>
      <w:lang w:val="en-US"/>
    </w:rPr>
  </w:style>
  <w:style w:type="paragraph" w:customStyle="1" w:styleId="TWAPreference">
    <w:name w:val="TWAPreference"/>
    <w:basedOn w:val="TWAPparaCORBEL"/>
    <w:rsid w:val="008B1CF3"/>
    <w:pPr>
      <w:tabs>
        <w:tab w:val="left" w:pos="540"/>
      </w:tabs>
      <w:spacing w:after="120"/>
      <w:ind w:left="547" w:hanging="547"/>
    </w:pPr>
  </w:style>
  <w:style w:type="paragraph" w:customStyle="1" w:styleId="TWAP-subheading">
    <w:name w:val="TWAP-subheading"/>
    <w:basedOn w:val="TWAPBodyText"/>
    <w:next w:val="TWAPBodyText"/>
    <w:rsid w:val="008B1CF3"/>
    <w:pPr>
      <w:keepNext/>
      <w:suppressAutoHyphens/>
      <w:ind w:left="576"/>
    </w:pPr>
    <w:rPr>
      <w:b/>
      <w:kern w:val="1"/>
    </w:rPr>
  </w:style>
  <w:style w:type="paragraph" w:customStyle="1" w:styleId="TWAPTOC">
    <w:name w:val="TWAPTOC"/>
    <w:basedOn w:val="TOC1"/>
    <w:autoRedefine/>
    <w:rsid w:val="008B1CF3"/>
    <w:pPr>
      <w:tabs>
        <w:tab w:val="left" w:pos="900"/>
        <w:tab w:val="right" w:leader="dot" w:pos="9016"/>
        <w:tab w:val="right" w:leader="dot" w:pos="9060"/>
      </w:tabs>
      <w:spacing w:before="200" w:after="0" w:line="240" w:lineRule="auto"/>
      <w:ind w:left="900" w:hanging="900"/>
    </w:pPr>
    <w:rPr>
      <w:rFonts w:ascii="Corbel" w:eastAsia="Times New Roman" w:hAnsi="Corbel"/>
      <w:b/>
      <w:bCs/>
      <w:noProof/>
      <w:color w:val="507819"/>
      <w:sz w:val="18"/>
      <w:szCs w:val="24"/>
      <w:lang w:eastAsia="hr-HR"/>
    </w:rPr>
  </w:style>
  <w:style w:type="paragraph" w:styleId="TOC1">
    <w:name w:val="toc 1"/>
    <w:basedOn w:val="Normal"/>
    <w:next w:val="Normal"/>
    <w:autoRedefine/>
    <w:uiPriority w:val="39"/>
    <w:semiHidden/>
    <w:unhideWhenUsed/>
    <w:rsid w:val="008B1CF3"/>
    <w:pPr>
      <w:spacing w:after="100"/>
    </w:pPr>
  </w:style>
  <w:style w:type="paragraph" w:customStyle="1" w:styleId="TWheading5CORBEL">
    <w:name w:val="TWheading5CORBEL"/>
    <w:basedOn w:val="Heading5"/>
    <w:qFormat/>
    <w:rsid w:val="008B1CF3"/>
    <w:pPr>
      <w:keepNext w:val="0"/>
      <w:keepLines w:val="0"/>
      <w:spacing w:before="240" w:after="120" w:line="264" w:lineRule="auto"/>
    </w:pPr>
    <w:rPr>
      <w:rFonts w:ascii="Corbel" w:eastAsia="Times New Roman" w:hAnsi="Corbel"/>
      <w:b/>
      <w:bCs/>
      <w:iCs/>
      <w:color w:val="auto"/>
      <w:sz w:val="21"/>
      <w:lang w:val="en-US"/>
    </w:rPr>
  </w:style>
  <w:style w:type="paragraph" w:customStyle="1" w:styleId="TWheading6CORBEL">
    <w:name w:val="TWheading6CORBEL"/>
    <w:basedOn w:val="TWAPHeading6"/>
    <w:rsid w:val="008B1CF3"/>
    <w:pPr>
      <w:spacing w:line="264" w:lineRule="auto"/>
    </w:pPr>
    <w:rPr>
      <w:rFonts w:ascii="Corbel" w:hAnsi="Corbel"/>
      <w:sz w:val="21"/>
      <w:szCs w:val="21"/>
    </w:rPr>
  </w:style>
  <w:style w:type="paragraph" w:customStyle="1" w:styleId="SourcesTWAP">
    <w:name w:val="Sources_TWAP"/>
    <w:basedOn w:val="Caption"/>
    <w:link w:val="SourcesTWAPChar"/>
    <w:uiPriority w:val="6"/>
    <w:qFormat/>
    <w:rsid w:val="008B1CF3"/>
    <w:pPr>
      <w:tabs>
        <w:tab w:val="left" w:pos="2268"/>
      </w:tabs>
      <w:spacing w:before="60" w:line="200" w:lineRule="atLeast"/>
      <w:ind w:left="1588" w:hanging="1021"/>
    </w:pPr>
    <w:rPr>
      <w:rFonts w:ascii="Arial" w:eastAsia="Times New Roman" w:hAnsi="Arial"/>
      <w:b w:val="0"/>
      <w:bCs w:val="0"/>
      <w:i/>
      <w:color w:val="auto"/>
      <w:sz w:val="16"/>
      <w:szCs w:val="20"/>
      <w:lang w:eastAsia="da-DK"/>
    </w:rPr>
  </w:style>
  <w:style w:type="character" w:customStyle="1" w:styleId="SourcesTWAPChar">
    <w:name w:val="Sources_TWAP Char"/>
    <w:link w:val="SourcesTWAP"/>
    <w:uiPriority w:val="6"/>
    <w:rsid w:val="008B1CF3"/>
    <w:rPr>
      <w:rFonts w:ascii="Arial" w:eastAsia="Times New Roman" w:hAnsi="Arial" w:cs="Times New Roman"/>
      <w:i/>
      <w:sz w:val="16"/>
      <w:szCs w:val="20"/>
      <w:lang w:val="en-GB" w:eastAsia="da-DK"/>
    </w:rPr>
  </w:style>
  <w:style w:type="paragraph" w:styleId="Caption">
    <w:name w:val="caption"/>
    <w:basedOn w:val="Normal"/>
    <w:next w:val="Normal"/>
    <w:uiPriority w:val="35"/>
    <w:semiHidden/>
    <w:unhideWhenUsed/>
    <w:qFormat/>
    <w:rsid w:val="008B1CF3"/>
    <w:pPr>
      <w:spacing w:line="240" w:lineRule="auto"/>
    </w:pPr>
    <w:rPr>
      <w:b/>
      <w:bCs/>
      <w:color w:val="4F81BD"/>
      <w:sz w:val="18"/>
      <w:szCs w:val="18"/>
    </w:rPr>
  </w:style>
  <w:style w:type="paragraph" w:customStyle="1" w:styleId="Bullet">
    <w:name w:val="Bullet"/>
    <w:basedOn w:val="BodyText"/>
    <w:uiPriority w:val="2"/>
    <w:qFormat/>
    <w:rsid w:val="00993C7A"/>
    <w:pPr>
      <w:numPr>
        <w:numId w:val="8"/>
      </w:numPr>
      <w:tabs>
        <w:tab w:val="left" w:pos="1559"/>
        <w:tab w:val="left" w:pos="1985"/>
      </w:tabs>
      <w:spacing w:after="0" w:line="240" w:lineRule="atLeast"/>
    </w:pPr>
    <w:rPr>
      <w:rFonts w:ascii="Arial" w:hAnsi="Arial"/>
      <w:sz w:val="20"/>
    </w:rPr>
  </w:style>
  <w:style w:type="paragraph" w:customStyle="1" w:styleId="Bulletlast">
    <w:name w:val="Bullet last"/>
    <w:basedOn w:val="Bullet"/>
    <w:next w:val="BodyText"/>
    <w:uiPriority w:val="2"/>
    <w:qFormat/>
    <w:rsid w:val="00993C7A"/>
    <w:pPr>
      <w:numPr>
        <w:numId w:val="0"/>
      </w:numPr>
      <w:spacing w:after="200"/>
    </w:pPr>
  </w:style>
  <w:style w:type="paragraph" w:styleId="Header">
    <w:name w:val="header"/>
    <w:basedOn w:val="Normal"/>
    <w:link w:val="HeaderChar"/>
    <w:uiPriority w:val="99"/>
    <w:unhideWhenUsed/>
    <w:rsid w:val="00850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D9E"/>
  </w:style>
  <w:style w:type="paragraph" w:styleId="Footer">
    <w:name w:val="footer"/>
    <w:basedOn w:val="Normal"/>
    <w:link w:val="FooterChar"/>
    <w:uiPriority w:val="99"/>
    <w:unhideWhenUsed/>
    <w:rsid w:val="00850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D9E"/>
  </w:style>
  <w:style w:type="paragraph" w:styleId="ListParagraph">
    <w:name w:val="List Paragraph"/>
    <w:basedOn w:val="Normal"/>
    <w:uiPriority w:val="34"/>
    <w:qFormat/>
    <w:rsid w:val="00971834"/>
    <w:pPr>
      <w:ind w:left="720"/>
      <w:contextualSpacing/>
    </w:pPr>
  </w:style>
  <w:style w:type="character" w:customStyle="1" w:styleId="Heading4Char">
    <w:name w:val="Heading 4 Char"/>
    <w:link w:val="Heading4"/>
    <w:uiPriority w:val="9"/>
    <w:semiHidden/>
    <w:rsid w:val="0080452B"/>
    <w:rPr>
      <w:rFonts w:ascii="Cambria" w:eastAsia="SimSun" w:hAnsi="Cambria"/>
      <w:b/>
      <w:bCs/>
      <w:i/>
      <w:iCs/>
      <w:color w:val="4F81BD"/>
      <w:sz w:val="22"/>
      <w:szCs w:val="22"/>
      <w:lang w:val="en-GB" w:eastAsia="en-US"/>
    </w:rPr>
  </w:style>
  <w:style w:type="character" w:customStyle="1" w:styleId="Heading7Char">
    <w:name w:val="Heading 7 Char"/>
    <w:link w:val="Heading7"/>
    <w:uiPriority w:val="9"/>
    <w:semiHidden/>
    <w:rsid w:val="0080452B"/>
    <w:rPr>
      <w:rFonts w:ascii="Cambria" w:eastAsia="SimSun" w:hAnsi="Cambria"/>
      <w:i/>
      <w:iCs/>
      <w:color w:val="404040"/>
      <w:sz w:val="22"/>
      <w:szCs w:val="22"/>
      <w:lang w:val="en-GB" w:eastAsia="en-US"/>
    </w:rPr>
  </w:style>
  <w:style w:type="character" w:customStyle="1" w:styleId="Heading8Char">
    <w:name w:val="Heading 8 Char"/>
    <w:link w:val="Heading8"/>
    <w:uiPriority w:val="9"/>
    <w:semiHidden/>
    <w:rsid w:val="0080452B"/>
    <w:rPr>
      <w:rFonts w:ascii="Cambria" w:eastAsia="SimSun" w:hAnsi="Cambria"/>
      <w:color w:val="404040"/>
      <w:lang w:val="en-GB" w:eastAsia="en-US"/>
    </w:rPr>
  </w:style>
  <w:style w:type="character" w:customStyle="1" w:styleId="Heading9Char">
    <w:name w:val="Heading 9 Char"/>
    <w:link w:val="Heading9"/>
    <w:uiPriority w:val="9"/>
    <w:semiHidden/>
    <w:rsid w:val="0080452B"/>
    <w:rPr>
      <w:rFonts w:ascii="Cambria" w:eastAsia="SimSun" w:hAnsi="Cambria"/>
      <w:i/>
      <w:iCs/>
      <w:color w:val="404040"/>
      <w:lang w:val="en-GB" w:eastAsia="en-US"/>
    </w:rPr>
  </w:style>
  <w:style w:type="character" w:styleId="PlaceholderText">
    <w:name w:val="Placeholder Text"/>
    <w:uiPriority w:val="99"/>
    <w:semiHidden/>
    <w:rsid w:val="00C75774"/>
    <w:rPr>
      <w:color w:val="808080"/>
    </w:rPr>
  </w:style>
  <w:style w:type="paragraph" w:styleId="BalloonText">
    <w:name w:val="Balloon Text"/>
    <w:basedOn w:val="Normal"/>
    <w:link w:val="BalloonTextChar"/>
    <w:uiPriority w:val="99"/>
    <w:semiHidden/>
    <w:unhideWhenUsed/>
    <w:rsid w:val="00C757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5774"/>
    <w:rPr>
      <w:rFonts w:ascii="Tahoma" w:hAnsi="Tahoma" w:cs="Tahoma"/>
      <w:sz w:val="16"/>
      <w:szCs w:val="16"/>
    </w:rPr>
  </w:style>
  <w:style w:type="character" w:styleId="CommentReference">
    <w:name w:val="annotation reference"/>
    <w:uiPriority w:val="99"/>
    <w:semiHidden/>
    <w:unhideWhenUsed/>
    <w:rsid w:val="0016418C"/>
    <w:rPr>
      <w:sz w:val="16"/>
      <w:szCs w:val="16"/>
    </w:rPr>
  </w:style>
  <w:style w:type="paragraph" w:styleId="CommentText">
    <w:name w:val="annotation text"/>
    <w:basedOn w:val="Normal"/>
    <w:link w:val="CommentTextChar"/>
    <w:uiPriority w:val="99"/>
    <w:unhideWhenUsed/>
    <w:rsid w:val="0016418C"/>
    <w:pPr>
      <w:spacing w:line="240" w:lineRule="auto"/>
    </w:pPr>
    <w:rPr>
      <w:sz w:val="20"/>
      <w:szCs w:val="20"/>
    </w:rPr>
  </w:style>
  <w:style w:type="character" w:customStyle="1" w:styleId="CommentTextChar">
    <w:name w:val="Comment Text Char"/>
    <w:link w:val="CommentText"/>
    <w:uiPriority w:val="99"/>
    <w:rsid w:val="0016418C"/>
    <w:rPr>
      <w:sz w:val="20"/>
      <w:szCs w:val="20"/>
    </w:rPr>
  </w:style>
  <w:style w:type="paragraph" w:styleId="CommentSubject">
    <w:name w:val="annotation subject"/>
    <w:basedOn w:val="CommentText"/>
    <w:next w:val="CommentText"/>
    <w:link w:val="CommentSubjectChar"/>
    <w:uiPriority w:val="99"/>
    <w:semiHidden/>
    <w:unhideWhenUsed/>
    <w:rsid w:val="0016418C"/>
    <w:rPr>
      <w:b/>
      <w:bCs/>
    </w:rPr>
  </w:style>
  <w:style w:type="character" w:customStyle="1" w:styleId="CommentSubjectChar">
    <w:name w:val="Comment Subject Char"/>
    <w:link w:val="CommentSubject"/>
    <w:uiPriority w:val="99"/>
    <w:semiHidden/>
    <w:rsid w:val="0016418C"/>
    <w:rPr>
      <w:b/>
      <w:bCs/>
      <w:sz w:val="20"/>
      <w:szCs w:val="20"/>
    </w:rPr>
  </w:style>
  <w:style w:type="paragraph" w:styleId="Revision">
    <w:name w:val="Revision"/>
    <w:hidden/>
    <w:uiPriority w:val="99"/>
    <w:semiHidden/>
    <w:rsid w:val="004148D4"/>
    <w:rPr>
      <w:sz w:val="22"/>
      <w:szCs w:val="22"/>
      <w:lang w:val="en-SG" w:eastAsia="en-US"/>
    </w:rPr>
  </w:style>
  <w:style w:type="paragraph" w:customStyle="1" w:styleId="BodyA">
    <w:name w:val="Body A"/>
    <w:rsid w:val="00CC2860"/>
    <w:pPr>
      <w:pBdr>
        <w:top w:val="nil"/>
        <w:left w:val="nil"/>
        <w:bottom w:val="nil"/>
        <w:right w:val="nil"/>
        <w:between w:val="nil"/>
        <w:bar w:val="nil"/>
      </w:pBdr>
      <w:spacing w:after="200" w:line="276" w:lineRule="auto"/>
    </w:pPr>
    <w:rPr>
      <w:rFonts w:cs="Calibri"/>
      <w:color w:val="000000"/>
      <w:sz w:val="22"/>
      <w:szCs w:val="22"/>
      <w:u w:color="000000"/>
      <w:bdr w:val="nil"/>
      <w:lang w:val="en-US" w:eastAsia="en-GB"/>
    </w:rPr>
  </w:style>
  <w:style w:type="paragraph" w:customStyle="1" w:styleId="BodyB">
    <w:name w:val="Body B"/>
    <w:rsid w:val="00CC286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GB"/>
    </w:rPr>
  </w:style>
  <w:style w:type="paragraph" w:customStyle="1" w:styleId="Default">
    <w:name w:val="Default"/>
    <w:rsid w:val="00CC2860"/>
    <w:pPr>
      <w:pBdr>
        <w:top w:val="nil"/>
        <w:left w:val="nil"/>
        <w:bottom w:val="nil"/>
        <w:right w:val="nil"/>
        <w:between w:val="nil"/>
        <w:bar w:val="nil"/>
      </w:pBdr>
    </w:pPr>
    <w:rPr>
      <w:rFonts w:ascii="Helvetica" w:eastAsia="Helvetica" w:hAnsi="Helvetica" w:cs="Helvetica"/>
      <w:color w:val="000000"/>
      <w:sz w:val="22"/>
      <w:szCs w:val="22"/>
      <w:u w:color="000000"/>
      <w:bdr w:val="nil"/>
      <w:lang w:val="en-GB" w:eastAsia="en-GB"/>
    </w:rPr>
  </w:style>
  <w:style w:type="paragraph" w:customStyle="1" w:styleId="Body">
    <w:name w:val="Body"/>
    <w:rsid w:val="00E631FE"/>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GB"/>
    </w:rPr>
  </w:style>
  <w:style w:type="character" w:styleId="FootnoteReference">
    <w:name w:val="footnote reference"/>
    <w:aliases w:val="4_G"/>
    <w:uiPriority w:val="99"/>
    <w:unhideWhenUsed/>
    <w:rsid w:val="00E631FE"/>
    <w:rPr>
      <w:vertAlign w:val="superscript"/>
    </w:rPr>
  </w:style>
  <w:style w:type="table" w:styleId="TableGrid">
    <w:name w:val="Table Grid"/>
    <w:basedOn w:val="TableNormal"/>
    <w:uiPriority w:val="59"/>
    <w:rsid w:val="00261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478B4"/>
    <w:rPr>
      <w:color w:val="0000FF"/>
      <w:u w:val="single"/>
    </w:rPr>
  </w:style>
  <w:style w:type="paragraph" w:styleId="DocumentMap">
    <w:name w:val="Document Map"/>
    <w:basedOn w:val="Normal"/>
    <w:link w:val="DocumentMapChar"/>
    <w:uiPriority w:val="99"/>
    <w:semiHidden/>
    <w:unhideWhenUsed/>
    <w:rsid w:val="00197DCC"/>
    <w:pPr>
      <w:spacing w:after="0" w:line="240" w:lineRule="auto"/>
    </w:pPr>
    <w:rPr>
      <w:rFonts w:ascii="Lucida Grande" w:hAnsi="Lucida Grande"/>
      <w:sz w:val="24"/>
      <w:szCs w:val="24"/>
    </w:rPr>
  </w:style>
  <w:style w:type="character" w:customStyle="1" w:styleId="DocumentMapChar">
    <w:name w:val="Document Map Char"/>
    <w:link w:val="DocumentMap"/>
    <w:uiPriority w:val="99"/>
    <w:semiHidden/>
    <w:rsid w:val="00197DCC"/>
    <w:rPr>
      <w:rFonts w:ascii="Lucida Grande" w:hAnsi="Lucida Grande"/>
      <w:sz w:val="24"/>
      <w:szCs w:val="24"/>
      <w:lang w:val="en-GB"/>
    </w:rPr>
  </w:style>
  <w:style w:type="character" w:styleId="FollowedHyperlink">
    <w:name w:val="FollowedHyperlink"/>
    <w:uiPriority w:val="99"/>
    <w:semiHidden/>
    <w:unhideWhenUsed/>
    <w:rsid w:val="004F34D7"/>
    <w:rPr>
      <w:color w:val="800080"/>
      <w:u w:val="single"/>
    </w:rPr>
  </w:style>
  <w:style w:type="character" w:styleId="PageNumber">
    <w:name w:val="page number"/>
    <w:basedOn w:val="DefaultParagraphFont"/>
    <w:uiPriority w:val="99"/>
    <w:semiHidden/>
    <w:unhideWhenUsed/>
    <w:rsid w:val="005B673B"/>
  </w:style>
  <w:style w:type="paragraph" w:styleId="EndnoteText">
    <w:name w:val="endnote text"/>
    <w:basedOn w:val="Normal"/>
    <w:link w:val="EndnoteTextChar"/>
    <w:uiPriority w:val="99"/>
    <w:semiHidden/>
    <w:unhideWhenUsed/>
    <w:rsid w:val="00D149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49B9"/>
    <w:rPr>
      <w:lang w:val="en-GB" w:eastAsia="en-US"/>
    </w:rPr>
  </w:style>
  <w:style w:type="character" w:styleId="EndnoteReference">
    <w:name w:val="endnote reference"/>
    <w:basedOn w:val="DefaultParagraphFont"/>
    <w:uiPriority w:val="99"/>
    <w:semiHidden/>
    <w:unhideWhenUsed/>
    <w:rsid w:val="00D149B9"/>
    <w:rPr>
      <w:vertAlign w:val="superscript"/>
    </w:rPr>
  </w:style>
  <w:style w:type="character" w:customStyle="1" w:styleId="Bodytext0">
    <w:name w:val="Body text_"/>
    <w:basedOn w:val="DefaultParagraphFont"/>
    <w:link w:val="BodyText3"/>
    <w:locked/>
    <w:rsid w:val="009576BD"/>
    <w:rPr>
      <w:rFonts w:cs="Calibri"/>
      <w:sz w:val="21"/>
      <w:szCs w:val="21"/>
      <w:shd w:val="clear" w:color="auto" w:fill="FFFFFF"/>
    </w:rPr>
  </w:style>
  <w:style w:type="paragraph" w:customStyle="1" w:styleId="BodyText3">
    <w:name w:val="Body Text3"/>
    <w:basedOn w:val="Normal"/>
    <w:link w:val="Bodytext0"/>
    <w:rsid w:val="009576BD"/>
    <w:pPr>
      <w:widowControl w:val="0"/>
      <w:shd w:val="clear" w:color="auto" w:fill="FFFFFF"/>
      <w:spacing w:after="0" w:line="307" w:lineRule="exact"/>
      <w:ind w:hanging="420"/>
      <w:jc w:val="both"/>
    </w:pPr>
    <w:rPr>
      <w:rFonts w:cs="Calibri"/>
      <w:sz w:val="21"/>
      <w:szCs w:val="21"/>
      <w:lang w:val="da-DK" w:eastAsia="da-DK"/>
    </w:rPr>
  </w:style>
  <w:style w:type="character" w:styleId="HTMLCite">
    <w:name w:val="HTML Cite"/>
    <w:basedOn w:val="DefaultParagraphFont"/>
    <w:uiPriority w:val="99"/>
    <w:semiHidden/>
    <w:unhideWhenUsed/>
    <w:rsid w:val="009576BD"/>
    <w:rPr>
      <w:i/>
      <w:iCs/>
    </w:rPr>
  </w:style>
  <w:style w:type="paragraph" w:customStyle="1" w:styleId="Normal1">
    <w:name w:val="Normal1"/>
    <w:basedOn w:val="Normal"/>
    <w:rsid w:val="009576BD"/>
    <w:pPr>
      <w:spacing w:before="100" w:beforeAutospacing="1" w:after="100" w:afterAutospacing="1" w:line="240" w:lineRule="auto"/>
    </w:pPr>
    <w:rPr>
      <w:rFonts w:ascii="Arial" w:eastAsiaTheme="minorHAnsi" w:hAnsi="Arial" w:cs="Arial"/>
      <w:lang w:val="en-US"/>
    </w:rPr>
  </w:style>
  <w:style w:type="character" w:customStyle="1" w:styleId="Bodytext95pt">
    <w:name w:val="Body text + 9;5 pt"/>
    <w:basedOn w:val="Bodytext0"/>
    <w:rsid w:val="00A9275E"/>
    <w:rPr>
      <w:rFonts w:ascii="Calibri" w:eastAsia="Calibri" w:hAnsi="Calibri" w:cs="Calibri"/>
      <w:b w:val="0"/>
      <w:bCs w:val="0"/>
      <w:i w:val="0"/>
      <w:iCs w:val="0"/>
      <w:smallCaps w:val="0"/>
      <w:strike w:val="0"/>
      <w:color w:val="000000"/>
      <w:spacing w:val="0"/>
      <w:w w:val="100"/>
      <w:position w:val="0"/>
      <w:sz w:val="19"/>
      <w:szCs w:val="19"/>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E1"/>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8B1CF3"/>
    <w:pPr>
      <w:keepNext/>
      <w:keepLines/>
      <w:numPr>
        <w:numId w:val="9"/>
      </w:numPr>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unhideWhenUsed/>
    <w:qFormat/>
    <w:rsid w:val="008B1CF3"/>
    <w:pPr>
      <w:keepNext/>
      <w:keepLines/>
      <w:numPr>
        <w:ilvl w:val="1"/>
        <w:numId w:val="9"/>
      </w:numPr>
      <w:spacing w:before="200" w:after="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semiHidden/>
    <w:unhideWhenUsed/>
    <w:qFormat/>
    <w:rsid w:val="008B1CF3"/>
    <w:pPr>
      <w:keepNext/>
      <w:keepLines/>
      <w:numPr>
        <w:ilvl w:val="2"/>
        <w:numId w:val="9"/>
      </w:numPr>
      <w:spacing w:before="200" w:after="0"/>
      <w:outlineLvl w:val="2"/>
    </w:pPr>
    <w:rPr>
      <w:rFonts w:ascii="Cambria" w:eastAsia="SimSun" w:hAnsi="Cambria"/>
      <w:b/>
      <w:bCs/>
      <w:color w:val="4F81BD"/>
    </w:rPr>
  </w:style>
  <w:style w:type="paragraph" w:styleId="Heading4">
    <w:name w:val="heading 4"/>
    <w:basedOn w:val="Normal"/>
    <w:next w:val="Normal"/>
    <w:link w:val="Heading4Char"/>
    <w:uiPriority w:val="9"/>
    <w:semiHidden/>
    <w:unhideWhenUsed/>
    <w:qFormat/>
    <w:rsid w:val="0080452B"/>
    <w:pPr>
      <w:keepNext/>
      <w:keepLines/>
      <w:numPr>
        <w:ilvl w:val="3"/>
        <w:numId w:val="9"/>
      </w:numPr>
      <w:spacing w:before="200" w:after="0"/>
      <w:outlineLvl w:val="3"/>
    </w:pPr>
    <w:rPr>
      <w:rFonts w:ascii="Cambria" w:eastAsia="SimSun" w:hAnsi="Cambria"/>
      <w:b/>
      <w:bCs/>
      <w:i/>
      <w:iCs/>
      <w:color w:val="4F81BD"/>
    </w:rPr>
  </w:style>
  <w:style w:type="paragraph" w:styleId="Heading5">
    <w:name w:val="heading 5"/>
    <w:basedOn w:val="Normal"/>
    <w:next w:val="Normal"/>
    <w:link w:val="Heading5Char"/>
    <w:uiPriority w:val="9"/>
    <w:semiHidden/>
    <w:unhideWhenUsed/>
    <w:qFormat/>
    <w:rsid w:val="008B1CF3"/>
    <w:pPr>
      <w:keepNext/>
      <w:keepLines/>
      <w:numPr>
        <w:ilvl w:val="4"/>
        <w:numId w:val="9"/>
      </w:numPr>
      <w:spacing w:before="200" w:after="0"/>
      <w:outlineLvl w:val="4"/>
    </w:pPr>
    <w:rPr>
      <w:rFonts w:ascii="Cambria" w:eastAsia="SimSun" w:hAnsi="Cambria"/>
      <w:color w:val="243F60"/>
    </w:rPr>
  </w:style>
  <w:style w:type="paragraph" w:styleId="Heading6">
    <w:name w:val="heading 6"/>
    <w:basedOn w:val="Normal"/>
    <w:next w:val="Normal"/>
    <w:link w:val="Heading6Char"/>
    <w:uiPriority w:val="9"/>
    <w:semiHidden/>
    <w:unhideWhenUsed/>
    <w:qFormat/>
    <w:rsid w:val="008B1CF3"/>
    <w:pPr>
      <w:keepNext/>
      <w:keepLines/>
      <w:numPr>
        <w:ilvl w:val="5"/>
        <w:numId w:val="9"/>
      </w:numPr>
      <w:spacing w:before="200" w:after="0"/>
      <w:outlineLvl w:val="5"/>
    </w:pPr>
    <w:rPr>
      <w:rFonts w:ascii="Cambria" w:eastAsia="SimSun" w:hAnsi="Cambria"/>
      <w:i/>
      <w:iCs/>
      <w:color w:val="243F60"/>
    </w:rPr>
  </w:style>
  <w:style w:type="paragraph" w:styleId="Heading7">
    <w:name w:val="heading 7"/>
    <w:basedOn w:val="Normal"/>
    <w:next w:val="Normal"/>
    <w:link w:val="Heading7Char"/>
    <w:uiPriority w:val="9"/>
    <w:semiHidden/>
    <w:unhideWhenUsed/>
    <w:qFormat/>
    <w:rsid w:val="0080452B"/>
    <w:pPr>
      <w:keepNext/>
      <w:keepLines/>
      <w:numPr>
        <w:ilvl w:val="6"/>
        <w:numId w:val="9"/>
      </w:numPr>
      <w:spacing w:before="200" w:after="0"/>
      <w:outlineLvl w:val="6"/>
    </w:pPr>
    <w:rPr>
      <w:rFonts w:ascii="Cambria" w:eastAsia="SimSun" w:hAnsi="Cambria"/>
      <w:i/>
      <w:iCs/>
      <w:color w:val="404040"/>
    </w:rPr>
  </w:style>
  <w:style w:type="paragraph" w:styleId="Heading8">
    <w:name w:val="heading 8"/>
    <w:basedOn w:val="Normal"/>
    <w:next w:val="Normal"/>
    <w:link w:val="Heading8Char"/>
    <w:uiPriority w:val="9"/>
    <w:semiHidden/>
    <w:unhideWhenUsed/>
    <w:qFormat/>
    <w:rsid w:val="0080452B"/>
    <w:pPr>
      <w:keepNext/>
      <w:keepLines/>
      <w:numPr>
        <w:ilvl w:val="7"/>
        <w:numId w:val="9"/>
      </w:numPr>
      <w:spacing w:before="200" w:after="0"/>
      <w:outlineLvl w:val="7"/>
    </w:pPr>
    <w:rPr>
      <w:rFonts w:ascii="Cambria" w:eastAsia="SimSun" w:hAnsi="Cambria"/>
      <w:color w:val="404040"/>
      <w:sz w:val="20"/>
      <w:szCs w:val="20"/>
    </w:rPr>
  </w:style>
  <w:style w:type="paragraph" w:styleId="Heading9">
    <w:name w:val="heading 9"/>
    <w:basedOn w:val="Normal"/>
    <w:next w:val="Normal"/>
    <w:link w:val="Heading9Char"/>
    <w:uiPriority w:val="9"/>
    <w:semiHidden/>
    <w:unhideWhenUsed/>
    <w:qFormat/>
    <w:rsid w:val="0080452B"/>
    <w:pPr>
      <w:keepNext/>
      <w:keepLines/>
      <w:numPr>
        <w:ilvl w:val="8"/>
        <w:numId w:val="9"/>
      </w:numPr>
      <w:spacing w:before="200" w:after="0"/>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ormal">
    <w:name w:val="TB_Normal"/>
    <w:qFormat/>
    <w:rsid w:val="008B1CF3"/>
    <w:rPr>
      <w:rFonts w:ascii="Times New Roman" w:eastAsia="MS Mincho" w:hAnsi="Times New Roman"/>
      <w:szCs w:val="24"/>
      <w:lang w:val="en-US" w:eastAsia="en-US"/>
    </w:rPr>
  </w:style>
  <w:style w:type="paragraph" w:customStyle="1" w:styleId="TWAPBodyText">
    <w:name w:val="TWAP_Body_Text"/>
    <w:basedOn w:val="BodyText"/>
    <w:link w:val="TWAPBodyTextChar"/>
    <w:qFormat/>
    <w:rsid w:val="008B1CF3"/>
    <w:pPr>
      <w:tabs>
        <w:tab w:val="left" w:pos="1559"/>
        <w:tab w:val="left" w:pos="1985"/>
      </w:tabs>
      <w:spacing w:after="200" w:line="240" w:lineRule="atLeast"/>
      <w:ind w:left="567"/>
      <w:jc w:val="both"/>
    </w:pPr>
    <w:rPr>
      <w:rFonts w:ascii="Arial" w:hAnsi="Arial"/>
      <w:sz w:val="20"/>
    </w:rPr>
  </w:style>
  <w:style w:type="character" w:customStyle="1" w:styleId="TWAPBodyTextChar">
    <w:name w:val="TWAP_Body_Text Char"/>
    <w:link w:val="TWAPBodyText"/>
    <w:rsid w:val="008B1CF3"/>
    <w:rPr>
      <w:rFonts w:ascii="Arial" w:hAnsi="Arial"/>
      <w:sz w:val="20"/>
      <w:lang w:val="en-GB"/>
    </w:rPr>
  </w:style>
  <w:style w:type="paragraph" w:styleId="BodyText">
    <w:name w:val="Body Text"/>
    <w:basedOn w:val="Normal"/>
    <w:link w:val="BodyTextChar"/>
    <w:uiPriority w:val="99"/>
    <w:semiHidden/>
    <w:unhideWhenUsed/>
    <w:rsid w:val="008B1CF3"/>
    <w:pPr>
      <w:spacing w:after="120"/>
    </w:pPr>
  </w:style>
  <w:style w:type="character" w:customStyle="1" w:styleId="BodyTextChar">
    <w:name w:val="Body Text Char"/>
    <w:basedOn w:val="DefaultParagraphFont"/>
    <w:link w:val="BodyText"/>
    <w:uiPriority w:val="99"/>
    <w:semiHidden/>
    <w:rsid w:val="008B1CF3"/>
  </w:style>
  <w:style w:type="paragraph" w:customStyle="1" w:styleId="TWAPgraphic">
    <w:name w:val="TWAP_graphic"/>
    <w:basedOn w:val="TWAPBodyText"/>
    <w:rsid w:val="008B1CF3"/>
    <w:pPr>
      <w:keepNext/>
      <w:tabs>
        <w:tab w:val="clear" w:pos="1559"/>
        <w:tab w:val="clear" w:pos="1985"/>
      </w:tabs>
      <w:suppressAutoHyphens/>
      <w:spacing w:after="144"/>
      <w:ind w:left="576"/>
      <w:jc w:val="center"/>
    </w:pPr>
    <w:rPr>
      <w:kern w:val="1"/>
    </w:rPr>
  </w:style>
  <w:style w:type="paragraph" w:customStyle="1" w:styleId="TWAPNrListLast">
    <w:name w:val="TWAP_NrListLast"/>
    <w:basedOn w:val="Normal"/>
    <w:link w:val="TWAPNrListLastChar"/>
    <w:uiPriority w:val="6"/>
    <w:qFormat/>
    <w:rsid w:val="008B1CF3"/>
    <w:pPr>
      <w:tabs>
        <w:tab w:val="left" w:pos="1560"/>
      </w:tabs>
      <w:spacing w:line="240" w:lineRule="atLeast"/>
    </w:pPr>
    <w:rPr>
      <w:rFonts w:ascii="Arial" w:hAnsi="Arial"/>
      <w:sz w:val="20"/>
    </w:rPr>
  </w:style>
  <w:style w:type="character" w:customStyle="1" w:styleId="TWAPNrListLastChar">
    <w:name w:val="TWAP_NrListLast Char"/>
    <w:link w:val="TWAPNrListLast"/>
    <w:uiPriority w:val="6"/>
    <w:rsid w:val="008B1CF3"/>
    <w:rPr>
      <w:rFonts w:ascii="Arial" w:hAnsi="Arial"/>
      <w:sz w:val="20"/>
      <w:lang w:val="en-GB"/>
    </w:rPr>
  </w:style>
  <w:style w:type="paragraph" w:customStyle="1" w:styleId="TWAPNumberlist">
    <w:name w:val="TWAP_Numberlist"/>
    <w:basedOn w:val="BodyText"/>
    <w:link w:val="TWAPNumberlistChar"/>
    <w:autoRedefine/>
    <w:uiPriority w:val="3"/>
    <w:rsid w:val="008B1CF3"/>
    <w:pPr>
      <w:numPr>
        <w:numId w:val="1"/>
      </w:numPr>
      <w:tabs>
        <w:tab w:val="left" w:pos="1701"/>
      </w:tabs>
      <w:spacing w:after="200" w:line="240" w:lineRule="atLeast"/>
    </w:pPr>
    <w:rPr>
      <w:rFonts w:ascii="Arial" w:hAnsi="Arial"/>
      <w:sz w:val="20"/>
    </w:rPr>
  </w:style>
  <w:style w:type="character" w:customStyle="1" w:styleId="TWAPNumberlistChar">
    <w:name w:val="TWAP_Numberlist Char"/>
    <w:link w:val="TWAPNumberlist"/>
    <w:uiPriority w:val="3"/>
    <w:rsid w:val="008B1CF3"/>
    <w:rPr>
      <w:rFonts w:ascii="Arial" w:hAnsi="Arial"/>
      <w:szCs w:val="22"/>
      <w:lang w:val="en-GB" w:eastAsia="en-US"/>
    </w:rPr>
  </w:style>
  <w:style w:type="paragraph" w:customStyle="1" w:styleId="TWAPNumberlistlast">
    <w:name w:val="TWAP_Number_list_last"/>
    <w:basedOn w:val="TWAPNumberlist"/>
    <w:link w:val="TWAPNumberlistlastChar"/>
    <w:uiPriority w:val="6"/>
    <w:rsid w:val="008B1CF3"/>
    <w:pPr>
      <w:numPr>
        <w:numId w:val="0"/>
      </w:numPr>
    </w:pPr>
  </w:style>
  <w:style w:type="character" w:customStyle="1" w:styleId="TWAPNumberlistlastChar">
    <w:name w:val="TWAP_Number_list_last Char"/>
    <w:link w:val="TWAPNumberlistlast"/>
    <w:uiPriority w:val="6"/>
    <w:rsid w:val="008B1CF3"/>
    <w:rPr>
      <w:rFonts w:ascii="Arial" w:hAnsi="Arial"/>
      <w:sz w:val="20"/>
      <w:lang w:val="en-GB"/>
    </w:rPr>
  </w:style>
  <w:style w:type="paragraph" w:customStyle="1" w:styleId="TWAPsub-sub-heading">
    <w:name w:val="TWAP_sub-sub-heading"/>
    <w:basedOn w:val="BodyText"/>
    <w:link w:val="TWAPsub-sub-headingChar"/>
    <w:uiPriority w:val="6"/>
    <w:qFormat/>
    <w:rsid w:val="008B1CF3"/>
    <w:pPr>
      <w:tabs>
        <w:tab w:val="left" w:pos="1559"/>
        <w:tab w:val="left" w:pos="1985"/>
      </w:tabs>
      <w:spacing w:after="200" w:line="240" w:lineRule="atLeast"/>
      <w:ind w:left="1134"/>
      <w:jc w:val="both"/>
    </w:pPr>
    <w:rPr>
      <w:rFonts w:ascii="Arial" w:hAnsi="Arial"/>
      <w:color w:val="F79646"/>
      <w:sz w:val="21"/>
      <w:lang w:eastAsia="zh-CN"/>
    </w:rPr>
  </w:style>
  <w:style w:type="character" w:customStyle="1" w:styleId="TWAPsub-sub-headingChar">
    <w:name w:val="TWAP_sub-sub-heading Char"/>
    <w:link w:val="TWAPsub-sub-heading"/>
    <w:uiPriority w:val="6"/>
    <w:rsid w:val="008B1CF3"/>
    <w:rPr>
      <w:rFonts w:ascii="Arial" w:eastAsia="Calibri" w:hAnsi="Arial" w:cs="Times New Roman"/>
      <w:color w:val="F79646"/>
      <w:sz w:val="21"/>
      <w:lang w:val="en-GB" w:eastAsia="zh-CN"/>
    </w:rPr>
  </w:style>
  <w:style w:type="paragraph" w:customStyle="1" w:styleId="TWAPannex">
    <w:name w:val="TWAPannex"/>
    <w:basedOn w:val="Heading1"/>
    <w:rsid w:val="008B1CF3"/>
    <w:pPr>
      <w:spacing w:before="0" w:after="120"/>
      <w:jc w:val="center"/>
    </w:pPr>
    <w:rPr>
      <w:rFonts w:ascii="Corbel" w:hAnsi="Corbel"/>
      <w:color w:val="auto"/>
      <w:szCs w:val="24"/>
      <w:lang w:val="en-US" w:eastAsia="hr-HR"/>
    </w:rPr>
  </w:style>
  <w:style w:type="character" w:customStyle="1" w:styleId="Heading1Char">
    <w:name w:val="Heading 1 Char"/>
    <w:link w:val="Heading1"/>
    <w:uiPriority w:val="9"/>
    <w:rsid w:val="008B1CF3"/>
    <w:rPr>
      <w:rFonts w:ascii="Cambria" w:eastAsia="SimSun" w:hAnsi="Cambria"/>
      <w:b/>
      <w:bCs/>
      <w:color w:val="365F91"/>
      <w:sz w:val="28"/>
      <w:szCs w:val="28"/>
      <w:lang w:val="en-GB" w:eastAsia="en-US"/>
    </w:rPr>
  </w:style>
  <w:style w:type="paragraph" w:customStyle="1" w:styleId="TWAPBullet">
    <w:name w:val="TWAPBullet"/>
    <w:basedOn w:val="Normal"/>
    <w:rsid w:val="008B1CF3"/>
    <w:pPr>
      <w:numPr>
        <w:numId w:val="2"/>
      </w:numPr>
      <w:autoSpaceDE w:val="0"/>
      <w:autoSpaceDN w:val="0"/>
      <w:adjustRightInd w:val="0"/>
      <w:spacing w:after="240" w:line="264" w:lineRule="auto"/>
      <w:contextualSpacing/>
      <w:jc w:val="both"/>
    </w:pPr>
    <w:rPr>
      <w:rFonts w:ascii="Century Gothic" w:eastAsia="Times New Roman" w:hAnsi="Century Gothic" w:cs="Arial"/>
      <w:sz w:val="20"/>
      <w:szCs w:val="20"/>
      <w:lang w:val="en-US"/>
    </w:rPr>
  </w:style>
  <w:style w:type="paragraph" w:customStyle="1" w:styleId="TWAPcorbelHeading1">
    <w:name w:val="TWAPcorbelHeading1"/>
    <w:basedOn w:val="Heading1"/>
    <w:rsid w:val="008B1CF3"/>
    <w:pPr>
      <w:numPr>
        <w:numId w:val="6"/>
      </w:numPr>
      <w:spacing w:before="360" w:after="120" w:line="240" w:lineRule="auto"/>
    </w:pPr>
    <w:rPr>
      <w:rFonts w:ascii="Corbel" w:hAnsi="Corbel"/>
      <w:color w:val="auto"/>
      <w:lang w:val="en-US" w:eastAsia="hr-HR"/>
    </w:rPr>
  </w:style>
  <w:style w:type="paragraph" w:customStyle="1" w:styleId="TWAPFootnote">
    <w:name w:val="TWAPFootnote"/>
    <w:basedOn w:val="FootnoteText"/>
    <w:rsid w:val="008B1CF3"/>
    <w:pPr>
      <w:jc w:val="both"/>
    </w:pPr>
    <w:rPr>
      <w:rFonts w:ascii="Century Gothic" w:eastAsia="Times New Roman" w:hAnsi="Century Gothic"/>
      <w:sz w:val="16"/>
      <w:lang w:val="en-US"/>
    </w:rPr>
  </w:style>
  <w:style w:type="paragraph" w:styleId="FootnoteText">
    <w:name w:val="footnote text"/>
    <w:aliases w:val="5_G"/>
    <w:basedOn w:val="Normal"/>
    <w:link w:val="FootnoteTextChar"/>
    <w:uiPriority w:val="99"/>
    <w:unhideWhenUsed/>
    <w:rsid w:val="008B1CF3"/>
    <w:pPr>
      <w:spacing w:after="0" w:line="240" w:lineRule="auto"/>
    </w:pPr>
    <w:rPr>
      <w:sz w:val="20"/>
      <w:szCs w:val="20"/>
    </w:rPr>
  </w:style>
  <w:style w:type="character" w:customStyle="1" w:styleId="FootnoteTextChar">
    <w:name w:val="Footnote Text Char"/>
    <w:aliases w:val="5_G Char"/>
    <w:link w:val="FootnoteText"/>
    <w:uiPriority w:val="99"/>
    <w:rsid w:val="008B1CF3"/>
    <w:rPr>
      <w:sz w:val="20"/>
      <w:szCs w:val="20"/>
    </w:rPr>
  </w:style>
  <w:style w:type="paragraph" w:customStyle="1" w:styleId="TWAPfootnote0">
    <w:name w:val="TWAPfootnote"/>
    <w:basedOn w:val="FootnoteText"/>
    <w:rsid w:val="008B1CF3"/>
    <w:pPr>
      <w:spacing w:after="120"/>
      <w:jc w:val="both"/>
    </w:pPr>
    <w:rPr>
      <w:rFonts w:ascii="Century Gothic" w:eastAsia="SimSun" w:hAnsi="Century Gothic"/>
      <w:sz w:val="16"/>
      <w:szCs w:val="16"/>
      <w:lang w:val="en-US" w:eastAsia="zh-CN"/>
    </w:rPr>
  </w:style>
  <w:style w:type="paragraph" w:customStyle="1" w:styleId="TWAPfootnoteCORBEL">
    <w:name w:val="TWAPfootnoteCORBEL"/>
    <w:basedOn w:val="TWAPfootnote0"/>
    <w:rsid w:val="008B1CF3"/>
    <w:pPr>
      <w:spacing w:after="0"/>
    </w:pPr>
    <w:rPr>
      <w:rFonts w:ascii="Corbel" w:hAnsi="Corbel"/>
      <w:sz w:val="17"/>
    </w:rPr>
  </w:style>
  <w:style w:type="paragraph" w:customStyle="1" w:styleId="TWAPHeading2">
    <w:name w:val="TWAPHeading 2"/>
    <w:basedOn w:val="Heading2"/>
    <w:rsid w:val="008B1CF3"/>
    <w:pPr>
      <w:numPr>
        <w:numId w:val="3"/>
      </w:numPr>
      <w:tabs>
        <w:tab w:val="left" w:pos="720"/>
      </w:tabs>
      <w:spacing w:before="360" w:after="120" w:line="264" w:lineRule="auto"/>
    </w:pPr>
    <w:rPr>
      <w:rFonts w:ascii="Century Gothic" w:eastAsia="Times New Roman" w:hAnsi="Century Gothic"/>
      <w:color w:val="auto"/>
      <w:sz w:val="24"/>
      <w:lang w:val="en-US"/>
    </w:rPr>
  </w:style>
  <w:style w:type="character" w:customStyle="1" w:styleId="Heading2Char">
    <w:name w:val="Heading 2 Char"/>
    <w:link w:val="Heading2"/>
    <w:uiPriority w:val="9"/>
    <w:rsid w:val="008B1CF3"/>
    <w:rPr>
      <w:rFonts w:ascii="Cambria" w:eastAsia="SimSun" w:hAnsi="Cambria"/>
      <w:b/>
      <w:bCs/>
      <w:color w:val="4F81BD"/>
      <w:sz w:val="26"/>
      <w:szCs w:val="26"/>
      <w:lang w:val="en-GB" w:eastAsia="en-US"/>
    </w:rPr>
  </w:style>
  <w:style w:type="paragraph" w:customStyle="1" w:styleId="TWAP-Heading2">
    <w:name w:val="TWAP-Heading 2"/>
    <w:basedOn w:val="Heading2"/>
    <w:autoRedefine/>
    <w:rsid w:val="008B1CF3"/>
    <w:pPr>
      <w:numPr>
        <w:numId w:val="4"/>
      </w:numPr>
      <w:tabs>
        <w:tab w:val="left" w:pos="720"/>
      </w:tabs>
      <w:spacing w:before="360" w:after="240" w:line="264" w:lineRule="auto"/>
    </w:pPr>
    <w:rPr>
      <w:rFonts w:ascii="Century Gothic" w:eastAsia="Times New Roman" w:hAnsi="Century Gothic"/>
      <w:color w:val="auto"/>
      <w:lang w:val="en-US"/>
    </w:rPr>
  </w:style>
  <w:style w:type="paragraph" w:customStyle="1" w:styleId="TWAPHeading5">
    <w:name w:val="TWAPHeading 5"/>
    <w:basedOn w:val="Heading5"/>
    <w:autoRedefine/>
    <w:rsid w:val="008B1CF3"/>
    <w:pPr>
      <w:keepNext w:val="0"/>
      <w:keepLines w:val="0"/>
      <w:spacing w:before="360" w:after="120" w:line="240" w:lineRule="auto"/>
    </w:pPr>
    <w:rPr>
      <w:rFonts w:ascii="Century Gothic" w:eastAsia="Times New Roman" w:hAnsi="Century Gothic"/>
      <w:b/>
      <w:bCs/>
      <w:iCs/>
      <w:color w:val="auto"/>
      <w:sz w:val="21"/>
      <w:szCs w:val="26"/>
      <w:lang w:val="en-US"/>
    </w:rPr>
  </w:style>
  <w:style w:type="character" w:customStyle="1" w:styleId="Heading5Char">
    <w:name w:val="Heading 5 Char"/>
    <w:link w:val="Heading5"/>
    <w:uiPriority w:val="9"/>
    <w:semiHidden/>
    <w:rsid w:val="008B1CF3"/>
    <w:rPr>
      <w:rFonts w:ascii="Cambria" w:eastAsia="SimSun" w:hAnsi="Cambria"/>
      <w:color w:val="243F60"/>
      <w:sz w:val="22"/>
      <w:szCs w:val="22"/>
      <w:lang w:val="en-GB" w:eastAsia="en-US"/>
    </w:rPr>
  </w:style>
  <w:style w:type="paragraph" w:customStyle="1" w:styleId="TWAPHeading6">
    <w:name w:val="TWAPHeading 6"/>
    <w:basedOn w:val="Heading6"/>
    <w:rsid w:val="008B1CF3"/>
    <w:pPr>
      <w:keepNext w:val="0"/>
      <w:keepLines w:val="0"/>
      <w:spacing w:before="240" w:after="120" w:line="240" w:lineRule="auto"/>
    </w:pPr>
    <w:rPr>
      <w:rFonts w:ascii="Century Gothic" w:eastAsia="Times New Roman" w:hAnsi="Century Gothic"/>
      <w:b/>
      <w:bCs/>
      <w:iCs w:val="0"/>
      <w:color w:val="auto"/>
      <w:sz w:val="20"/>
      <w:lang w:val="en-US"/>
    </w:rPr>
  </w:style>
  <w:style w:type="character" w:customStyle="1" w:styleId="Heading6Char">
    <w:name w:val="Heading 6 Char"/>
    <w:link w:val="Heading6"/>
    <w:uiPriority w:val="9"/>
    <w:semiHidden/>
    <w:rsid w:val="008B1CF3"/>
    <w:rPr>
      <w:rFonts w:ascii="Cambria" w:eastAsia="SimSun" w:hAnsi="Cambria"/>
      <w:i/>
      <w:iCs/>
      <w:color w:val="243F60"/>
      <w:sz w:val="22"/>
      <w:szCs w:val="22"/>
      <w:lang w:val="en-GB" w:eastAsia="en-US"/>
    </w:rPr>
  </w:style>
  <w:style w:type="paragraph" w:customStyle="1" w:styleId="TWAPHeading1">
    <w:name w:val="TWAPHeading1"/>
    <w:basedOn w:val="Heading1"/>
    <w:rsid w:val="008B1CF3"/>
    <w:pPr>
      <w:tabs>
        <w:tab w:val="left" w:pos="720"/>
      </w:tabs>
      <w:spacing w:before="360" w:after="1080" w:line="240" w:lineRule="auto"/>
      <w:ind w:left="720" w:hanging="720"/>
    </w:pPr>
    <w:rPr>
      <w:rFonts w:ascii="Corbel" w:hAnsi="Corbel"/>
      <w:color w:val="FFFFFF"/>
      <w:sz w:val="40"/>
      <w:szCs w:val="40"/>
      <w:lang w:val="en-US" w:eastAsia="hr-HR"/>
    </w:rPr>
  </w:style>
  <w:style w:type="paragraph" w:customStyle="1" w:styleId="TWAPheading111Corbel">
    <w:name w:val="TWAPheading1.1.1Corbel"/>
    <w:basedOn w:val="Heading3"/>
    <w:rsid w:val="008B1CF3"/>
    <w:pPr>
      <w:numPr>
        <w:numId w:val="6"/>
      </w:numPr>
      <w:tabs>
        <w:tab w:val="left" w:pos="720"/>
      </w:tabs>
      <w:spacing w:before="360" w:after="120" w:line="264" w:lineRule="auto"/>
      <w:outlineLvl w:val="3"/>
    </w:pPr>
    <w:rPr>
      <w:rFonts w:ascii="Corbel" w:hAnsi="Corbel"/>
      <w:color w:val="auto"/>
      <w:sz w:val="21"/>
      <w:szCs w:val="20"/>
      <w:lang w:val="en-US" w:eastAsia="hr-HR"/>
    </w:rPr>
  </w:style>
  <w:style w:type="character" w:customStyle="1" w:styleId="Heading3Char">
    <w:name w:val="Heading 3 Char"/>
    <w:link w:val="Heading3"/>
    <w:uiPriority w:val="9"/>
    <w:semiHidden/>
    <w:rsid w:val="008B1CF3"/>
    <w:rPr>
      <w:rFonts w:ascii="Cambria" w:eastAsia="SimSun" w:hAnsi="Cambria"/>
      <w:b/>
      <w:bCs/>
      <w:color w:val="4F81BD"/>
      <w:sz w:val="22"/>
      <w:szCs w:val="22"/>
      <w:lang w:val="en-GB" w:eastAsia="en-US"/>
    </w:rPr>
  </w:style>
  <w:style w:type="paragraph" w:customStyle="1" w:styleId="TWAPheading2Corbel">
    <w:name w:val="TWAPheading2Corbel"/>
    <w:basedOn w:val="Heading2"/>
    <w:rsid w:val="008B1CF3"/>
    <w:pPr>
      <w:numPr>
        <w:numId w:val="5"/>
      </w:numPr>
      <w:tabs>
        <w:tab w:val="left" w:pos="720"/>
      </w:tabs>
      <w:spacing w:before="360" w:after="120" w:line="264" w:lineRule="auto"/>
      <w:jc w:val="both"/>
    </w:pPr>
    <w:rPr>
      <w:rFonts w:ascii="Corbel" w:hAnsi="Corbel"/>
      <w:color w:val="auto"/>
      <w:sz w:val="24"/>
      <w:szCs w:val="24"/>
      <w:lang w:val="en-US" w:eastAsia="hr-HR"/>
    </w:rPr>
  </w:style>
  <w:style w:type="paragraph" w:customStyle="1" w:styleId="TWAPheading11Corbel">
    <w:name w:val="TWAPheading1.1Corbel"/>
    <w:basedOn w:val="TWAPheading2Corbel"/>
    <w:rsid w:val="008B1CF3"/>
    <w:pPr>
      <w:numPr>
        <w:numId w:val="6"/>
      </w:numPr>
      <w:spacing w:before="240"/>
      <w:outlineLvl w:val="2"/>
    </w:pPr>
  </w:style>
  <w:style w:type="paragraph" w:customStyle="1" w:styleId="TWAPHeading1Corbel">
    <w:name w:val="TWAPHeading1Corbel"/>
    <w:basedOn w:val="Normal"/>
    <w:autoRedefine/>
    <w:rsid w:val="008B1CF3"/>
    <w:pPr>
      <w:keepNext/>
      <w:keepLines/>
      <w:tabs>
        <w:tab w:val="left" w:pos="720"/>
      </w:tabs>
      <w:spacing w:before="360" w:after="120" w:line="240" w:lineRule="auto"/>
      <w:outlineLvl w:val="0"/>
    </w:pPr>
    <w:rPr>
      <w:rFonts w:ascii="Corbel" w:eastAsia="SimSun" w:hAnsi="Corbel"/>
      <w:b/>
      <w:bCs/>
      <w:sz w:val="28"/>
      <w:lang w:val="en-US" w:eastAsia="hr-HR"/>
    </w:rPr>
  </w:style>
  <w:style w:type="paragraph" w:customStyle="1" w:styleId="TWAPheading5CORBEL">
    <w:name w:val="TWAPheading5CORBEL"/>
    <w:basedOn w:val="Normal"/>
    <w:rsid w:val="008B1CF3"/>
    <w:pPr>
      <w:numPr>
        <w:numId w:val="7"/>
      </w:numPr>
      <w:spacing w:before="360" w:after="120" w:line="360" w:lineRule="auto"/>
      <w:jc w:val="both"/>
    </w:pPr>
    <w:rPr>
      <w:rFonts w:ascii="Corbel" w:eastAsia="Times New Roman" w:hAnsi="Corbel"/>
      <w:b/>
      <w:sz w:val="21"/>
      <w:lang w:val="en-US" w:eastAsia="hr-HR"/>
    </w:rPr>
  </w:style>
  <w:style w:type="paragraph" w:customStyle="1" w:styleId="TWAPHeadingRoman">
    <w:name w:val="TWAPHeadingRoman"/>
    <w:basedOn w:val="TWAPHeading1"/>
    <w:rsid w:val="008B1CF3"/>
    <w:pPr>
      <w:keepNext w:val="0"/>
      <w:keepLines w:val="0"/>
      <w:widowControl w:val="0"/>
      <w:spacing w:before="480" w:after="720" w:line="276" w:lineRule="auto"/>
    </w:pPr>
  </w:style>
  <w:style w:type="paragraph" w:customStyle="1" w:styleId="TWAP-intern-sect-headings">
    <w:name w:val="TWAP-intern-sect-headings"/>
    <w:basedOn w:val="TWAPBodyText"/>
    <w:link w:val="TWAP-intern-sect-headingsChar"/>
    <w:uiPriority w:val="6"/>
    <w:qFormat/>
    <w:rsid w:val="008B1CF3"/>
    <w:rPr>
      <w:b/>
    </w:rPr>
  </w:style>
  <w:style w:type="character" w:customStyle="1" w:styleId="TWAP-intern-sect-headingsChar">
    <w:name w:val="TWAP-intern-sect-headings Char"/>
    <w:link w:val="TWAP-intern-sect-headings"/>
    <w:uiPriority w:val="6"/>
    <w:rsid w:val="008B1CF3"/>
    <w:rPr>
      <w:rFonts w:ascii="Arial" w:hAnsi="Arial"/>
      <w:b/>
      <w:sz w:val="20"/>
      <w:lang w:val="en-GB"/>
    </w:rPr>
  </w:style>
  <w:style w:type="paragraph" w:customStyle="1" w:styleId="TWAPpara">
    <w:name w:val="TWAPpara"/>
    <w:basedOn w:val="Normal"/>
    <w:rsid w:val="008B1CF3"/>
    <w:pPr>
      <w:spacing w:after="240" w:line="264" w:lineRule="auto"/>
      <w:jc w:val="both"/>
    </w:pPr>
    <w:rPr>
      <w:rFonts w:ascii="Century Gothic" w:eastAsia="Times New Roman" w:hAnsi="Century Gothic" w:cs="Arial"/>
      <w:sz w:val="20"/>
      <w:szCs w:val="20"/>
      <w:lang w:val="en-US"/>
    </w:rPr>
  </w:style>
  <w:style w:type="paragraph" w:customStyle="1" w:styleId="TWAPparaCORBEL">
    <w:name w:val="TWAPparaCORBEL"/>
    <w:basedOn w:val="Normal"/>
    <w:rsid w:val="008B1CF3"/>
    <w:pPr>
      <w:autoSpaceDE w:val="0"/>
      <w:autoSpaceDN w:val="0"/>
      <w:adjustRightInd w:val="0"/>
      <w:spacing w:after="240" w:line="264" w:lineRule="auto"/>
      <w:jc w:val="both"/>
    </w:pPr>
    <w:rPr>
      <w:rFonts w:ascii="Corbel" w:eastAsia="Times New Roman" w:hAnsi="Corbel"/>
      <w:noProof/>
      <w:color w:val="000000"/>
      <w:sz w:val="21"/>
      <w:szCs w:val="20"/>
      <w:lang w:val="en-US"/>
    </w:rPr>
  </w:style>
  <w:style w:type="paragraph" w:customStyle="1" w:styleId="TWAPreference">
    <w:name w:val="TWAPreference"/>
    <w:basedOn w:val="TWAPparaCORBEL"/>
    <w:rsid w:val="008B1CF3"/>
    <w:pPr>
      <w:tabs>
        <w:tab w:val="left" w:pos="540"/>
      </w:tabs>
      <w:spacing w:after="120"/>
      <w:ind w:left="547" w:hanging="547"/>
    </w:pPr>
  </w:style>
  <w:style w:type="paragraph" w:customStyle="1" w:styleId="TWAP-subheading">
    <w:name w:val="TWAP-subheading"/>
    <w:basedOn w:val="TWAPBodyText"/>
    <w:next w:val="TWAPBodyText"/>
    <w:rsid w:val="008B1CF3"/>
    <w:pPr>
      <w:keepNext/>
      <w:suppressAutoHyphens/>
      <w:ind w:left="576"/>
    </w:pPr>
    <w:rPr>
      <w:b/>
      <w:kern w:val="1"/>
    </w:rPr>
  </w:style>
  <w:style w:type="paragraph" w:customStyle="1" w:styleId="TWAPTOC">
    <w:name w:val="TWAPTOC"/>
    <w:basedOn w:val="TOC1"/>
    <w:autoRedefine/>
    <w:rsid w:val="008B1CF3"/>
    <w:pPr>
      <w:tabs>
        <w:tab w:val="left" w:pos="900"/>
        <w:tab w:val="right" w:leader="dot" w:pos="9016"/>
        <w:tab w:val="right" w:leader="dot" w:pos="9060"/>
      </w:tabs>
      <w:spacing w:before="200" w:after="0" w:line="240" w:lineRule="auto"/>
      <w:ind w:left="900" w:hanging="900"/>
    </w:pPr>
    <w:rPr>
      <w:rFonts w:ascii="Corbel" w:eastAsia="Times New Roman" w:hAnsi="Corbel"/>
      <w:b/>
      <w:bCs/>
      <w:noProof/>
      <w:color w:val="507819"/>
      <w:sz w:val="18"/>
      <w:szCs w:val="24"/>
      <w:lang w:eastAsia="hr-HR"/>
    </w:rPr>
  </w:style>
  <w:style w:type="paragraph" w:styleId="TOC1">
    <w:name w:val="toc 1"/>
    <w:basedOn w:val="Normal"/>
    <w:next w:val="Normal"/>
    <w:autoRedefine/>
    <w:uiPriority w:val="39"/>
    <w:semiHidden/>
    <w:unhideWhenUsed/>
    <w:rsid w:val="008B1CF3"/>
    <w:pPr>
      <w:spacing w:after="100"/>
    </w:pPr>
  </w:style>
  <w:style w:type="paragraph" w:customStyle="1" w:styleId="TWheading5CORBEL">
    <w:name w:val="TWheading5CORBEL"/>
    <w:basedOn w:val="Heading5"/>
    <w:qFormat/>
    <w:rsid w:val="008B1CF3"/>
    <w:pPr>
      <w:keepNext w:val="0"/>
      <w:keepLines w:val="0"/>
      <w:spacing w:before="240" w:after="120" w:line="264" w:lineRule="auto"/>
    </w:pPr>
    <w:rPr>
      <w:rFonts w:ascii="Corbel" w:eastAsia="Times New Roman" w:hAnsi="Corbel"/>
      <w:b/>
      <w:bCs/>
      <w:iCs/>
      <w:color w:val="auto"/>
      <w:sz w:val="21"/>
      <w:lang w:val="en-US"/>
    </w:rPr>
  </w:style>
  <w:style w:type="paragraph" w:customStyle="1" w:styleId="TWheading6CORBEL">
    <w:name w:val="TWheading6CORBEL"/>
    <w:basedOn w:val="TWAPHeading6"/>
    <w:rsid w:val="008B1CF3"/>
    <w:pPr>
      <w:spacing w:line="264" w:lineRule="auto"/>
    </w:pPr>
    <w:rPr>
      <w:rFonts w:ascii="Corbel" w:hAnsi="Corbel"/>
      <w:sz w:val="21"/>
      <w:szCs w:val="21"/>
    </w:rPr>
  </w:style>
  <w:style w:type="paragraph" w:customStyle="1" w:styleId="SourcesTWAP">
    <w:name w:val="Sources_TWAP"/>
    <w:basedOn w:val="Caption"/>
    <w:link w:val="SourcesTWAPChar"/>
    <w:uiPriority w:val="6"/>
    <w:qFormat/>
    <w:rsid w:val="008B1CF3"/>
    <w:pPr>
      <w:tabs>
        <w:tab w:val="left" w:pos="2268"/>
      </w:tabs>
      <w:spacing w:before="60" w:line="200" w:lineRule="atLeast"/>
      <w:ind w:left="1588" w:hanging="1021"/>
    </w:pPr>
    <w:rPr>
      <w:rFonts w:ascii="Arial" w:eastAsia="Times New Roman" w:hAnsi="Arial"/>
      <w:b w:val="0"/>
      <w:bCs w:val="0"/>
      <w:i/>
      <w:color w:val="auto"/>
      <w:sz w:val="16"/>
      <w:szCs w:val="20"/>
      <w:lang w:eastAsia="da-DK"/>
    </w:rPr>
  </w:style>
  <w:style w:type="character" w:customStyle="1" w:styleId="SourcesTWAPChar">
    <w:name w:val="Sources_TWAP Char"/>
    <w:link w:val="SourcesTWAP"/>
    <w:uiPriority w:val="6"/>
    <w:rsid w:val="008B1CF3"/>
    <w:rPr>
      <w:rFonts w:ascii="Arial" w:eastAsia="Times New Roman" w:hAnsi="Arial" w:cs="Times New Roman"/>
      <w:i/>
      <w:sz w:val="16"/>
      <w:szCs w:val="20"/>
      <w:lang w:val="en-GB" w:eastAsia="da-DK"/>
    </w:rPr>
  </w:style>
  <w:style w:type="paragraph" w:styleId="Caption">
    <w:name w:val="caption"/>
    <w:basedOn w:val="Normal"/>
    <w:next w:val="Normal"/>
    <w:uiPriority w:val="35"/>
    <w:semiHidden/>
    <w:unhideWhenUsed/>
    <w:qFormat/>
    <w:rsid w:val="008B1CF3"/>
    <w:pPr>
      <w:spacing w:line="240" w:lineRule="auto"/>
    </w:pPr>
    <w:rPr>
      <w:b/>
      <w:bCs/>
      <w:color w:val="4F81BD"/>
      <w:sz w:val="18"/>
      <w:szCs w:val="18"/>
    </w:rPr>
  </w:style>
  <w:style w:type="paragraph" w:customStyle="1" w:styleId="Bullet">
    <w:name w:val="Bullet"/>
    <w:basedOn w:val="BodyText"/>
    <w:uiPriority w:val="2"/>
    <w:qFormat/>
    <w:rsid w:val="00993C7A"/>
    <w:pPr>
      <w:numPr>
        <w:numId w:val="8"/>
      </w:numPr>
      <w:tabs>
        <w:tab w:val="left" w:pos="1559"/>
        <w:tab w:val="left" w:pos="1985"/>
      </w:tabs>
      <w:spacing w:after="0" w:line="240" w:lineRule="atLeast"/>
    </w:pPr>
    <w:rPr>
      <w:rFonts w:ascii="Arial" w:hAnsi="Arial"/>
      <w:sz w:val="20"/>
    </w:rPr>
  </w:style>
  <w:style w:type="paragraph" w:customStyle="1" w:styleId="Bulletlast">
    <w:name w:val="Bullet last"/>
    <w:basedOn w:val="Bullet"/>
    <w:next w:val="BodyText"/>
    <w:uiPriority w:val="2"/>
    <w:qFormat/>
    <w:rsid w:val="00993C7A"/>
    <w:pPr>
      <w:numPr>
        <w:numId w:val="0"/>
      </w:numPr>
      <w:spacing w:after="200"/>
    </w:pPr>
  </w:style>
  <w:style w:type="paragraph" w:styleId="Header">
    <w:name w:val="header"/>
    <w:basedOn w:val="Normal"/>
    <w:link w:val="HeaderChar"/>
    <w:uiPriority w:val="99"/>
    <w:unhideWhenUsed/>
    <w:rsid w:val="00850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D9E"/>
  </w:style>
  <w:style w:type="paragraph" w:styleId="Footer">
    <w:name w:val="footer"/>
    <w:basedOn w:val="Normal"/>
    <w:link w:val="FooterChar"/>
    <w:uiPriority w:val="99"/>
    <w:unhideWhenUsed/>
    <w:rsid w:val="00850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D9E"/>
  </w:style>
  <w:style w:type="paragraph" w:styleId="ListParagraph">
    <w:name w:val="List Paragraph"/>
    <w:basedOn w:val="Normal"/>
    <w:uiPriority w:val="34"/>
    <w:qFormat/>
    <w:rsid w:val="00971834"/>
    <w:pPr>
      <w:ind w:left="720"/>
      <w:contextualSpacing/>
    </w:pPr>
  </w:style>
  <w:style w:type="character" w:customStyle="1" w:styleId="Heading4Char">
    <w:name w:val="Heading 4 Char"/>
    <w:link w:val="Heading4"/>
    <w:uiPriority w:val="9"/>
    <w:semiHidden/>
    <w:rsid w:val="0080452B"/>
    <w:rPr>
      <w:rFonts w:ascii="Cambria" w:eastAsia="SimSun" w:hAnsi="Cambria"/>
      <w:b/>
      <w:bCs/>
      <w:i/>
      <w:iCs/>
      <w:color w:val="4F81BD"/>
      <w:sz w:val="22"/>
      <w:szCs w:val="22"/>
      <w:lang w:val="en-GB" w:eastAsia="en-US"/>
    </w:rPr>
  </w:style>
  <w:style w:type="character" w:customStyle="1" w:styleId="Heading7Char">
    <w:name w:val="Heading 7 Char"/>
    <w:link w:val="Heading7"/>
    <w:uiPriority w:val="9"/>
    <w:semiHidden/>
    <w:rsid w:val="0080452B"/>
    <w:rPr>
      <w:rFonts w:ascii="Cambria" w:eastAsia="SimSun" w:hAnsi="Cambria"/>
      <w:i/>
      <w:iCs/>
      <w:color w:val="404040"/>
      <w:sz w:val="22"/>
      <w:szCs w:val="22"/>
      <w:lang w:val="en-GB" w:eastAsia="en-US"/>
    </w:rPr>
  </w:style>
  <w:style w:type="character" w:customStyle="1" w:styleId="Heading8Char">
    <w:name w:val="Heading 8 Char"/>
    <w:link w:val="Heading8"/>
    <w:uiPriority w:val="9"/>
    <w:semiHidden/>
    <w:rsid w:val="0080452B"/>
    <w:rPr>
      <w:rFonts w:ascii="Cambria" w:eastAsia="SimSun" w:hAnsi="Cambria"/>
      <w:color w:val="404040"/>
      <w:lang w:val="en-GB" w:eastAsia="en-US"/>
    </w:rPr>
  </w:style>
  <w:style w:type="character" w:customStyle="1" w:styleId="Heading9Char">
    <w:name w:val="Heading 9 Char"/>
    <w:link w:val="Heading9"/>
    <w:uiPriority w:val="9"/>
    <w:semiHidden/>
    <w:rsid w:val="0080452B"/>
    <w:rPr>
      <w:rFonts w:ascii="Cambria" w:eastAsia="SimSun" w:hAnsi="Cambria"/>
      <w:i/>
      <w:iCs/>
      <w:color w:val="404040"/>
      <w:lang w:val="en-GB" w:eastAsia="en-US"/>
    </w:rPr>
  </w:style>
  <w:style w:type="character" w:styleId="PlaceholderText">
    <w:name w:val="Placeholder Text"/>
    <w:uiPriority w:val="99"/>
    <w:semiHidden/>
    <w:rsid w:val="00C75774"/>
    <w:rPr>
      <w:color w:val="808080"/>
    </w:rPr>
  </w:style>
  <w:style w:type="paragraph" w:styleId="BalloonText">
    <w:name w:val="Balloon Text"/>
    <w:basedOn w:val="Normal"/>
    <w:link w:val="BalloonTextChar"/>
    <w:uiPriority w:val="99"/>
    <w:semiHidden/>
    <w:unhideWhenUsed/>
    <w:rsid w:val="00C757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5774"/>
    <w:rPr>
      <w:rFonts w:ascii="Tahoma" w:hAnsi="Tahoma" w:cs="Tahoma"/>
      <w:sz w:val="16"/>
      <w:szCs w:val="16"/>
    </w:rPr>
  </w:style>
  <w:style w:type="character" w:styleId="CommentReference">
    <w:name w:val="annotation reference"/>
    <w:uiPriority w:val="99"/>
    <w:semiHidden/>
    <w:unhideWhenUsed/>
    <w:rsid w:val="0016418C"/>
    <w:rPr>
      <w:sz w:val="16"/>
      <w:szCs w:val="16"/>
    </w:rPr>
  </w:style>
  <w:style w:type="paragraph" w:styleId="CommentText">
    <w:name w:val="annotation text"/>
    <w:basedOn w:val="Normal"/>
    <w:link w:val="CommentTextChar"/>
    <w:uiPriority w:val="99"/>
    <w:unhideWhenUsed/>
    <w:rsid w:val="0016418C"/>
    <w:pPr>
      <w:spacing w:line="240" w:lineRule="auto"/>
    </w:pPr>
    <w:rPr>
      <w:sz w:val="20"/>
      <w:szCs w:val="20"/>
    </w:rPr>
  </w:style>
  <w:style w:type="character" w:customStyle="1" w:styleId="CommentTextChar">
    <w:name w:val="Comment Text Char"/>
    <w:link w:val="CommentText"/>
    <w:uiPriority w:val="99"/>
    <w:rsid w:val="0016418C"/>
    <w:rPr>
      <w:sz w:val="20"/>
      <w:szCs w:val="20"/>
    </w:rPr>
  </w:style>
  <w:style w:type="paragraph" w:styleId="CommentSubject">
    <w:name w:val="annotation subject"/>
    <w:basedOn w:val="CommentText"/>
    <w:next w:val="CommentText"/>
    <w:link w:val="CommentSubjectChar"/>
    <w:uiPriority w:val="99"/>
    <w:semiHidden/>
    <w:unhideWhenUsed/>
    <w:rsid w:val="0016418C"/>
    <w:rPr>
      <w:b/>
      <w:bCs/>
    </w:rPr>
  </w:style>
  <w:style w:type="character" w:customStyle="1" w:styleId="CommentSubjectChar">
    <w:name w:val="Comment Subject Char"/>
    <w:link w:val="CommentSubject"/>
    <w:uiPriority w:val="99"/>
    <w:semiHidden/>
    <w:rsid w:val="0016418C"/>
    <w:rPr>
      <w:b/>
      <w:bCs/>
      <w:sz w:val="20"/>
      <w:szCs w:val="20"/>
    </w:rPr>
  </w:style>
  <w:style w:type="paragraph" w:styleId="Revision">
    <w:name w:val="Revision"/>
    <w:hidden/>
    <w:uiPriority w:val="99"/>
    <w:semiHidden/>
    <w:rsid w:val="004148D4"/>
    <w:rPr>
      <w:sz w:val="22"/>
      <w:szCs w:val="22"/>
      <w:lang w:val="en-SG" w:eastAsia="en-US"/>
    </w:rPr>
  </w:style>
  <w:style w:type="paragraph" w:customStyle="1" w:styleId="BodyA">
    <w:name w:val="Body A"/>
    <w:rsid w:val="00CC2860"/>
    <w:pPr>
      <w:pBdr>
        <w:top w:val="nil"/>
        <w:left w:val="nil"/>
        <w:bottom w:val="nil"/>
        <w:right w:val="nil"/>
        <w:between w:val="nil"/>
        <w:bar w:val="nil"/>
      </w:pBdr>
      <w:spacing w:after="200" w:line="276" w:lineRule="auto"/>
    </w:pPr>
    <w:rPr>
      <w:rFonts w:cs="Calibri"/>
      <w:color w:val="000000"/>
      <w:sz w:val="22"/>
      <w:szCs w:val="22"/>
      <w:u w:color="000000"/>
      <w:bdr w:val="nil"/>
      <w:lang w:val="en-US" w:eastAsia="en-GB"/>
    </w:rPr>
  </w:style>
  <w:style w:type="paragraph" w:customStyle="1" w:styleId="BodyB">
    <w:name w:val="Body B"/>
    <w:rsid w:val="00CC286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GB"/>
    </w:rPr>
  </w:style>
  <w:style w:type="paragraph" w:customStyle="1" w:styleId="Default">
    <w:name w:val="Default"/>
    <w:rsid w:val="00CC2860"/>
    <w:pPr>
      <w:pBdr>
        <w:top w:val="nil"/>
        <w:left w:val="nil"/>
        <w:bottom w:val="nil"/>
        <w:right w:val="nil"/>
        <w:between w:val="nil"/>
        <w:bar w:val="nil"/>
      </w:pBdr>
    </w:pPr>
    <w:rPr>
      <w:rFonts w:ascii="Helvetica" w:eastAsia="Helvetica" w:hAnsi="Helvetica" w:cs="Helvetica"/>
      <w:color w:val="000000"/>
      <w:sz w:val="22"/>
      <w:szCs w:val="22"/>
      <w:u w:color="000000"/>
      <w:bdr w:val="nil"/>
      <w:lang w:val="en-GB" w:eastAsia="en-GB"/>
    </w:rPr>
  </w:style>
  <w:style w:type="paragraph" w:customStyle="1" w:styleId="Body">
    <w:name w:val="Body"/>
    <w:rsid w:val="00E631FE"/>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GB"/>
    </w:rPr>
  </w:style>
  <w:style w:type="character" w:styleId="FootnoteReference">
    <w:name w:val="footnote reference"/>
    <w:aliases w:val="4_G"/>
    <w:uiPriority w:val="99"/>
    <w:unhideWhenUsed/>
    <w:rsid w:val="00E631FE"/>
    <w:rPr>
      <w:vertAlign w:val="superscript"/>
    </w:rPr>
  </w:style>
  <w:style w:type="table" w:styleId="TableGrid">
    <w:name w:val="Table Grid"/>
    <w:basedOn w:val="TableNormal"/>
    <w:uiPriority w:val="59"/>
    <w:rsid w:val="00261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478B4"/>
    <w:rPr>
      <w:color w:val="0000FF"/>
      <w:u w:val="single"/>
    </w:rPr>
  </w:style>
  <w:style w:type="paragraph" w:styleId="DocumentMap">
    <w:name w:val="Document Map"/>
    <w:basedOn w:val="Normal"/>
    <w:link w:val="DocumentMapChar"/>
    <w:uiPriority w:val="99"/>
    <w:semiHidden/>
    <w:unhideWhenUsed/>
    <w:rsid w:val="00197DCC"/>
    <w:pPr>
      <w:spacing w:after="0" w:line="240" w:lineRule="auto"/>
    </w:pPr>
    <w:rPr>
      <w:rFonts w:ascii="Lucida Grande" w:hAnsi="Lucida Grande"/>
      <w:sz w:val="24"/>
      <w:szCs w:val="24"/>
    </w:rPr>
  </w:style>
  <w:style w:type="character" w:customStyle="1" w:styleId="DocumentMapChar">
    <w:name w:val="Document Map Char"/>
    <w:link w:val="DocumentMap"/>
    <w:uiPriority w:val="99"/>
    <w:semiHidden/>
    <w:rsid w:val="00197DCC"/>
    <w:rPr>
      <w:rFonts w:ascii="Lucida Grande" w:hAnsi="Lucida Grande"/>
      <w:sz w:val="24"/>
      <w:szCs w:val="24"/>
      <w:lang w:val="en-GB"/>
    </w:rPr>
  </w:style>
  <w:style w:type="character" w:styleId="FollowedHyperlink">
    <w:name w:val="FollowedHyperlink"/>
    <w:uiPriority w:val="99"/>
    <w:semiHidden/>
    <w:unhideWhenUsed/>
    <w:rsid w:val="004F34D7"/>
    <w:rPr>
      <w:color w:val="800080"/>
      <w:u w:val="single"/>
    </w:rPr>
  </w:style>
  <w:style w:type="character" w:styleId="PageNumber">
    <w:name w:val="page number"/>
    <w:basedOn w:val="DefaultParagraphFont"/>
    <w:uiPriority w:val="99"/>
    <w:semiHidden/>
    <w:unhideWhenUsed/>
    <w:rsid w:val="005B673B"/>
  </w:style>
  <w:style w:type="paragraph" w:styleId="EndnoteText">
    <w:name w:val="endnote text"/>
    <w:basedOn w:val="Normal"/>
    <w:link w:val="EndnoteTextChar"/>
    <w:uiPriority w:val="99"/>
    <w:semiHidden/>
    <w:unhideWhenUsed/>
    <w:rsid w:val="00D149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49B9"/>
    <w:rPr>
      <w:lang w:val="en-GB" w:eastAsia="en-US"/>
    </w:rPr>
  </w:style>
  <w:style w:type="character" w:styleId="EndnoteReference">
    <w:name w:val="endnote reference"/>
    <w:basedOn w:val="DefaultParagraphFont"/>
    <w:uiPriority w:val="99"/>
    <w:semiHidden/>
    <w:unhideWhenUsed/>
    <w:rsid w:val="00D149B9"/>
    <w:rPr>
      <w:vertAlign w:val="superscript"/>
    </w:rPr>
  </w:style>
  <w:style w:type="character" w:customStyle="1" w:styleId="Bodytext0">
    <w:name w:val="Body text_"/>
    <w:basedOn w:val="DefaultParagraphFont"/>
    <w:link w:val="BodyText3"/>
    <w:locked/>
    <w:rsid w:val="009576BD"/>
    <w:rPr>
      <w:rFonts w:cs="Calibri"/>
      <w:sz w:val="21"/>
      <w:szCs w:val="21"/>
      <w:shd w:val="clear" w:color="auto" w:fill="FFFFFF"/>
    </w:rPr>
  </w:style>
  <w:style w:type="paragraph" w:customStyle="1" w:styleId="BodyText3">
    <w:name w:val="Body Text3"/>
    <w:basedOn w:val="Normal"/>
    <w:link w:val="Bodytext0"/>
    <w:rsid w:val="009576BD"/>
    <w:pPr>
      <w:widowControl w:val="0"/>
      <w:shd w:val="clear" w:color="auto" w:fill="FFFFFF"/>
      <w:spacing w:after="0" w:line="307" w:lineRule="exact"/>
      <w:ind w:hanging="420"/>
      <w:jc w:val="both"/>
    </w:pPr>
    <w:rPr>
      <w:rFonts w:cs="Calibri"/>
      <w:sz w:val="21"/>
      <w:szCs w:val="21"/>
      <w:lang w:val="da-DK" w:eastAsia="da-DK"/>
    </w:rPr>
  </w:style>
  <w:style w:type="character" w:styleId="HTMLCite">
    <w:name w:val="HTML Cite"/>
    <w:basedOn w:val="DefaultParagraphFont"/>
    <w:uiPriority w:val="99"/>
    <w:semiHidden/>
    <w:unhideWhenUsed/>
    <w:rsid w:val="009576BD"/>
    <w:rPr>
      <w:i/>
      <w:iCs/>
    </w:rPr>
  </w:style>
  <w:style w:type="paragraph" w:customStyle="1" w:styleId="Normal1">
    <w:name w:val="Normal1"/>
    <w:basedOn w:val="Normal"/>
    <w:rsid w:val="009576BD"/>
    <w:pPr>
      <w:spacing w:before="100" w:beforeAutospacing="1" w:after="100" w:afterAutospacing="1" w:line="240" w:lineRule="auto"/>
    </w:pPr>
    <w:rPr>
      <w:rFonts w:ascii="Arial" w:eastAsiaTheme="minorHAnsi" w:hAnsi="Arial" w:cs="Arial"/>
      <w:lang w:val="en-US"/>
    </w:rPr>
  </w:style>
  <w:style w:type="character" w:customStyle="1" w:styleId="Bodytext95pt">
    <w:name w:val="Body text + 9;5 pt"/>
    <w:basedOn w:val="Bodytext0"/>
    <w:rsid w:val="00A9275E"/>
    <w:rPr>
      <w:rFonts w:ascii="Calibri" w:eastAsia="Calibri" w:hAnsi="Calibri" w:cs="Calibri"/>
      <w:b w:val="0"/>
      <w:bCs w:val="0"/>
      <w:i w:val="0"/>
      <w:iCs w:val="0"/>
      <w:smallCaps w:val="0"/>
      <w:strike w:val="0"/>
      <w:color w:val="000000"/>
      <w:spacing w:val="0"/>
      <w:w w:val="100"/>
      <w:position w:val="0"/>
      <w:sz w:val="19"/>
      <w:szCs w:val="19"/>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6539">
      <w:bodyDiv w:val="1"/>
      <w:marLeft w:val="0"/>
      <w:marRight w:val="0"/>
      <w:marTop w:val="0"/>
      <w:marBottom w:val="0"/>
      <w:divBdr>
        <w:top w:val="none" w:sz="0" w:space="0" w:color="auto"/>
        <w:left w:val="none" w:sz="0" w:space="0" w:color="auto"/>
        <w:bottom w:val="none" w:sz="0" w:space="0" w:color="auto"/>
        <w:right w:val="none" w:sz="0" w:space="0" w:color="auto"/>
      </w:divBdr>
    </w:div>
    <w:div w:id="388188678">
      <w:bodyDiv w:val="1"/>
      <w:marLeft w:val="0"/>
      <w:marRight w:val="0"/>
      <w:marTop w:val="0"/>
      <w:marBottom w:val="0"/>
      <w:divBdr>
        <w:top w:val="none" w:sz="0" w:space="0" w:color="auto"/>
        <w:left w:val="none" w:sz="0" w:space="0" w:color="auto"/>
        <w:bottom w:val="none" w:sz="0" w:space="0" w:color="auto"/>
        <w:right w:val="none" w:sz="0" w:space="0" w:color="auto"/>
      </w:divBdr>
    </w:div>
    <w:div w:id="414058270">
      <w:bodyDiv w:val="1"/>
      <w:marLeft w:val="0"/>
      <w:marRight w:val="0"/>
      <w:marTop w:val="0"/>
      <w:marBottom w:val="0"/>
      <w:divBdr>
        <w:top w:val="none" w:sz="0" w:space="0" w:color="auto"/>
        <w:left w:val="none" w:sz="0" w:space="0" w:color="auto"/>
        <w:bottom w:val="none" w:sz="0" w:space="0" w:color="auto"/>
        <w:right w:val="none" w:sz="0" w:space="0" w:color="auto"/>
      </w:divBdr>
    </w:div>
    <w:div w:id="459959803">
      <w:bodyDiv w:val="1"/>
      <w:marLeft w:val="0"/>
      <w:marRight w:val="0"/>
      <w:marTop w:val="0"/>
      <w:marBottom w:val="0"/>
      <w:divBdr>
        <w:top w:val="none" w:sz="0" w:space="0" w:color="auto"/>
        <w:left w:val="none" w:sz="0" w:space="0" w:color="auto"/>
        <w:bottom w:val="none" w:sz="0" w:space="0" w:color="auto"/>
        <w:right w:val="none" w:sz="0" w:space="0" w:color="auto"/>
      </w:divBdr>
    </w:div>
    <w:div w:id="578489118">
      <w:bodyDiv w:val="1"/>
      <w:marLeft w:val="0"/>
      <w:marRight w:val="0"/>
      <w:marTop w:val="0"/>
      <w:marBottom w:val="0"/>
      <w:divBdr>
        <w:top w:val="none" w:sz="0" w:space="0" w:color="auto"/>
        <w:left w:val="none" w:sz="0" w:space="0" w:color="auto"/>
        <w:bottom w:val="none" w:sz="0" w:space="0" w:color="auto"/>
        <w:right w:val="none" w:sz="0" w:space="0" w:color="auto"/>
      </w:divBdr>
    </w:div>
    <w:div w:id="825975412">
      <w:bodyDiv w:val="1"/>
      <w:marLeft w:val="0"/>
      <w:marRight w:val="0"/>
      <w:marTop w:val="0"/>
      <w:marBottom w:val="0"/>
      <w:divBdr>
        <w:top w:val="none" w:sz="0" w:space="0" w:color="auto"/>
        <w:left w:val="none" w:sz="0" w:space="0" w:color="auto"/>
        <w:bottom w:val="none" w:sz="0" w:space="0" w:color="auto"/>
        <w:right w:val="none" w:sz="0" w:space="0" w:color="auto"/>
      </w:divBdr>
    </w:div>
    <w:div w:id="838078468">
      <w:bodyDiv w:val="1"/>
      <w:marLeft w:val="0"/>
      <w:marRight w:val="0"/>
      <w:marTop w:val="0"/>
      <w:marBottom w:val="0"/>
      <w:divBdr>
        <w:top w:val="none" w:sz="0" w:space="0" w:color="auto"/>
        <w:left w:val="none" w:sz="0" w:space="0" w:color="auto"/>
        <w:bottom w:val="none" w:sz="0" w:space="0" w:color="auto"/>
        <w:right w:val="none" w:sz="0" w:space="0" w:color="auto"/>
      </w:divBdr>
    </w:div>
    <w:div w:id="1004406452">
      <w:bodyDiv w:val="1"/>
      <w:marLeft w:val="0"/>
      <w:marRight w:val="0"/>
      <w:marTop w:val="0"/>
      <w:marBottom w:val="0"/>
      <w:divBdr>
        <w:top w:val="none" w:sz="0" w:space="0" w:color="auto"/>
        <w:left w:val="none" w:sz="0" w:space="0" w:color="auto"/>
        <w:bottom w:val="none" w:sz="0" w:space="0" w:color="auto"/>
        <w:right w:val="none" w:sz="0" w:space="0" w:color="auto"/>
      </w:divBdr>
    </w:div>
    <w:div w:id="1129054736">
      <w:bodyDiv w:val="1"/>
      <w:marLeft w:val="0"/>
      <w:marRight w:val="0"/>
      <w:marTop w:val="0"/>
      <w:marBottom w:val="0"/>
      <w:divBdr>
        <w:top w:val="none" w:sz="0" w:space="0" w:color="auto"/>
        <w:left w:val="none" w:sz="0" w:space="0" w:color="auto"/>
        <w:bottom w:val="none" w:sz="0" w:space="0" w:color="auto"/>
        <w:right w:val="none" w:sz="0" w:space="0" w:color="auto"/>
      </w:divBdr>
    </w:div>
    <w:div w:id="1232616657">
      <w:bodyDiv w:val="1"/>
      <w:marLeft w:val="0"/>
      <w:marRight w:val="0"/>
      <w:marTop w:val="0"/>
      <w:marBottom w:val="0"/>
      <w:divBdr>
        <w:top w:val="none" w:sz="0" w:space="0" w:color="auto"/>
        <w:left w:val="none" w:sz="0" w:space="0" w:color="auto"/>
        <w:bottom w:val="none" w:sz="0" w:space="0" w:color="auto"/>
        <w:right w:val="none" w:sz="0" w:space="0" w:color="auto"/>
      </w:divBdr>
    </w:div>
    <w:div w:id="1303996027">
      <w:bodyDiv w:val="1"/>
      <w:marLeft w:val="0"/>
      <w:marRight w:val="0"/>
      <w:marTop w:val="0"/>
      <w:marBottom w:val="0"/>
      <w:divBdr>
        <w:top w:val="none" w:sz="0" w:space="0" w:color="auto"/>
        <w:left w:val="none" w:sz="0" w:space="0" w:color="auto"/>
        <w:bottom w:val="none" w:sz="0" w:space="0" w:color="auto"/>
        <w:right w:val="none" w:sz="0" w:space="0" w:color="auto"/>
      </w:divBdr>
    </w:div>
    <w:div w:id="1451898233">
      <w:bodyDiv w:val="1"/>
      <w:marLeft w:val="0"/>
      <w:marRight w:val="0"/>
      <w:marTop w:val="0"/>
      <w:marBottom w:val="0"/>
      <w:divBdr>
        <w:top w:val="none" w:sz="0" w:space="0" w:color="auto"/>
        <w:left w:val="none" w:sz="0" w:space="0" w:color="auto"/>
        <w:bottom w:val="none" w:sz="0" w:space="0" w:color="auto"/>
        <w:right w:val="none" w:sz="0" w:space="0" w:color="auto"/>
      </w:divBdr>
    </w:div>
    <w:div w:id="1456871361">
      <w:bodyDiv w:val="1"/>
      <w:marLeft w:val="0"/>
      <w:marRight w:val="0"/>
      <w:marTop w:val="0"/>
      <w:marBottom w:val="0"/>
      <w:divBdr>
        <w:top w:val="none" w:sz="0" w:space="0" w:color="auto"/>
        <w:left w:val="none" w:sz="0" w:space="0" w:color="auto"/>
        <w:bottom w:val="none" w:sz="0" w:space="0" w:color="auto"/>
        <w:right w:val="none" w:sz="0" w:space="0" w:color="auto"/>
      </w:divBdr>
    </w:div>
    <w:div w:id="1512066980">
      <w:bodyDiv w:val="1"/>
      <w:marLeft w:val="0"/>
      <w:marRight w:val="0"/>
      <w:marTop w:val="0"/>
      <w:marBottom w:val="0"/>
      <w:divBdr>
        <w:top w:val="none" w:sz="0" w:space="0" w:color="auto"/>
        <w:left w:val="none" w:sz="0" w:space="0" w:color="auto"/>
        <w:bottom w:val="none" w:sz="0" w:space="0" w:color="auto"/>
        <w:right w:val="none" w:sz="0" w:space="0" w:color="auto"/>
      </w:divBdr>
    </w:div>
    <w:div w:id="1620258924">
      <w:bodyDiv w:val="1"/>
      <w:marLeft w:val="0"/>
      <w:marRight w:val="0"/>
      <w:marTop w:val="0"/>
      <w:marBottom w:val="0"/>
      <w:divBdr>
        <w:top w:val="none" w:sz="0" w:space="0" w:color="auto"/>
        <w:left w:val="none" w:sz="0" w:space="0" w:color="auto"/>
        <w:bottom w:val="none" w:sz="0" w:space="0" w:color="auto"/>
        <w:right w:val="none" w:sz="0" w:space="0" w:color="auto"/>
      </w:divBdr>
    </w:div>
    <w:div w:id="1766874817">
      <w:bodyDiv w:val="1"/>
      <w:marLeft w:val="0"/>
      <w:marRight w:val="0"/>
      <w:marTop w:val="0"/>
      <w:marBottom w:val="0"/>
      <w:divBdr>
        <w:top w:val="none" w:sz="0" w:space="0" w:color="auto"/>
        <w:left w:val="none" w:sz="0" w:space="0" w:color="auto"/>
        <w:bottom w:val="none" w:sz="0" w:space="0" w:color="auto"/>
        <w:right w:val="none" w:sz="0" w:space="0" w:color="auto"/>
      </w:divBdr>
    </w:div>
    <w:div w:id="1784764958">
      <w:bodyDiv w:val="1"/>
      <w:marLeft w:val="0"/>
      <w:marRight w:val="0"/>
      <w:marTop w:val="0"/>
      <w:marBottom w:val="0"/>
      <w:divBdr>
        <w:top w:val="none" w:sz="0" w:space="0" w:color="auto"/>
        <w:left w:val="none" w:sz="0" w:space="0" w:color="auto"/>
        <w:bottom w:val="none" w:sz="0" w:space="0" w:color="auto"/>
        <w:right w:val="none" w:sz="0" w:space="0" w:color="auto"/>
      </w:divBdr>
    </w:div>
    <w:div w:id="1785998300">
      <w:bodyDiv w:val="1"/>
      <w:marLeft w:val="0"/>
      <w:marRight w:val="0"/>
      <w:marTop w:val="0"/>
      <w:marBottom w:val="0"/>
      <w:divBdr>
        <w:top w:val="none" w:sz="0" w:space="0" w:color="auto"/>
        <w:left w:val="none" w:sz="0" w:space="0" w:color="auto"/>
        <w:bottom w:val="none" w:sz="0" w:space="0" w:color="auto"/>
        <w:right w:val="none" w:sz="0" w:space="0" w:color="auto"/>
      </w:divBdr>
    </w:div>
    <w:div w:id="1806657553">
      <w:bodyDiv w:val="1"/>
      <w:marLeft w:val="0"/>
      <w:marRight w:val="0"/>
      <w:marTop w:val="0"/>
      <w:marBottom w:val="0"/>
      <w:divBdr>
        <w:top w:val="none" w:sz="0" w:space="0" w:color="auto"/>
        <w:left w:val="none" w:sz="0" w:space="0" w:color="auto"/>
        <w:bottom w:val="none" w:sz="0" w:space="0" w:color="auto"/>
        <w:right w:val="none" w:sz="0" w:space="0" w:color="auto"/>
      </w:divBdr>
    </w:div>
    <w:div w:id="1832522042">
      <w:bodyDiv w:val="1"/>
      <w:marLeft w:val="0"/>
      <w:marRight w:val="0"/>
      <w:marTop w:val="0"/>
      <w:marBottom w:val="0"/>
      <w:divBdr>
        <w:top w:val="none" w:sz="0" w:space="0" w:color="auto"/>
        <w:left w:val="none" w:sz="0" w:space="0" w:color="auto"/>
        <w:bottom w:val="none" w:sz="0" w:space="0" w:color="auto"/>
        <w:right w:val="none" w:sz="0" w:space="0" w:color="auto"/>
      </w:divBdr>
    </w:div>
    <w:div w:id="1875387241">
      <w:bodyDiv w:val="1"/>
      <w:marLeft w:val="0"/>
      <w:marRight w:val="0"/>
      <w:marTop w:val="0"/>
      <w:marBottom w:val="0"/>
      <w:divBdr>
        <w:top w:val="none" w:sz="0" w:space="0" w:color="auto"/>
        <w:left w:val="none" w:sz="0" w:space="0" w:color="auto"/>
        <w:bottom w:val="none" w:sz="0" w:space="0" w:color="auto"/>
        <w:right w:val="none" w:sz="0" w:space="0" w:color="auto"/>
      </w:divBdr>
    </w:div>
    <w:div w:id="1975789599">
      <w:bodyDiv w:val="1"/>
      <w:marLeft w:val="0"/>
      <w:marRight w:val="0"/>
      <w:marTop w:val="0"/>
      <w:marBottom w:val="0"/>
      <w:divBdr>
        <w:top w:val="none" w:sz="0" w:space="0" w:color="auto"/>
        <w:left w:val="none" w:sz="0" w:space="0" w:color="auto"/>
        <w:bottom w:val="none" w:sz="0" w:space="0" w:color="auto"/>
        <w:right w:val="none" w:sz="0" w:space="0" w:color="auto"/>
      </w:divBdr>
    </w:div>
    <w:div w:id="2001107188">
      <w:bodyDiv w:val="1"/>
      <w:marLeft w:val="0"/>
      <w:marRight w:val="0"/>
      <w:marTop w:val="0"/>
      <w:marBottom w:val="0"/>
      <w:divBdr>
        <w:top w:val="none" w:sz="0" w:space="0" w:color="auto"/>
        <w:left w:val="none" w:sz="0" w:space="0" w:color="auto"/>
        <w:bottom w:val="none" w:sz="0" w:space="0" w:color="auto"/>
        <w:right w:val="none" w:sz="0" w:space="0" w:color="auto"/>
      </w:divBdr>
    </w:div>
    <w:div w:id="2014183549">
      <w:bodyDiv w:val="1"/>
      <w:marLeft w:val="0"/>
      <w:marRight w:val="0"/>
      <w:marTop w:val="0"/>
      <w:marBottom w:val="0"/>
      <w:divBdr>
        <w:top w:val="none" w:sz="0" w:space="0" w:color="auto"/>
        <w:left w:val="none" w:sz="0" w:space="0" w:color="auto"/>
        <w:bottom w:val="none" w:sz="0" w:space="0" w:color="auto"/>
        <w:right w:val="none" w:sz="0" w:space="0" w:color="auto"/>
      </w:divBdr>
    </w:div>
    <w:div w:id="210464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koregistar.sepa.gov.rs/nacionalna-strategija-za-aproksimaciju-u-oblasti-zivotne-sredine-za-republiku-srbiju" TargetMode="External"/><Relationship Id="rId18" Type="http://schemas.openxmlformats.org/officeDocument/2006/relationships/hyperlink" Target="http://www.minrzs.gov.rs/files/doc/porodica/strategije/Nacionalni%20milenijumski%20ciljevi.pdf" TargetMode="External"/><Relationship Id="rId26" Type="http://schemas.openxmlformats.org/officeDocument/2006/relationships/hyperlink" Target="http://www.rdvode.gov.rs/lat/medjunarodna-saradnja-bilateralna.php" TargetMode="External"/><Relationship Id="rId39" Type="http://schemas.openxmlformats.org/officeDocument/2006/relationships/hyperlink" Target="http://www.zzps.rs" TargetMode="External"/><Relationship Id="rId21" Type="http://schemas.openxmlformats.org/officeDocument/2006/relationships/hyperlink" Target="http://www.rdvode.gov.rs/doc/dokumenta/javne-rasprave/plan%20dunav.pdf" TargetMode="External"/><Relationship Id="rId34" Type="http://schemas.openxmlformats.org/officeDocument/2006/relationships/hyperlink" Target="http://www.mgsi.gov.rs/" TargetMode="External"/><Relationship Id="rId42" Type="http://schemas.openxmlformats.org/officeDocument/2006/relationships/hyperlink" Target="http://www.mis.org.rs/vss/pages/sr/ekoloski-programi/biodiverzitet/projekat-3za.php" TargetMode="External"/><Relationship Id="rId47" Type="http://schemas.openxmlformats.org/officeDocument/2006/relationships/hyperlink" Target="http://www.sepa.gov.rs/download/VodeSrbije/StatusPovrsinskihVodaSrbije.pdf" TargetMode="External"/><Relationship Id="rId50" Type="http://schemas.openxmlformats.org/officeDocument/2006/relationships/hyperlink" Target="https://jaroslav-cerni.ls.rs/rs/" TargetMode="External"/><Relationship Id="rId55" Type="http://schemas.openxmlformats.org/officeDocument/2006/relationships/hyperlink" Target="http://www.mpzzs.gov.rs/" TargetMode="External"/><Relationship Id="rId63" Type="http://schemas.openxmlformats.org/officeDocument/2006/relationships/hyperlink" Target="http://www.rdvode.gov.rs/lat/uredjenje-vodotoka.php" TargetMode="External"/><Relationship Id="rId68" Type="http://schemas.openxmlformats.org/officeDocument/2006/relationships/hyperlink" Target="http://www.rgf.bg.ac.rs/"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uap.gov.rs/wp-content/uploads/2016/05/STRATEGIJA-2014-2020-.pdf" TargetMode="External"/><Relationship Id="rId29" Type="http://schemas.openxmlformats.org/officeDocument/2006/relationships/hyperlink" Target="http://www.mfa.gov.rs/sr/images/stories/bilaterala_ugovori/madjarska_vazec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dvode.gov.rs/doc/Strategija_FINAL.pdf" TargetMode="External"/><Relationship Id="rId24" Type="http://schemas.openxmlformats.org/officeDocument/2006/relationships/hyperlink" Target="http://www.region.vojvodina.gov.rs/upload/Akcioni_plan_3841.pdf" TargetMode="External"/><Relationship Id="rId32" Type="http://schemas.openxmlformats.org/officeDocument/2006/relationships/hyperlink" Target="http://www.sepa.gov.rs" TargetMode="External"/><Relationship Id="rId37" Type="http://schemas.openxmlformats.org/officeDocument/2006/relationships/hyperlink" Target="http://www.srbijavode.rs" TargetMode="External"/><Relationship Id="rId40" Type="http://schemas.openxmlformats.org/officeDocument/2006/relationships/hyperlink" Target="http://www.graduzice.org/userfiles/files/Izvestaj%20instituta%20J%20Cerni.pdf" TargetMode="External"/><Relationship Id="rId45" Type="http://schemas.openxmlformats.org/officeDocument/2006/relationships/hyperlink" Target="https://www.icpdr.org" TargetMode="External"/><Relationship Id="rId53" Type="http://schemas.openxmlformats.org/officeDocument/2006/relationships/hyperlink" Target="http://www.eko.minpolj.gov.rs/organizacija/sektori/sektor-inspekcije-za-zastitu-zivotne-sredine/odeljenje-za-sprecavanje-i-kontrolu-zaga&#273;ivanja-zivotne-srdine" TargetMode="External"/><Relationship Id="rId58" Type="http://schemas.openxmlformats.org/officeDocument/2006/relationships/hyperlink" Target="http://www.sepa.gov.rs/" TargetMode="External"/><Relationship Id="rId66" Type="http://schemas.openxmlformats.org/officeDocument/2006/relationships/hyperlink" Target="http://www.hidmet.gov.rs/" TargetMode="External"/><Relationship Id="rId5" Type="http://schemas.openxmlformats.org/officeDocument/2006/relationships/settings" Target="settings.xml"/><Relationship Id="rId15" Type="http://schemas.openxmlformats.org/officeDocument/2006/relationships/hyperlink" Target="http://www.zzps.rs/novo/kontent/stranicy/propisi_strategije/S_prirodnih%20resursa.pdf" TargetMode="External"/><Relationship Id="rId23" Type="http://schemas.openxmlformats.org/officeDocument/2006/relationships/hyperlink" Target="http://www.region.vojvodina.gov.rs/upload/Program_razvoja_AP_Vojvodine_2014_2020_3891.pdf" TargetMode="External"/><Relationship Id="rId28" Type="http://schemas.openxmlformats.org/officeDocument/2006/relationships/hyperlink" Target="https://www.icpdr.org" TargetMode="External"/><Relationship Id="rId36" Type="http://schemas.openxmlformats.org/officeDocument/2006/relationships/hyperlink" Target="http://www.mre.gov.rs/" TargetMode="External"/><Relationship Id="rId49" Type="http://schemas.openxmlformats.org/officeDocument/2006/relationships/hyperlink" Target="http://www.rgf.bg.ac.rs" TargetMode="External"/><Relationship Id="rId57" Type="http://schemas.openxmlformats.org/officeDocument/2006/relationships/hyperlink" Target="http://www-zzps-rs" TargetMode="External"/><Relationship Id="rId61" Type="http://schemas.openxmlformats.org/officeDocument/2006/relationships/hyperlink" Target="http://www.zzps.rs/novo/index.php?jezik=&amp;strana=izvestaj" TargetMode="External"/><Relationship Id="rId10" Type="http://schemas.openxmlformats.org/officeDocument/2006/relationships/footer" Target="footer2.xml"/><Relationship Id="rId19" Type="http://schemas.openxmlformats.org/officeDocument/2006/relationships/hyperlink" Target="http://www.rdvode.gov.rs/doc/20170312" TargetMode="External"/><Relationship Id="rId31" Type="http://schemas.openxmlformats.org/officeDocument/2006/relationships/hyperlink" Target="http://www.rdvode.gov.rs" TargetMode="External"/><Relationship Id="rId44" Type="http://schemas.openxmlformats.org/officeDocument/2006/relationships/hyperlink" Target="http://www.savacommission.org" TargetMode="External"/><Relationship Id="rId52" Type="http://schemas.openxmlformats.org/officeDocument/2006/relationships/hyperlink" Target="http://www.ekourb.vojvodina.gov.rs/monitoring-i-informacioni-sistem-&#382;ivotne-sredine/monitoring-povr&#353;inskih-i-podzemnih-voda" TargetMode="External"/><Relationship Id="rId60" Type="http://schemas.openxmlformats.org/officeDocument/2006/relationships/hyperlink" Target="http://www.pzzp.rs/rs/sr/" TargetMode="External"/><Relationship Id="rId65" Type="http://schemas.openxmlformats.org/officeDocument/2006/relationships/hyperlink" Target="http://www.mpzzs.gov.r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ambassadors-env.com/wp-content/uploads/Strategija-aproksimacije-u-oblasti-voda-2012.pdf" TargetMode="External"/><Relationship Id="rId22" Type="http://schemas.openxmlformats.org/officeDocument/2006/relationships/hyperlink" Target="http://www.ekourb.vojvodina.gov.rs/sites/default/files/sajt%20strategija%20vodosnabdevanja%20i%20zastite%20voda%20apv.pdf" TargetMode="External"/><Relationship Id="rId27" Type="http://schemas.openxmlformats.org/officeDocument/2006/relationships/hyperlink" Target="http://www.savacommission.org" TargetMode="External"/><Relationship Id="rId30" Type="http://schemas.openxmlformats.org/officeDocument/2006/relationships/hyperlink" Target="http://www.mfa.gov.rs/sr/images/stories/bilaterala_ugovori/rumunija_vazeci.pdf" TargetMode="External"/><Relationship Id="rId35" Type="http://schemas.openxmlformats.org/officeDocument/2006/relationships/hyperlink" Target="http://www.zdravlje.gov.rs/" TargetMode="External"/><Relationship Id="rId43" Type="http://schemas.openxmlformats.org/officeDocument/2006/relationships/hyperlink" Target="http://d2ouvy59p0dg6k.cloudfront.net/downloads/obnova_vlaznih_stanista_na_podrucju_mure__drave_i_dunava___srb.pdf" TargetMode="External"/><Relationship Id="rId48" Type="http://schemas.openxmlformats.org/officeDocument/2006/relationships/hyperlink" Target="http://www.hidmet.gov.rs" TargetMode="External"/><Relationship Id="rId56" Type="http://schemas.openxmlformats.org/officeDocument/2006/relationships/hyperlink" Target="http://www.pzzp.rs/rs/sr/" TargetMode="External"/><Relationship Id="rId64" Type="http://schemas.openxmlformats.org/officeDocument/2006/relationships/hyperlink" Target="http://data.sfb.bg.ac.rs/sftp/prostorno.uredjenje/ZAKONI%20I%2AKTI/Metodologija%20za%20odbranu%20od%20bujicnih%20poplava.pdf"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batut.org.rs/download/izvestaji/Izvestaj%20povrsinskih%20voda%202016.pdf" TargetMode="External"/><Relationship Id="rId3" Type="http://schemas.openxmlformats.org/officeDocument/2006/relationships/styles" Target="styles.xml"/><Relationship Id="rId12" Type="http://schemas.openxmlformats.org/officeDocument/2006/relationships/hyperlink" Target="http://www.rdvode.gov.rs/doc/dokumenta/javne-rasprave/plan%20dunav.pdf" TargetMode="External"/><Relationship Id="rId17" Type="http://schemas.openxmlformats.org/officeDocument/2006/relationships/hyperlink" Target="http://www.srbija.gov.rs/extfile/sr/211704/strategija-za-smanjenje-siromastva-u-srbiji_cyr.pdf" TargetMode="External"/><Relationship Id="rId25" Type="http://schemas.openxmlformats.org/officeDocument/2006/relationships/hyperlink" Target="http://www.rdvode.gov.rs/doc/dokumenta/javne-rasprave/plan%20dunav.pdf" TargetMode="External"/><Relationship Id="rId33" Type="http://schemas.openxmlformats.org/officeDocument/2006/relationships/hyperlink" Target="http://www.hidmet.gov.rs" TargetMode="External"/><Relationship Id="rId38" Type="http://schemas.openxmlformats.org/officeDocument/2006/relationships/hyperlink" Target="http://www.vodevojvodine.com/" TargetMode="External"/><Relationship Id="rId46" Type="http://schemas.openxmlformats.org/officeDocument/2006/relationships/hyperlink" Target="http://www.sepa.gov.rs/download/KvalitetVoda2015.pdf" TargetMode="External"/><Relationship Id="rId59" Type="http://schemas.openxmlformats.org/officeDocument/2006/relationships/hyperlink" Target="http://www.mpzzs.gov.rs/" TargetMode="External"/><Relationship Id="rId67" Type="http://schemas.openxmlformats.org/officeDocument/2006/relationships/hyperlink" Target="http://gzs.gov.rs/" TargetMode="External"/><Relationship Id="rId20" Type="http://schemas.openxmlformats.org/officeDocument/2006/relationships/hyperlink" Target="http://www.rdvode.gov.rs/doc/dokumenta/zakoni/zakon-o-vodama.pdf" TargetMode="External"/><Relationship Id="rId41" Type="http://schemas.openxmlformats.org/officeDocument/2006/relationships/hyperlink" Target="http://www.mgsi.gov.rs/lat/dokumenti/nacionalna-strategija-za-rodnu-ravnopravnost-za-period-od-2016-do-2020-godine-sa-akcionim" TargetMode="External"/><Relationship Id="rId54" Type="http://schemas.openxmlformats.org/officeDocument/2006/relationships/hyperlink" Target="http://www.sepa.gov.rs/" TargetMode="External"/><Relationship Id="rId62" Type="http://schemas.openxmlformats.org/officeDocument/2006/relationships/hyperlink" Target="http://www.rdvode.gov.rs/doc/dokumenta/podzak/Pravilnik%20o%20kriterijumima%20za%20zasticene%20oblasti.pdf"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unesdoc.unesco.org/images/0023/002345/234514E.pdf" TargetMode="External"/><Relationship Id="rId2" Type="http://schemas.openxmlformats.org/officeDocument/2006/relationships/hyperlink" Target="http://unesdoc.unesco.org/images/0023/002345/234514E.pdf" TargetMode="External"/><Relationship Id="rId1" Type="http://schemas.openxmlformats.org/officeDocument/2006/relationships/hyperlink" Target="http://unesdoc.unesco.org/images/0023/002345/23451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59C2C-1422-4407-95C7-DF8FA435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9200</Words>
  <Characters>52445</Characters>
  <Application>Microsoft Office Word</Application>
  <DocSecurity>0</DocSecurity>
  <Lines>437</Lines>
  <Paragraphs>123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DHI Group</Company>
  <LinksUpToDate>false</LinksUpToDate>
  <CharactersWithSpaces>61522</CharactersWithSpaces>
  <SharedDoc>false</SharedDoc>
  <HLinks>
    <vt:vector size="24" baseType="variant">
      <vt:variant>
        <vt:i4>4259871</vt:i4>
      </vt:variant>
      <vt:variant>
        <vt:i4>0</vt:i4>
      </vt:variant>
      <vt:variant>
        <vt:i4>0</vt:i4>
      </vt:variant>
      <vt:variant>
        <vt:i4>5</vt:i4>
      </vt:variant>
      <vt:variant>
        <vt:lpwstr>http://unstats.un.org/unsd/statcom/47th-session/documents/2016-2-IAEG-SDGs-E.pdf</vt:lpwstr>
      </vt:variant>
      <vt:variant>
        <vt:lpwstr/>
      </vt:variant>
      <vt:variant>
        <vt:i4>1703951</vt:i4>
      </vt:variant>
      <vt:variant>
        <vt:i4>6</vt:i4>
      </vt:variant>
      <vt:variant>
        <vt:i4>0</vt:i4>
      </vt:variant>
      <vt:variant>
        <vt:i4>5</vt:i4>
      </vt:variant>
      <vt:variant>
        <vt:lpwstr>http://unesdoc.unesco.org/images/0023/002345/234514E.pdf</vt:lpwstr>
      </vt:variant>
      <vt:variant>
        <vt:lpwstr/>
      </vt:variant>
      <vt:variant>
        <vt:i4>1703951</vt:i4>
      </vt:variant>
      <vt:variant>
        <vt:i4>3</vt:i4>
      </vt:variant>
      <vt:variant>
        <vt:i4>0</vt:i4>
      </vt:variant>
      <vt:variant>
        <vt:i4>5</vt:i4>
      </vt:variant>
      <vt:variant>
        <vt:lpwstr>http://unesdoc.unesco.org/images/0023/002345/234514E.pdf</vt:lpwstr>
      </vt:variant>
      <vt:variant>
        <vt:lpwstr/>
      </vt:variant>
      <vt:variant>
        <vt:i4>1703951</vt:i4>
      </vt:variant>
      <vt:variant>
        <vt:i4>0</vt:i4>
      </vt:variant>
      <vt:variant>
        <vt:i4>0</vt:i4>
      </vt:variant>
      <vt:variant>
        <vt:i4>5</vt:i4>
      </vt:variant>
      <vt:variant>
        <vt:lpwstr>http://unesdoc.unesco.org/images/0023/002345/234514E.pdf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Glennie</dc:creator>
  <cp:lastModifiedBy>Marija Lazarevic</cp:lastModifiedBy>
  <cp:revision>19</cp:revision>
  <cp:lastPrinted>2017-03-24T09:49:00Z</cp:lastPrinted>
  <dcterms:created xsi:type="dcterms:W3CDTF">2017-05-31T05:45:00Z</dcterms:created>
  <dcterms:modified xsi:type="dcterms:W3CDTF">2017-06-05T06:00:00Z</dcterms:modified>
</cp:coreProperties>
</file>