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E5C" w:rsidRDefault="001B5E5C" w:rsidP="00D12E1F">
      <w:pPr>
        <w:spacing w:after="0" w:line="252" w:lineRule="auto"/>
        <w:jc w:val="center"/>
        <w:textAlignment w:val="baseline"/>
        <w:outlineLvl w:val="4"/>
        <w:rPr>
          <w:rFonts w:ascii="Open Sans" w:eastAsia="Times New Roman" w:hAnsi="Open Sans" w:cs="Times New Roman"/>
          <w:b/>
          <w:bCs/>
          <w:color w:val="005493"/>
          <w:spacing w:val="-7"/>
          <w:sz w:val="26"/>
          <w:szCs w:val="26"/>
          <w:lang w:val="en-US" w:eastAsia="hr-HR"/>
        </w:rPr>
      </w:pPr>
      <w:r w:rsidRPr="001B5E5C">
        <w:rPr>
          <w:rFonts w:ascii="Open Sans" w:eastAsia="Times New Roman" w:hAnsi="Open Sans" w:cs="Times New Roman"/>
          <w:b/>
          <w:bCs/>
          <w:color w:val="005493"/>
          <w:spacing w:val="-7"/>
          <w:sz w:val="26"/>
          <w:szCs w:val="26"/>
          <w:lang w:val="en-US" w:eastAsia="hr-HR"/>
        </w:rPr>
        <w:t>NOTIFICATION TO AN AFFECTED PARTY OF A PROPOSED PLAN OR PROGRAMME UNDER ARTICLE 10 OF THE PROTOCOL ON STRATEGIC ENVIRONMENTAL ASSESSMENT</w:t>
      </w:r>
    </w:p>
    <w:p w:rsidR="00D12E1F" w:rsidRPr="00D12E1F" w:rsidRDefault="00D12E1F" w:rsidP="00D12E1F">
      <w:pPr>
        <w:spacing w:after="0" w:line="252" w:lineRule="auto"/>
        <w:jc w:val="center"/>
        <w:textAlignment w:val="baseline"/>
        <w:outlineLvl w:val="4"/>
        <w:rPr>
          <w:rFonts w:ascii="Open Sans" w:eastAsia="Times New Roman" w:hAnsi="Open Sans" w:cs="Times New Roman"/>
          <w:b/>
          <w:bCs/>
          <w:color w:val="005493"/>
          <w:spacing w:val="-7"/>
          <w:sz w:val="26"/>
          <w:szCs w:val="26"/>
          <w:lang w:val="en-US" w:eastAsia="hr-HR"/>
        </w:rPr>
      </w:pPr>
    </w:p>
    <w:tbl>
      <w:tblPr>
        <w:tblW w:w="4785" w:type="pct"/>
        <w:tblBorders>
          <w:top w:val="dotted" w:sz="2" w:space="0" w:color="FFFFFF"/>
          <w:left w:val="dotted" w:sz="2" w:space="0" w:color="FFFFFF"/>
          <w:bottom w:val="dotted" w:sz="2" w:space="0" w:color="FFFFFF"/>
          <w:right w:val="dotted" w:sz="2" w:space="0" w:color="FFFFFF"/>
        </w:tblBorders>
        <w:tblLayout w:type="fixed"/>
        <w:tblCellMar>
          <w:left w:w="0" w:type="dxa"/>
          <w:right w:w="0" w:type="dxa"/>
        </w:tblCellMar>
        <w:tblLook w:val="04A0" w:firstRow="1" w:lastRow="0" w:firstColumn="1" w:lastColumn="0" w:noHBand="0" w:noVBand="1"/>
      </w:tblPr>
      <w:tblGrid>
        <w:gridCol w:w="2944"/>
        <w:gridCol w:w="7"/>
        <w:gridCol w:w="1503"/>
        <w:gridCol w:w="4458"/>
      </w:tblGrid>
      <w:tr w:rsidR="005D677C" w:rsidRPr="001B5E5C" w:rsidTr="007D1FA5">
        <w:tc>
          <w:tcPr>
            <w:tcW w:w="5000" w:type="pct"/>
            <w:gridSpan w:val="4"/>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5D677C" w:rsidRPr="00D12E1F" w:rsidRDefault="005D677C"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b/>
                <w:bCs/>
                <w:color w:val="4C4845"/>
                <w:spacing w:val="-4"/>
                <w:sz w:val="24"/>
                <w:szCs w:val="24"/>
                <w:lang w:val="en-US" w:eastAsia="hr-HR"/>
              </w:rPr>
              <w:t xml:space="preserve">General information on the plan or </w:t>
            </w:r>
            <w:proofErr w:type="spellStart"/>
            <w:r w:rsidRPr="00D12E1F">
              <w:rPr>
                <w:rFonts w:ascii="Times New Roman" w:eastAsia="Times New Roman" w:hAnsi="Times New Roman" w:cs="Times New Roman"/>
                <w:b/>
                <w:bCs/>
                <w:color w:val="4C4845"/>
                <w:spacing w:val="-4"/>
                <w:sz w:val="24"/>
                <w:szCs w:val="24"/>
                <w:lang w:val="en-US" w:eastAsia="hr-HR"/>
              </w:rPr>
              <w:t>programme</w:t>
            </w:r>
            <w:proofErr w:type="spellEnd"/>
          </w:p>
        </w:tc>
      </w:tr>
      <w:tr w:rsidR="001B5E5C" w:rsidRPr="001B5E5C" w:rsidTr="007D1FA5">
        <w:tc>
          <w:tcPr>
            <w:tcW w:w="1652" w:type="pct"/>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 xml:space="preserve">Name of the plan or </w:t>
            </w:r>
            <w:proofErr w:type="spellStart"/>
            <w:r w:rsidRPr="00D12E1F">
              <w:rPr>
                <w:rFonts w:ascii="Times New Roman" w:eastAsia="Times New Roman" w:hAnsi="Times New Roman" w:cs="Times New Roman"/>
                <w:color w:val="4C4845"/>
                <w:spacing w:val="-4"/>
                <w:sz w:val="24"/>
                <w:szCs w:val="24"/>
                <w:lang w:val="en-US" w:eastAsia="hr-HR"/>
              </w:rPr>
              <w:t>programme</w:t>
            </w:r>
            <w:proofErr w:type="spellEnd"/>
          </w:p>
        </w:tc>
        <w:tc>
          <w:tcPr>
            <w:tcW w:w="3348" w:type="pct"/>
            <w:gridSpan w:val="3"/>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757E4D" w:rsidP="003B618B">
            <w:pPr>
              <w:spacing w:after="0" w:line="240" w:lineRule="auto"/>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River Basin Management Plan (2016</w:t>
            </w:r>
            <w:r w:rsidR="003B618B">
              <w:rPr>
                <w:rFonts w:ascii="Times New Roman" w:eastAsia="Times New Roman" w:hAnsi="Times New Roman" w:cs="Times New Roman"/>
                <w:color w:val="4C4845"/>
                <w:spacing w:val="-4"/>
                <w:sz w:val="24"/>
                <w:szCs w:val="24"/>
                <w:lang w:val="en-US" w:eastAsia="hr-HR"/>
              </w:rPr>
              <w:t xml:space="preserve"> </w:t>
            </w:r>
            <w:r w:rsidRPr="00D12E1F">
              <w:rPr>
                <w:rFonts w:ascii="Times New Roman" w:eastAsia="Times New Roman" w:hAnsi="Times New Roman" w:cs="Times New Roman"/>
                <w:color w:val="4C4845"/>
                <w:spacing w:val="-4"/>
                <w:sz w:val="24"/>
                <w:szCs w:val="24"/>
                <w:lang w:val="en-US" w:eastAsia="hr-HR"/>
              </w:rPr>
              <w:t xml:space="preserve">– </w:t>
            </w:r>
            <w:r w:rsidR="003B618B">
              <w:rPr>
                <w:rFonts w:ascii="Times New Roman" w:eastAsia="Times New Roman" w:hAnsi="Times New Roman" w:cs="Times New Roman"/>
                <w:color w:val="4C4845"/>
                <w:spacing w:val="-4"/>
                <w:sz w:val="24"/>
                <w:szCs w:val="24"/>
                <w:lang w:val="en-US" w:eastAsia="hr-HR"/>
              </w:rPr>
              <w:t>2021</w:t>
            </w:r>
            <w:r w:rsidRPr="00D12E1F">
              <w:rPr>
                <w:rFonts w:ascii="Times New Roman" w:eastAsia="Times New Roman" w:hAnsi="Times New Roman" w:cs="Times New Roman"/>
                <w:color w:val="4C4845"/>
                <w:spacing w:val="-4"/>
                <w:sz w:val="24"/>
                <w:szCs w:val="24"/>
                <w:lang w:val="en-US" w:eastAsia="hr-HR"/>
              </w:rPr>
              <w:t>)</w:t>
            </w:r>
          </w:p>
        </w:tc>
      </w:tr>
      <w:tr w:rsidR="001B5E5C" w:rsidRPr="001B5E5C" w:rsidTr="007D1FA5">
        <w:tc>
          <w:tcPr>
            <w:tcW w:w="1652" w:type="pct"/>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 xml:space="preserve">Type and sector of plan or </w:t>
            </w:r>
            <w:proofErr w:type="spellStart"/>
            <w:r w:rsidRPr="00D12E1F">
              <w:rPr>
                <w:rFonts w:ascii="Times New Roman" w:eastAsia="Times New Roman" w:hAnsi="Times New Roman" w:cs="Times New Roman"/>
                <w:color w:val="4C4845"/>
                <w:spacing w:val="-4"/>
                <w:sz w:val="24"/>
                <w:szCs w:val="24"/>
                <w:lang w:val="en-US" w:eastAsia="hr-HR"/>
              </w:rPr>
              <w:t>programme</w:t>
            </w:r>
            <w:proofErr w:type="spellEnd"/>
            <w:r w:rsidRPr="00D12E1F">
              <w:rPr>
                <w:rFonts w:ascii="Times New Roman" w:eastAsia="Times New Roman" w:hAnsi="Times New Roman" w:cs="Times New Roman"/>
                <w:color w:val="4C4845"/>
                <w:spacing w:val="-4"/>
                <w:sz w:val="24"/>
                <w:szCs w:val="24"/>
                <w:lang w:val="en-US" w:eastAsia="hr-HR"/>
              </w:rPr>
              <w:t xml:space="preserve"> (e.g., local land-use plan, national energy strategy)</w:t>
            </w:r>
          </w:p>
        </w:tc>
        <w:tc>
          <w:tcPr>
            <w:tcW w:w="3348" w:type="pct"/>
            <w:gridSpan w:val="3"/>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CF626A" w:rsidRPr="00D12E1F" w:rsidRDefault="00757E4D" w:rsidP="00D12E1F">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 xml:space="preserve">The Water Framework Directive (WFD) requires Member States to update the River Basin Management Plans and Program of Measures </w:t>
            </w:r>
            <w:r w:rsidR="00CF626A" w:rsidRPr="00D12E1F">
              <w:rPr>
                <w:rFonts w:ascii="Times New Roman" w:eastAsia="Times New Roman" w:hAnsi="Times New Roman" w:cs="Times New Roman"/>
                <w:color w:val="4C4845"/>
                <w:spacing w:val="-4"/>
                <w:sz w:val="24"/>
                <w:szCs w:val="24"/>
                <w:lang w:val="en-US" w:eastAsia="hr-HR"/>
              </w:rPr>
              <w:t>and</w:t>
            </w:r>
            <w:r w:rsidR="00280237" w:rsidRPr="00D12E1F">
              <w:rPr>
                <w:rFonts w:ascii="Times New Roman" w:eastAsia="Times New Roman" w:hAnsi="Times New Roman" w:cs="Times New Roman"/>
                <w:color w:val="4C4845"/>
                <w:spacing w:val="-4"/>
                <w:sz w:val="24"/>
                <w:szCs w:val="24"/>
                <w:lang w:val="en-US" w:eastAsia="hr-HR"/>
              </w:rPr>
              <w:t xml:space="preserve"> also</w:t>
            </w:r>
            <w:r w:rsidR="00CF626A" w:rsidRPr="00D12E1F">
              <w:rPr>
                <w:rFonts w:ascii="Times New Roman" w:eastAsia="Times New Roman" w:hAnsi="Times New Roman" w:cs="Times New Roman"/>
                <w:color w:val="4C4845"/>
                <w:spacing w:val="-4"/>
                <w:sz w:val="24"/>
                <w:szCs w:val="24"/>
                <w:lang w:val="en-US" w:eastAsia="hr-HR"/>
              </w:rPr>
              <w:t xml:space="preserve"> </w:t>
            </w:r>
            <w:r w:rsidR="00280237" w:rsidRPr="00D12E1F">
              <w:rPr>
                <w:rFonts w:ascii="Times New Roman" w:eastAsia="Times New Roman" w:hAnsi="Times New Roman" w:cs="Times New Roman"/>
                <w:color w:val="4C4845"/>
                <w:spacing w:val="-4"/>
                <w:sz w:val="24"/>
                <w:szCs w:val="24"/>
                <w:lang w:val="en-US" w:eastAsia="hr-HR"/>
              </w:rPr>
              <w:t>first Flood Risk Management P</w:t>
            </w:r>
            <w:r w:rsidR="00CF626A" w:rsidRPr="00D12E1F">
              <w:rPr>
                <w:rFonts w:ascii="Times New Roman" w:eastAsia="Times New Roman" w:hAnsi="Times New Roman" w:cs="Times New Roman"/>
                <w:color w:val="4C4845"/>
                <w:spacing w:val="-4"/>
                <w:sz w:val="24"/>
                <w:szCs w:val="24"/>
                <w:lang w:val="en-US" w:eastAsia="hr-HR"/>
              </w:rPr>
              <w:t>lans under the Floods Directive must be drawn up.</w:t>
            </w:r>
          </w:p>
          <w:p w:rsidR="00323AE1" w:rsidRPr="00D12E1F" w:rsidRDefault="00280237" w:rsidP="00D12E1F">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This document represents</w:t>
            </w:r>
            <w:r w:rsidR="00CF626A" w:rsidRPr="00D12E1F">
              <w:rPr>
                <w:rFonts w:ascii="Times New Roman" w:eastAsia="Times New Roman" w:hAnsi="Times New Roman" w:cs="Times New Roman"/>
                <w:color w:val="4C4845"/>
                <w:spacing w:val="-4"/>
                <w:sz w:val="24"/>
                <w:szCs w:val="24"/>
                <w:lang w:val="en-US" w:eastAsia="hr-HR"/>
              </w:rPr>
              <w:t xml:space="preserve"> </w:t>
            </w:r>
            <w:r w:rsidR="00323AE1" w:rsidRPr="00D12E1F">
              <w:rPr>
                <w:rFonts w:ascii="Times New Roman" w:eastAsia="Times New Roman" w:hAnsi="Times New Roman" w:cs="Times New Roman"/>
                <w:color w:val="4C4845"/>
                <w:spacing w:val="-4"/>
                <w:sz w:val="24"/>
                <w:szCs w:val="24"/>
                <w:lang w:val="en-US" w:eastAsia="hr-HR"/>
              </w:rPr>
              <w:t xml:space="preserve">2nd </w:t>
            </w:r>
            <w:r w:rsidR="00CF626A" w:rsidRPr="00D12E1F">
              <w:rPr>
                <w:rFonts w:ascii="Times New Roman" w:eastAsia="Times New Roman" w:hAnsi="Times New Roman" w:cs="Times New Roman"/>
                <w:color w:val="4C4845"/>
                <w:spacing w:val="-4"/>
                <w:sz w:val="24"/>
                <w:szCs w:val="24"/>
                <w:lang w:val="en-US" w:eastAsia="hr-HR"/>
              </w:rPr>
              <w:t xml:space="preserve">national </w:t>
            </w:r>
            <w:r w:rsidR="00323AE1" w:rsidRPr="00D12E1F">
              <w:rPr>
                <w:rFonts w:ascii="Times New Roman" w:eastAsia="Times New Roman" w:hAnsi="Times New Roman" w:cs="Times New Roman"/>
                <w:color w:val="4C4845"/>
                <w:spacing w:val="-4"/>
                <w:sz w:val="24"/>
                <w:szCs w:val="24"/>
                <w:lang w:val="en-US" w:eastAsia="hr-HR"/>
              </w:rPr>
              <w:t xml:space="preserve">Water Framework Directive River </w:t>
            </w:r>
            <w:r w:rsidR="00CF626A" w:rsidRPr="00D12E1F">
              <w:rPr>
                <w:rFonts w:ascii="Times New Roman" w:eastAsia="Times New Roman" w:hAnsi="Times New Roman" w:cs="Times New Roman"/>
                <w:color w:val="4C4845"/>
                <w:spacing w:val="-4"/>
                <w:sz w:val="24"/>
                <w:szCs w:val="24"/>
                <w:lang w:val="en-US" w:eastAsia="hr-HR"/>
              </w:rPr>
              <w:t>Basin Management Plan</w:t>
            </w:r>
            <w:r w:rsidRPr="00D12E1F">
              <w:rPr>
                <w:rFonts w:ascii="Times New Roman" w:eastAsia="Times New Roman" w:hAnsi="Times New Roman" w:cs="Times New Roman"/>
                <w:color w:val="4C4845"/>
                <w:spacing w:val="-4"/>
                <w:sz w:val="24"/>
                <w:szCs w:val="24"/>
                <w:lang w:val="en-US" w:eastAsia="hr-HR"/>
              </w:rPr>
              <w:t xml:space="preserve"> together </w:t>
            </w:r>
            <w:r w:rsidR="00170315" w:rsidRPr="00D12E1F">
              <w:rPr>
                <w:rFonts w:ascii="Times New Roman" w:eastAsia="Times New Roman" w:hAnsi="Times New Roman" w:cs="Times New Roman"/>
                <w:color w:val="4C4845"/>
                <w:spacing w:val="-4"/>
                <w:sz w:val="24"/>
                <w:szCs w:val="24"/>
                <w:lang w:val="en-US" w:eastAsia="hr-HR"/>
              </w:rPr>
              <w:t>with 1st</w:t>
            </w:r>
            <w:r w:rsidR="00323AE1" w:rsidRPr="00D12E1F">
              <w:rPr>
                <w:rFonts w:ascii="Times New Roman" w:eastAsia="Times New Roman" w:hAnsi="Times New Roman" w:cs="Times New Roman"/>
                <w:color w:val="4C4845"/>
                <w:spacing w:val="-4"/>
                <w:sz w:val="24"/>
                <w:szCs w:val="24"/>
                <w:lang w:val="en-US" w:eastAsia="hr-HR"/>
              </w:rPr>
              <w:t xml:space="preserve"> Floods Direc</w:t>
            </w:r>
            <w:r w:rsidR="00CF626A" w:rsidRPr="00D12E1F">
              <w:rPr>
                <w:rFonts w:ascii="Times New Roman" w:eastAsia="Times New Roman" w:hAnsi="Times New Roman" w:cs="Times New Roman"/>
                <w:color w:val="4C4845"/>
                <w:spacing w:val="-4"/>
                <w:sz w:val="24"/>
                <w:szCs w:val="24"/>
                <w:lang w:val="en-US" w:eastAsia="hr-HR"/>
              </w:rPr>
              <w:t>tive Flood Risk Management Plan</w:t>
            </w:r>
            <w:r w:rsidR="00170315" w:rsidRPr="00D12E1F">
              <w:rPr>
                <w:rFonts w:ascii="Times New Roman" w:eastAsia="Times New Roman" w:hAnsi="Times New Roman" w:cs="Times New Roman"/>
                <w:color w:val="4C4845"/>
                <w:spacing w:val="-4"/>
                <w:sz w:val="24"/>
                <w:szCs w:val="24"/>
                <w:lang w:val="en-US" w:eastAsia="hr-HR"/>
              </w:rPr>
              <w:t xml:space="preserve"> as its</w:t>
            </w:r>
            <w:r w:rsidR="008404DD" w:rsidRPr="00D12E1F">
              <w:rPr>
                <w:rFonts w:ascii="Times New Roman" w:hAnsi="Times New Roman" w:cs="Times New Roman"/>
                <w:sz w:val="24"/>
                <w:szCs w:val="24"/>
              </w:rPr>
              <w:t xml:space="preserve"> </w:t>
            </w:r>
            <w:r w:rsidR="008404DD" w:rsidRPr="00D12E1F">
              <w:rPr>
                <w:rFonts w:ascii="Times New Roman" w:eastAsia="Times New Roman" w:hAnsi="Times New Roman" w:cs="Times New Roman"/>
                <w:color w:val="4C4845"/>
                <w:spacing w:val="-4"/>
                <w:sz w:val="24"/>
                <w:szCs w:val="24"/>
                <w:lang w:val="en-US" w:eastAsia="hr-HR"/>
              </w:rPr>
              <w:t>constituent part.</w:t>
            </w:r>
          </w:p>
        </w:tc>
      </w:tr>
      <w:tr w:rsidR="001B5E5C" w:rsidRPr="001B5E5C" w:rsidTr="007D1FA5">
        <w:tc>
          <w:tcPr>
            <w:tcW w:w="1652" w:type="pct"/>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Territorial coverage (e.g., regional, national)</w:t>
            </w:r>
          </w:p>
        </w:tc>
        <w:tc>
          <w:tcPr>
            <w:tcW w:w="3348" w:type="pct"/>
            <w:gridSpan w:val="3"/>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D12E1F">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 </w:t>
            </w:r>
            <w:r w:rsidR="00CF626A" w:rsidRPr="00D12E1F">
              <w:rPr>
                <w:rFonts w:ascii="Times New Roman" w:eastAsia="Times New Roman" w:hAnsi="Times New Roman" w:cs="Times New Roman"/>
                <w:color w:val="4C4845"/>
                <w:spacing w:val="-4"/>
                <w:sz w:val="24"/>
                <w:szCs w:val="24"/>
                <w:lang w:val="en-US" w:eastAsia="hr-HR"/>
              </w:rPr>
              <w:t>National</w:t>
            </w:r>
          </w:p>
        </w:tc>
      </w:tr>
      <w:tr w:rsidR="001B5E5C" w:rsidRPr="001B5E5C" w:rsidTr="007D1FA5">
        <w:tc>
          <w:tcPr>
            <w:tcW w:w="1652" w:type="pct"/>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 xml:space="preserve">Main content and purpose of the plan or </w:t>
            </w:r>
            <w:proofErr w:type="spellStart"/>
            <w:r w:rsidRPr="00D12E1F">
              <w:rPr>
                <w:rFonts w:ascii="Times New Roman" w:eastAsia="Times New Roman" w:hAnsi="Times New Roman" w:cs="Times New Roman"/>
                <w:color w:val="4C4845"/>
                <w:spacing w:val="-4"/>
                <w:sz w:val="24"/>
                <w:szCs w:val="24"/>
                <w:lang w:val="en-US" w:eastAsia="hr-HR"/>
              </w:rPr>
              <w:t>programme</w:t>
            </w:r>
            <w:proofErr w:type="spellEnd"/>
            <w:r w:rsidRPr="00D12E1F">
              <w:rPr>
                <w:rFonts w:ascii="Times New Roman" w:eastAsia="Times New Roman" w:hAnsi="Times New Roman" w:cs="Times New Roman"/>
                <w:color w:val="4C4845"/>
                <w:spacing w:val="-4"/>
                <w:sz w:val="24"/>
                <w:szCs w:val="24"/>
                <w:lang w:val="en-US" w:eastAsia="hr-HR"/>
              </w:rPr>
              <w:t xml:space="preserve"> (e.g., framework setting for projects,  determination of use of land) and its links with other plans or </w:t>
            </w:r>
            <w:proofErr w:type="spellStart"/>
            <w:r w:rsidRPr="00D12E1F">
              <w:rPr>
                <w:rFonts w:ascii="Times New Roman" w:eastAsia="Times New Roman" w:hAnsi="Times New Roman" w:cs="Times New Roman"/>
                <w:color w:val="4C4845"/>
                <w:spacing w:val="-4"/>
                <w:sz w:val="24"/>
                <w:szCs w:val="24"/>
                <w:lang w:val="en-US" w:eastAsia="hr-HR"/>
              </w:rPr>
              <w:t>programme</w:t>
            </w:r>
            <w:proofErr w:type="spellEnd"/>
          </w:p>
        </w:tc>
        <w:tc>
          <w:tcPr>
            <w:tcW w:w="3348" w:type="pct"/>
            <w:gridSpan w:val="3"/>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CF626A" w:rsidRPr="00D12E1F" w:rsidRDefault="00CF626A" w:rsidP="00D12E1F">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Measures for achieving good status of water bodies</w:t>
            </w:r>
            <w:r w:rsidR="00BA0691" w:rsidRPr="00D12E1F">
              <w:rPr>
                <w:rFonts w:ascii="Times New Roman" w:eastAsia="Times New Roman" w:hAnsi="Times New Roman" w:cs="Times New Roman"/>
                <w:color w:val="4C4845"/>
                <w:spacing w:val="-4"/>
                <w:sz w:val="24"/>
                <w:szCs w:val="24"/>
                <w:lang w:val="en-US" w:eastAsia="hr-HR"/>
              </w:rPr>
              <w:t>.</w:t>
            </w:r>
            <w:r w:rsidRPr="00D12E1F">
              <w:rPr>
                <w:rFonts w:ascii="Times New Roman" w:eastAsia="Times New Roman" w:hAnsi="Times New Roman" w:cs="Times New Roman"/>
                <w:color w:val="4C4845"/>
                <w:spacing w:val="-4"/>
                <w:sz w:val="24"/>
                <w:szCs w:val="24"/>
                <w:lang w:val="en-US" w:eastAsia="hr-HR"/>
              </w:rPr>
              <w:t xml:space="preserve"> </w:t>
            </w:r>
          </w:p>
          <w:p w:rsidR="00CF626A" w:rsidRPr="00D12E1F" w:rsidRDefault="00280237" w:rsidP="00D12E1F">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Measures for flood risk management improvement</w:t>
            </w:r>
            <w:r w:rsidR="00BA0691" w:rsidRPr="00D12E1F">
              <w:rPr>
                <w:rFonts w:ascii="Times New Roman" w:eastAsia="Times New Roman" w:hAnsi="Times New Roman" w:cs="Times New Roman"/>
                <w:color w:val="4C4845"/>
                <w:spacing w:val="-4"/>
                <w:sz w:val="24"/>
                <w:szCs w:val="24"/>
                <w:lang w:val="en-US" w:eastAsia="hr-HR"/>
              </w:rPr>
              <w:t>.</w:t>
            </w:r>
          </w:p>
          <w:p w:rsidR="00280237" w:rsidRPr="00D12E1F" w:rsidRDefault="00BA0691" w:rsidP="00D12E1F">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T</w:t>
            </w:r>
            <w:r w:rsidR="00280237" w:rsidRPr="00D12E1F">
              <w:rPr>
                <w:rFonts w:ascii="Times New Roman" w:eastAsia="Times New Roman" w:hAnsi="Times New Roman" w:cs="Times New Roman"/>
                <w:color w:val="4C4845"/>
                <w:spacing w:val="-4"/>
                <w:sz w:val="24"/>
                <w:szCs w:val="24"/>
                <w:lang w:val="en-US" w:eastAsia="hr-HR"/>
              </w:rPr>
              <w:t xml:space="preserve">he purpose of the Plan is enhancing water quality and flood protection </w:t>
            </w:r>
            <w:r w:rsidRPr="00D12E1F">
              <w:rPr>
                <w:rFonts w:ascii="Times New Roman" w:eastAsia="Times New Roman" w:hAnsi="Times New Roman" w:cs="Times New Roman"/>
                <w:color w:val="4C4845"/>
                <w:spacing w:val="-4"/>
                <w:sz w:val="24"/>
                <w:szCs w:val="24"/>
                <w:lang w:val="en-US" w:eastAsia="hr-HR"/>
              </w:rPr>
              <w:t>and will enable to achieve good status of water bodies by 2021.</w:t>
            </w:r>
          </w:p>
          <w:p w:rsidR="00280237" w:rsidRPr="00D12E1F" w:rsidRDefault="00BA0691" w:rsidP="00D12E1F">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 xml:space="preserve">Its </w:t>
            </w:r>
            <w:r w:rsidR="00280237" w:rsidRPr="00D12E1F">
              <w:rPr>
                <w:rFonts w:ascii="Times New Roman" w:eastAsia="Times New Roman" w:hAnsi="Times New Roman" w:cs="Times New Roman"/>
                <w:color w:val="4C4845"/>
                <w:spacing w:val="-4"/>
                <w:sz w:val="24"/>
                <w:szCs w:val="24"/>
                <w:lang w:val="en-US" w:eastAsia="hr-HR"/>
              </w:rPr>
              <w:t>objectives are</w:t>
            </w:r>
            <w:r w:rsidRPr="00D12E1F">
              <w:rPr>
                <w:rFonts w:ascii="Times New Roman" w:eastAsia="Times New Roman" w:hAnsi="Times New Roman" w:cs="Times New Roman"/>
                <w:color w:val="4C4845"/>
                <w:spacing w:val="-4"/>
                <w:sz w:val="24"/>
                <w:szCs w:val="24"/>
                <w:lang w:val="en-US" w:eastAsia="hr-HR"/>
              </w:rPr>
              <w:t xml:space="preserve"> to</w:t>
            </w:r>
            <w:r w:rsidR="00280237" w:rsidRPr="00D12E1F">
              <w:rPr>
                <w:rFonts w:ascii="Times New Roman" w:eastAsia="Times New Roman" w:hAnsi="Times New Roman" w:cs="Times New Roman"/>
                <w:color w:val="4C4845"/>
                <w:spacing w:val="-4"/>
                <w:sz w:val="24"/>
                <w:szCs w:val="24"/>
                <w:lang w:val="en-US" w:eastAsia="hr-HR"/>
              </w:rPr>
              <w:t>:</w:t>
            </w:r>
          </w:p>
          <w:p w:rsidR="00280237" w:rsidRPr="00D12E1F" w:rsidRDefault="00280237" w:rsidP="00D12E1F">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a. prevent fu</w:t>
            </w:r>
            <w:r w:rsidR="00BA0691" w:rsidRPr="00D12E1F">
              <w:rPr>
                <w:rFonts w:ascii="Times New Roman" w:eastAsia="Times New Roman" w:hAnsi="Times New Roman" w:cs="Times New Roman"/>
                <w:color w:val="4C4845"/>
                <w:spacing w:val="-4"/>
                <w:sz w:val="24"/>
                <w:szCs w:val="24"/>
                <w:lang w:val="en-US" w:eastAsia="hr-HR"/>
              </w:rPr>
              <w:t>rther deterioration, protect</w:t>
            </w:r>
            <w:r w:rsidRPr="00D12E1F">
              <w:rPr>
                <w:rFonts w:ascii="Times New Roman" w:eastAsia="Times New Roman" w:hAnsi="Times New Roman" w:cs="Times New Roman"/>
                <w:color w:val="4C4845"/>
                <w:spacing w:val="-4"/>
                <w:sz w:val="24"/>
                <w:szCs w:val="24"/>
                <w:lang w:val="en-US" w:eastAsia="hr-HR"/>
              </w:rPr>
              <w:t xml:space="preserve"> and enhance the status of aquatic ecos</w:t>
            </w:r>
            <w:r w:rsidR="00BA0691" w:rsidRPr="00D12E1F">
              <w:rPr>
                <w:rFonts w:ascii="Times New Roman" w:eastAsia="Times New Roman" w:hAnsi="Times New Roman" w:cs="Times New Roman"/>
                <w:color w:val="4C4845"/>
                <w:spacing w:val="-4"/>
                <w:sz w:val="24"/>
                <w:szCs w:val="24"/>
                <w:lang w:val="en-US" w:eastAsia="hr-HR"/>
              </w:rPr>
              <w:t>ystems and, with regard to their</w:t>
            </w:r>
            <w:r w:rsidRPr="00D12E1F">
              <w:rPr>
                <w:rFonts w:ascii="Times New Roman" w:eastAsia="Times New Roman" w:hAnsi="Times New Roman" w:cs="Times New Roman"/>
                <w:color w:val="4C4845"/>
                <w:spacing w:val="-4"/>
                <w:sz w:val="24"/>
                <w:szCs w:val="24"/>
                <w:lang w:val="en-US" w:eastAsia="hr-HR"/>
              </w:rPr>
              <w:t xml:space="preserve"> water needs, terrestrial ecosystems and wetlands directly depending on the aquatic ecosystems;</w:t>
            </w:r>
          </w:p>
          <w:p w:rsidR="00280237" w:rsidRPr="00D12E1F" w:rsidRDefault="00280237" w:rsidP="00D12E1F">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b. promote sustainable water use based on a long-term protection of available water resources;</w:t>
            </w:r>
          </w:p>
          <w:p w:rsidR="00280237" w:rsidRPr="00D12E1F" w:rsidRDefault="00280237" w:rsidP="00D12E1F">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c. aim at enhanced protection and improvement of the aquatic environment, inter alia, through specific measures for the progressive reduction of discharges, emissions and losses of priority substances and the cessation or phasing-out of discharges, emissions and losses of the priority hazardous substances;</w:t>
            </w:r>
          </w:p>
          <w:p w:rsidR="00280237" w:rsidRPr="00D12E1F" w:rsidRDefault="00280237" w:rsidP="00D12E1F">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d. ensure the progressive reduction of pollution of groundwater and prevent its further pollution, and</w:t>
            </w:r>
          </w:p>
          <w:p w:rsidR="00280237" w:rsidRPr="00D12E1F" w:rsidRDefault="00280237" w:rsidP="00D12E1F">
            <w:pPr>
              <w:spacing w:after="0" w:line="360" w:lineRule="atLeast"/>
              <w:textAlignment w:val="baseline"/>
              <w:rPr>
                <w:rFonts w:ascii="Times New Roman" w:eastAsia="Times New Roman" w:hAnsi="Times New Roman" w:cs="Times New Roman"/>
                <w:color w:val="4C4845"/>
                <w:spacing w:val="-4"/>
                <w:sz w:val="24"/>
                <w:szCs w:val="24"/>
                <w:lang w:val="en-US" w:eastAsia="hr-HR"/>
              </w:rPr>
            </w:pPr>
            <w:proofErr w:type="gramStart"/>
            <w:r w:rsidRPr="00D12E1F">
              <w:rPr>
                <w:rFonts w:ascii="Times New Roman" w:eastAsia="Times New Roman" w:hAnsi="Times New Roman" w:cs="Times New Roman"/>
                <w:color w:val="4C4845"/>
                <w:spacing w:val="-4"/>
                <w:sz w:val="24"/>
                <w:szCs w:val="24"/>
                <w:lang w:val="en-US" w:eastAsia="hr-HR"/>
              </w:rPr>
              <w:lastRenderedPageBreak/>
              <w:t>e</w:t>
            </w:r>
            <w:proofErr w:type="gramEnd"/>
            <w:r w:rsidRPr="00D12E1F">
              <w:rPr>
                <w:rFonts w:ascii="Times New Roman" w:eastAsia="Times New Roman" w:hAnsi="Times New Roman" w:cs="Times New Roman"/>
                <w:color w:val="4C4845"/>
                <w:spacing w:val="-4"/>
                <w:sz w:val="24"/>
                <w:szCs w:val="24"/>
                <w:lang w:val="en-US" w:eastAsia="hr-HR"/>
              </w:rPr>
              <w:t>. contribute to mitigating the effects of floods and droughts.</w:t>
            </w:r>
          </w:p>
        </w:tc>
      </w:tr>
      <w:tr w:rsidR="001B5E5C" w:rsidRPr="001B5E5C" w:rsidTr="007D1FA5">
        <w:tc>
          <w:tcPr>
            <w:tcW w:w="1652" w:type="pct"/>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lastRenderedPageBreak/>
              <w:t xml:space="preserve">Whether the plan or </w:t>
            </w:r>
            <w:proofErr w:type="spellStart"/>
            <w:r w:rsidRPr="00D12E1F">
              <w:rPr>
                <w:rFonts w:ascii="Times New Roman" w:eastAsia="Times New Roman" w:hAnsi="Times New Roman" w:cs="Times New Roman"/>
                <w:color w:val="4C4845"/>
                <w:spacing w:val="-4"/>
                <w:sz w:val="24"/>
                <w:szCs w:val="24"/>
                <w:lang w:val="en-US" w:eastAsia="hr-HR"/>
              </w:rPr>
              <w:t>programme</w:t>
            </w:r>
            <w:proofErr w:type="spellEnd"/>
            <w:r w:rsidRPr="00D12E1F">
              <w:rPr>
                <w:rFonts w:ascii="Times New Roman" w:eastAsia="Times New Roman" w:hAnsi="Times New Roman" w:cs="Times New Roman"/>
                <w:color w:val="4C4845"/>
                <w:spacing w:val="-4"/>
                <w:sz w:val="24"/>
                <w:szCs w:val="24"/>
                <w:lang w:val="en-US" w:eastAsia="hr-HR"/>
              </w:rPr>
              <w:t xml:space="preserve"> is binding</w:t>
            </w:r>
          </w:p>
        </w:tc>
        <w:tc>
          <w:tcPr>
            <w:tcW w:w="3348" w:type="pct"/>
            <w:gridSpan w:val="3"/>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 Binding</w:t>
            </w:r>
          </w:p>
        </w:tc>
      </w:tr>
      <w:tr w:rsidR="001B5E5C" w:rsidRPr="001B5E5C" w:rsidTr="007D1FA5">
        <w:tc>
          <w:tcPr>
            <w:tcW w:w="5000" w:type="pct"/>
            <w:gridSpan w:val="4"/>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b/>
                <w:bCs/>
                <w:color w:val="4C4845"/>
                <w:spacing w:val="-4"/>
                <w:sz w:val="24"/>
                <w:szCs w:val="24"/>
                <w:lang w:val="en-US" w:eastAsia="hr-HR"/>
              </w:rPr>
              <w:t>Submitted documents</w:t>
            </w:r>
          </w:p>
        </w:tc>
      </w:tr>
      <w:tr w:rsidR="001B5E5C" w:rsidRPr="001B5E5C" w:rsidTr="007D1FA5">
        <w:tc>
          <w:tcPr>
            <w:tcW w:w="1652" w:type="pct"/>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 xml:space="preserve">Draft plan or </w:t>
            </w:r>
            <w:proofErr w:type="spellStart"/>
            <w:r w:rsidRPr="00D12E1F">
              <w:rPr>
                <w:rFonts w:ascii="Times New Roman" w:eastAsia="Times New Roman" w:hAnsi="Times New Roman" w:cs="Times New Roman"/>
                <w:color w:val="4C4845"/>
                <w:spacing w:val="-4"/>
                <w:sz w:val="24"/>
                <w:szCs w:val="24"/>
                <w:lang w:val="en-US" w:eastAsia="hr-HR"/>
              </w:rPr>
              <w:t>programme</w:t>
            </w:r>
            <w:proofErr w:type="spellEnd"/>
          </w:p>
        </w:tc>
        <w:tc>
          <w:tcPr>
            <w:tcW w:w="3348" w:type="pct"/>
            <w:gridSpan w:val="3"/>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D12E1F">
            <w:pPr>
              <w:spacing w:after="0" w:line="360" w:lineRule="atLeast"/>
              <w:jc w:val="both"/>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 Enclosed</w:t>
            </w:r>
            <w:r w:rsidR="00BA0691" w:rsidRPr="00D12E1F">
              <w:rPr>
                <w:rFonts w:ascii="Times New Roman" w:eastAsia="Times New Roman" w:hAnsi="Times New Roman" w:cs="Times New Roman"/>
                <w:color w:val="4C4845"/>
                <w:spacing w:val="-4"/>
                <w:sz w:val="24"/>
                <w:szCs w:val="24"/>
                <w:lang w:val="en-US" w:eastAsia="hr-HR"/>
              </w:rPr>
              <w:t xml:space="preserve"> – full draft in Croatian together with the  Executive summary in English is available</w:t>
            </w:r>
          </w:p>
        </w:tc>
      </w:tr>
      <w:tr w:rsidR="001B5E5C" w:rsidRPr="001B5E5C" w:rsidTr="007D1FA5">
        <w:tc>
          <w:tcPr>
            <w:tcW w:w="1652" w:type="pct"/>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Environmental report</w:t>
            </w:r>
          </w:p>
        </w:tc>
        <w:tc>
          <w:tcPr>
            <w:tcW w:w="3348" w:type="pct"/>
            <w:gridSpan w:val="3"/>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D12E1F">
            <w:pPr>
              <w:spacing w:after="0" w:line="360" w:lineRule="atLeast"/>
              <w:jc w:val="both"/>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 Enclosed</w:t>
            </w:r>
            <w:r w:rsidR="00E354B5" w:rsidRPr="00D12E1F">
              <w:rPr>
                <w:rFonts w:ascii="Times New Roman" w:eastAsia="Times New Roman" w:hAnsi="Times New Roman" w:cs="Times New Roman"/>
                <w:color w:val="4C4845"/>
                <w:spacing w:val="-4"/>
                <w:sz w:val="24"/>
                <w:szCs w:val="24"/>
                <w:lang w:val="en-US" w:eastAsia="hr-HR"/>
              </w:rPr>
              <w:t xml:space="preserve"> – Non technical summary in English and Croatian is available </w:t>
            </w:r>
          </w:p>
        </w:tc>
      </w:tr>
      <w:tr w:rsidR="001B5E5C" w:rsidRPr="001B5E5C" w:rsidTr="007D1FA5">
        <w:tc>
          <w:tcPr>
            <w:tcW w:w="1652" w:type="pct"/>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Other documents (with description)</w:t>
            </w:r>
          </w:p>
        </w:tc>
        <w:tc>
          <w:tcPr>
            <w:tcW w:w="3348" w:type="pct"/>
            <w:gridSpan w:val="3"/>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 </w:t>
            </w:r>
            <w:r w:rsidR="00E354B5" w:rsidRPr="00D12E1F">
              <w:rPr>
                <w:rFonts w:ascii="Times New Roman" w:eastAsia="Times New Roman" w:hAnsi="Times New Roman" w:cs="Times New Roman"/>
                <w:color w:val="4C4845"/>
                <w:spacing w:val="-4"/>
                <w:sz w:val="24"/>
                <w:szCs w:val="24"/>
                <w:lang w:val="en-US" w:eastAsia="hr-HR"/>
              </w:rPr>
              <w:t>/</w:t>
            </w:r>
          </w:p>
        </w:tc>
      </w:tr>
      <w:tr w:rsidR="001B5E5C" w:rsidRPr="001B5E5C" w:rsidTr="007D1FA5">
        <w:tc>
          <w:tcPr>
            <w:tcW w:w="1652" w:type="pct"/>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Languages into which documents are or will be translated</w:t>
            </w:r>
          </w:p>
        </w:tc>
        <w:tc>
          <w:tcPr>
            <w:tcW w:w="3348" w:type="pct"/>
            <w:gridSpan w:val="3"/>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E801C3">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 </w:t>
            </w:r>
            <w:r w:rsidR="00E801C3" w:rsidRPr="00D12E1F">
              <w:rPr>
                <w:rFonts w:ascii="Times New Roman" w:eastAsia="Times New Roman" w:hAnsi="Times New Roman" w:cs="Times New Roman"/>
                <w:color w:val="4C4845"/>
                <w:spacing w:val="-4"/>
                <w:sz w:val="24"/>
                <w:szCs w:val="24"/>
                <w:lang w:val="en-US" w:eastAsia="hr-HR"/>
              </w:rPr>
              <w:t>Croatian; Summaries of RBMP and SEA in English</w:t>
            </w:r>
          </w:p>
        </w:tc>
      </w:tr>
      <w:tr w:rsidR="001B5E5C" w:rsidRPr="001B5E5C" w:rsidTr="007D1FA5">
        <w:tc>
          <w:tcPr>
            <w:tcW w:w="5000" w:type="pct"/>
            <w:gridSpan w:val="4"/>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b/>
                <w:bCs/>
                <w:color w:val="4C4845"/>
                <w:spacing w:val="-4"/>
                <w:sz w:val="24"/>
                <w:szCs w:val="24"/>
                <w:lang w:val="en-US" w:eastAsia="hr-HR"/>
              </w:rPr>
              <w:t>Description of the decision-making procedure and of the strategic environmental assessment (SEA) procedure in the Party of origin</w:t>
            </w:r>
          </w:p>
        </w:tc>
      </w:tr>
      <w:tr w:rsidR="001B5E5C" w:rsidRPr="001B5E5C" w:rsidTr="007D1FA5">
        <w:tc>
          <w:tcPr>
            <w:tcW w:w="1652" w:type="pct"/>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Description of the phases of the planning procedure</w:t>
            </w:r>
          </w:p>
        </w:tc>
        <w:tc>
          <w:tcPr>
            <w:tcW w:w="3348" w:type="pct"/>
            <w:gridSpan w:val="3"/>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D12E1F">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 </w:t>
            </w:r>
            <w:r w:rsidR="00E354B5" w:rsidRPr="00D12E1F">
              <w:rPr>
                <w:rFonts w:ascii="Times New Roman" w:eastAsia="Times New Roman" w:hAnsi="Times New Roman" w:cs="Times New Roman"/>
                <w:color w:val="4C4845"/>
                <w:spacing w:val="-4"/>
                <w:sz w:val="24"/>
                <w:szCs w:val="24"/>
                <w:lang w:val="en-US" w:eastAsia="hr-HR"/>
              </w:rPr>
              <w:t xml:space="preserve">The RBMP will </w:t>
            </w:r>
            <w:r w:rsidR="008417C5" w:rsidRPr="00D12E1F">
              <w:rPr>
                <w:rFonts w:ascii="Times New Roman" w:eastAsia="Times New Roman" w:hAnsi="Times New Roman" w:cs="Times New Roman"/>
                <w:color w:val="4C4845"/>
                <w:spacing w:val="-4"/>
                <w:sz w:val="24"/>
                <w:szCs w:val="24"/>
                <w:lang w:val="en-US" w:eastAsia="hr-HR"/>
              </w:rPr>
              <w:t>undergo Government</w:t>
            </w:r>
            <w:r w:rsidR="00E354B5" w:rsidRPr="00D12E1F">
              <w:rPr>
                <w:rFonts w:ascii="Times New Roman" w:eastAsia="Times New Roman" w:hAnsi="Times New Roman" w:cs="Times New Roman"/>
                <w:color w:val="4C4845"/>
                <w:spacing w:val="-4"/>
                <w:sz w:val="24"/>
                <w:szCs w:val="24"/>
                <w:lang w:val="en-US" w:eastAsia="hr-HR"/>
              </w:rPr>
              <w:t xml:space="preserve"> </w:t>
            </w:r>
            <w:r w:rsidR="00170315" w:rsidRPr="00D12E1F">
              <w:rPr>
                <w:rFonts w:ascii="Times New Roman" w:eastAsia="Times New Roman" w:hAnsi="Times New Roman" w:cs="Times New Roman"/>
                <w:color w:val="4C4845"/>
                <w:spacing w:val="-4"/>
                <w:sz w:val="24"/>
                <w:szCs w:val="24"/>
                <w:lang w:val="en-US" w:eastAsia="hr-HR"/>
              </w:rPr>
              <w:t xml:space="preserve">of the Republic Croatia </w:t>
            </w:r>
            <w:r w:rsidR="00E354B5" w:rsidRPr="00D12E1F">
              <w:rPr>
                <w:rFonts w:ascii="Times New Roman" w:eastAsia="Times New Roman" w:hAnsi="Times New Roman" w:cs="Times New Roman"/>
                <w:color w:val="4C4845"/>
                <w:spacing w:val="-4"/>
                <w:sz w:val="24"/>
                <w:szCs w:val="24"/>
                <w:lang w:val="en-US" w:eastAsia="hr-HR"/>
              </w:rPr>
              <w:t>procedure.</w:t>
            </w:r>
            <w:r w:rsidR="00400ED6" w:rsidRPr="00D12E1F">
              <w:rPr>
                <w:rFonts w:ascii="Times New Roman" w:hAnsi="Times New Roman" w:cs="Times New Roman"/>
                <w:sz w:val="24"/>
                <w:szCs w:val="24"/>
              </w:rPr>
              <w:t xml:space="preserve"> </w:t>
            </w:r>
            <w:r w:rsidR="00170315" w:rsidRPr="00D12E1F">
              <w:rPr>
                <w:rFonts w:ascii="Times New Roman" w:eastAsia="Times New Roman" w:hAnsi="Times New Roman" w:cs="Times New Roman"/>
                <w:color w:val="4C4845"/>
                <w:spacing w:val="-4"/>
                <w:sz w:val="24"/>
                <w:szCs w:val="24"/>
                <w:lang w:val="en-US" w:eastAsia="hr-HR"/>
              </w:rPr>
              <w:t>T</w:t>
            </w:r>
            <w:r w:rsidR="00400ED6" w:rsidRPr="00D12E1F">
              <w:rPr>
                <w:rFonts w:ascii="Times New Roman" w:eastAsia="Times New Roman" w:hAnsi="Times New Roman" w:cs="Times New Roman"/>
                <w:color w:val="4C4845"/>
                <w:spacing w:val="-4"/>
                <w:sz w:val="24"/>
                <w:szCs w:val="24"/>
                <w:lang w:val="en-US" w:eastAsia="hr-HR"/>
              </w:rPr>
              <w:t xml:space="preserve">he Government of the Republic of Croatia </w:t>
            </w:r>
            <w:r w:rsidR="00170315" w:rsidRPr="00D12E1F">
              <w:rPr>
                <w:rFonts w:ascii="Times New Roman" w:eastAsia="Times New Roman" w:hAnsi="Times New Roman" w:cs="Times New Roman"/>
                <w:color w:val="4C4845"/>
                <w:spacing w:val="-4"/>
                <w:sz w:val="24"/>
                <w:szCs w:val="24"/>
                <w:lang w:val="en-US" w:eastAsia="hr-HR"/>
              </w:rPr>
              <w:t>will</w:t>
            </w:r>
            <w:r w:rsidR="00400ED6" w:rsidRPr="00D12E1F">
              <w:rPr>
                <w:rFonts w:ascii="Times New Roman" w:eastAsia="Times New Roman" w:hAnsi="Times New Roman" w:cs="Times New Roman"/>
                <w:color w:val="4C4845"/>
                <w:spacing w:val="-4"/>
                <w:sz w:val="24"/>
                <w:szCs w:val="24"/>
                <w:lang w:val="en-US" w:eastAsia="hr-HR"/>
              </w:rPr>
              <w:t xml:space="preserve"> enact the </w:t>
            </w:r>
            <w:r w:rsidR="00170315" w:rsidRPr="00D12E1F">
              <w:rPr>
                <w:rFonts w:ascii="Times New Roman" w:eastAsia="Times New Roman" w:hAnsi="Times New Roman" w:cs="Times New Roman"/>
                <w:color w:val="4C4845"/>
                <w:spacing w:val="-4"/>
                <w:sz w:val="24"/>
                <w:szCs w:val="24"/>
                <w:lang w:val="en-US" w:eastAsia="hr-HR"/>
              </w:rPr>
              <w:t>RBMP.</w:t>
            </w:r>
          </w:p>
        </w:tc>
      </w:tr>
      <w:tr w:rsidR="001B5E5C" w:rsidRPr="001B5E5C" w:rsidTr="007D1FA5">
        <w:tc>
          <w:tcPr>
            <w:tcW w:w="1652" w:type="pct"/>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Legal basis for the planning procedure (quoting the regulation or other legal basis)</w:t>
            </w:r>
          </w:p>
        </w:tc>
        <w:tc>
          <w:tcPr>
            <w:tcW w:w="3348" w:type="pct"/>
            <w:gridSpan w:val="3"/>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70315" w:rsidRPr="00D12E1F" w:rsidRDefault="001B5E5C" w:rsidP="00D12E1F">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 </w:t>
            </w:r>
          </w:p>
          <w:p w:rsidR="009B5857" w:rsidRPr="008417C5" w:rsidRDefault="009B5857" w:rsidP="009B5857">
            <w:pPr>
              <w:rPr>
                <w:rFonts w:ascii="Times New Roman" w:eastAsia="Times New Roman" w:hAnsi="Times New Roman" w:cs="Times New Roman"/>
                <w:color w:val="404040" w:themeColor="text1" w:themeTint="BF"/>
                <w:sz w:val="24"/>
                <w:szCs w:val="24"/>
                <w:lang w:val="en-US" w:eastAsia="hr-HR"/>
              </w:rPr>
            </w:pPr>
            <w:r w:rsidRPr="008417C5">
              <w:rPr>
                <w:rFonts w:ascii="Times New Roman" w:eastAsia="Times New Roman" w:hAnsi="Times New Roman" w:cs="Times New Roman"/>
                <w:color w:val="404040" w:themeColor="text1" w:themeTint="BF"/>
                <w:sz w:val="24"/>
                <w:szCs w:val="24"/>
                <w:lang w:val="en-US" w:eastAsia="hr-HR"/>
              </w:rPr>
              <w:t>Environmental Protection Act (OG No. 80/13, 78/15)</w:t>
            </w:r>
          </w:p>
          <w:p w:rsidR="001B5E5C" w:rsidRPr="00D12E1F" w:rsidRDefault="00170315" w:rsidP="00D12E1F">
            <w:pPr>
              <w:rPr>
                <w:rFonts w:ascii="Times New Roman" w:eastAsia="Times New Roman" w:hAnsi="Times New Roman" w:cs="Times New Roman"/>
                <w:sz w:val="24"/>
                <w:szCs w:val="24"/>
                <w:lang w:val="en-US" w:eastAsia="hr-HR"/>
              </w:rPr>
            </w:pPr>
            <w:r w:rsidRPr="008417C5">
              <w:rPr>
                <w:rFonts w:ascii="Times New Roman" w:eastAsia="Times New Roman" w:hAnsi="Times New Roman" w:cs="Times New Roman"/>
                <w:color w:val="404040" w:themeColor="text1" w:themeTint="BF"/>
                <w:sz w:val="24"/>
                <w:szCs w:val="24"/>
                <w:lang w:val="en-US" w:eastAsia="hr-HR"/>
              </w:rPr>
              <w:t>Water Act (OG 153/09, 63/11, 130/11, 56/13 and 14/14, Art. 34, 36 &amp; 112).</w:t>
            </w:r>
          </w:p>
        </w:tc>
      </w:tr>
      <w:tr w:rsidR="001B5E5C" w:rsidRPr="001B5E5C" w:rsidTr="007D1FA5">
        <w:tc>
          <w:tcPr>
            <w:tcW w:w="1652" w:type="pct"/>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Present phase of the planning procedure and of the SEA procedure</w:t>
            </w:r>
          </w:p>
        </w:tc>
        <w:tc>
          <w:tcPr>
            <w:tcW w:w="3348" w:type="pct"/>
            <w:gridSpan w:val="3"/>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E250A4" w:rsidP="00D12E1F">
            <w:pPr>
              <w:pStyle w:val="ListParagraph"/>
              <w:numPr>
                <w:ilvl w:val="0"/>
                <w:numId w:val="5"/>
              </w:num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P</w:t>
            </w:r>
            <w:r w:rsidR="00E801C3" w:rsidRPr="00D12E1F">
              <w:rPr>
                <w:rFonts w:ascii="Times New Roman" w:eastAsia="Times New Roman" w:hAnsi="Times New Roman" w:cs="Times New Roman"/>
                <w:color w:val="4C4845"/>
                <w:spacing w:val="-4"/>
                <w:sz w:val="24"/>
                <w:szCs w:val="24"/>
                <w:lang w:val="en-US" w:eastAsia="hr-HR"/>
              </w:rPr>
              <w:t>reparing final drafts of RBMP and</w:t>
            </w:r>
            <w:r w:rsidRPr="00D12E1F">
              <w:rPr>
                <w:rFonts w:ascii="Times New Roman" w:eastAsia="Times New Roman" w:hAnsi="Times New Roman" w:cs="Times New Roman"/>
                <w:color w:val="4C4845"/>
                <w:spacing w:val="-4"/>
                <w:sz w:val="24"/>
                <w:szCs w:val="24"/>
                <w:lang w:val="en-US" w:eastAsia="hr-HR"/>
              </w:rPr>
              <w:t xml:space="preserve"> SEA for public hearing</w:t>
            </w:r>
          </w:p>
        </w:tc>
      </w:tr>
      <w:tr w:rsidR="001B5E5C" w:rsidRPr="001B5E5C" w:rsidTr="007D1FA5">
        <w:tc>
          <w:tcPr>
            <w:tcW w:w="1652" w:type="pct"/>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Time schedule of the foreseen continuation of the planning procedure and of the SEA procedure</w:t>
            </w:r>
          </w:p>
        </w:tc>
        <w:tc>
          <w:tcPr>
            <w:tcW w:w="3348" w:type="pct"/>
            <w:gridSpan w:val="3"/>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E250A4" w:rsidP="00D12E1F">
            <w:pPr>
              <w:pStyle w:val="ListParagraph"/>
              <w:numPr>
                <w:ilvl w:val="0"/>
                <w:numId w:val="5"/>
              </w:num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Public hearing</w:t>
            </w:r>
            <w:r w:rsidR="00E801C3" w:rsidRPr="00D12E1F">
              <w:rPr>
                <w:rFonts w:ascii="Times New Roman" w:eastAsia="Times New Roman" w:hAnsi="Times New Roman" w:cs="Times New Roman"/>
                <w:color w:val="4C4845"/>
                <w:spacing w:val="-4"/>
                <w:sz w:val="24"/>
                <w:szCs w:val="24"/>
                <w:lang w:val="en-US" w:eastAsia="hr-HR"/>
              </w:rPr>
              <w:t xml:space="preserve"> January/February 2016</w:t>
            </w:r>
          </w:p>
          <w:p w:rsidR="00E801C3" w:rsidRPr="00D12E1F" w:rsidRDefault="00E250A4" w:rsidP="00D12E1F">
            <w:pPr>
              <w:pStyle w:val="ListParagraph"/>
              <w:numPr>
                <w:ilvl w:val="0"/>
                <w:numId w:val="5"/>
              </w:num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 xml:space="preserve">Procedure </w:t>
            </w:r>
            <w:r w:rsidR="003B618B">
              <w:rPr>
                <w:rFonts w:ascii="Times New Roman" w:eastAsia="Times New Roman" w:hAnsi="Times New Roman" w:cs="Times New Roman"/>
                <w:color w:val="4C4845"/>
                <w:spacing w:val="-4"/>
                <w:sz w:val="24"/>
                <w:szCs w:val="24"/>
                <w:lang w:val="en-US" w:eastAsia="hr-HR"/>
              </w:rPr>
              <w:t xml:space="preserve">of the </w:t>
            </w:r>
            <w:r w:rsidRPr="00D12E1F">
              <w:rPr>
                <w:rFonts w:ascii="Times New Roman" w:eastAsia="Times New Roman" w:hAnsi="Times New Roman" w:cs="Times New Roman"/>
                <w:color w:val="4C4845"/>
                <w:spacing w:val="-4"/>
                <w:sz w:val="24"/>
                <w:szCs w:val="24"/>
                <w:lang w:val="en-US" w:eastAsia="hr-HR"/>
              </w:rPr>
              <w:t xml:space="preserve">Government </w:t>
            </w:r>
            <w:r w:rsidR="003B618B" w:rsidRPr="00D12E1F">
              <w:rPr>
                <w:rFonts w:ascii="Times New Roman" w:eastAsia="Times New Roman" w:hAnsi="Times New Roman" w:cs="Times New Roman"/>
                <w:color w:val="4C4845"/>
                <w:spacing w:val="-4"/>
                <w:sz w:val="24"/>
                <w:szCs w:val="24"/>
                <w:lang w:val="en-US" w:eastAsia="hr-HR"/>
              </w:rPr>
              <w:t xml:space="preserve">of the Republic Croatia </w:t>
            </w:r>
            <w:r w:rsidRPr="00D12E1F">
              <w:rPr>
                <w:rFonts w:ascii="Times New Roman" w:eastAsia="Times New Roman" w:hAnsi="Times New Roman" w:cs="Times New Roman"/>
                <w:color w:val="4C4845"/>
                <w:spacing w:val="-4"/>
                <w:sz w:val="24"/>
                <w:szCs w:val="24"/>
                <w:lang w:val="en-US" w:eastAsia="hr-HR"/>
              </w:rPr>
              <w:t>- gathering of opinions of relevant national Ministries and local/regional auth</w:t>
            </w:r>
            <w:r w:rsidR="003B618B">
              <w:rPr>
                <w:rFonts w:ascii="Times New Roman" w:eastAsia="Times New Roman" w:hAnsi="Times New Roman" w:cs="Times New Roman"/>
                <w:color w:val="4C4845"/>
                <w:spacing w:val="-4"/>
                <w:sz w:val="24"/>
                <w:szCs w:val="24"/>
                <w:lang w:val="en-US" w:eastAsia="hr-HR"/>
              </w:rPr>
              <w:t>orities on RBMP – February 2016</w:t>
            </w:r>
          </w:p>
          <w:p w:rsidR="00E801C3" w:rsidRPr="00D12E1F" w:rsidRDefault="00E250A4" w:rsidP="00D12E1F">
            <w:pPr>
              <w:pStyle w:val="ListParagraph"/>
              <w:numPr>
                <w:ilvl w:val="0"/>
                <w:numId w:val="5"/>
              </w:num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 xml:space="preserve">Enact of </w:t>
            </w:r>
            <w:r w:rsidR="003B618B">
              <w:rPr>
                <w:rFonts w:ascii="Times New Roman" w:eastAsia="Times New Roman" w:hAnsi="Times New Roman" w:cs="Times New Roman"/>
                <w:color w:val="4C4845"/>
                <w:spacing w:val="-4"/>
                <w:sz w:val="24"/>
                <w:szCs w:val="24"/>
                <w:lang w:val="en-US" w:eastAsia="hr-HR"/>
              </w:rPr>
              <w:t>the RBMP – end of February 2016</w:t>
            </w:r>
          </w:p>
        </w:tc>
      </w:tr>
      <w:tr w:rsidR="001B5E5C" w:rsidRPr="001B5E5C" w:rsidTr="007D1FA5">
        <w:tc>
          <w:tcPr>
            <w:tcW w:w="1652" w:type="pct"/>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 xml:space="preserve">Process and timing of the possible adoption of the plan or </w:t>
            </w:r>
            <w:proofErr w:type="spellStart"/>
            <w:r w:rsidRPr="00D12E1F">
              <w:rPr>
                <w:rFonts w:ascii="Times New Roman" w:eastAsia="Times New Roman" w:hAnsi="Times New Roman" w:cs="Times New Roman"/>
                <w:color w:val="4C4845"/>
                <w:spacing w:val="-4"/>
                <w:sz w:val="24"/>
                <w:szCs w:val="24"/>
                <w:lang w:val="en-US" w:eastAsia="hr-HR"/>
              </w:rPr>
              <w:t>programme</w:t>
            </w:r>
            <w:proofErr w:type="spellEnd"/>
          </w:p>
        </w:tc>
        <w:tc>
          <w:tcPr>
            <w:tcW w:w="3348" w:type="pct"/>
            <w:gridSpan w:val="3"/>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 </w:t>
            </w:r>
            <w:r w:rsidR="003B618B">
              <w:rPr>
                <w:rFonts w:ascii="Times New Roman" w:eastAsia="Times New Roman" w:hAnsi="Times New Roman" w:cs="Times New Roman"/>
                <w:color w:val="4C4845"/>
                <w:spacing w:val="-4"/>
                <w:sz w:val="24"/>
                <w:szCs w:val="24"/>
                <w:lang w:val="en-US" w:eastAsia="hr-HR"/>
              </w:rPr>
              <w:t>February / March 2016</w:t>
            </w:r>
          </w:p>
        </w:tc>
      </w:tr>
      <w:tr w:rsidR="001B5E5C" w:rsidRPr="001B5E5C" w:rsidTr="007D1FA5">
        <w:tc>
          <w:tcPr>
            <w:tcW w:w="5000" w:type="pct"/>
            <w:gridSpan w:val="4"/>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b/>
                <w:bCs/>
                <w:color w:val="4C4845"/>
                <w:spacing w:val="-4"/>
                <w:sz w:val="24"/>
                <w:szCs w:val="24"/>
                <w:lang w:val="en-US" w:eastAsia="hr-HR"/>
              </w:rPr>
              <w:lastRenderedPageBreak/>
              <w:t>Information on the public participation process in the Party of origin</w:t>
            </w:r>
          </w:p>
        </w:tc>
      </w:tr>
      <w:tr w:rsidR="00E250A4" w:rsidRPr="001B5E5C" w:rsidTr="007D1FA5">
        <w:tc>
          <w:tcPr>
            <w:tcW w:w="5000" w:type="pct"/>
            <w:gridSpan w:val="4"/>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E250A4" w:rsidRPr="00D12E1F" w:rsidRDefault="00E250A4"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Opportunities for the public to participate:</w:t>
            </w:r>
          </w:p>
          <w:p w:rsidR="00E250A4" w:rsidRPr="00D12E1F" w:rsidRDefault="00E250A4"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 </w:t>
            </w:r>
          </w:p>
        </w:tc>
      </w:tr>
      <w:tr w:rsidR="001B5E5C" w:rsidRPr="001B5E5C" w:rsidTr="007D1FA5">
        <w:tc>
          <w:tcPr>
            <w:tcW w:w="1652" w:type="pct"/>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1B5E5C">
            <w:pPr>
              <w:numPr>
                <w:ilvl w:val="0"/>
                <w:numId w:val="1"/>
              </w:numPr>
              <w:spacing w:after="0" w:line="360" w:lineRule="atLeast"/>
              <w:ind w:left="0"/>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 xml:space="preserve">Start and end dates for the public to provide comments on the environmental report and draft plan or </w:t>
            </w:r>
            <w:proofErr w:type="spellStart"/>
            <w:r w:rsidRPr="00D12E1F">
              <w:rPr>
                <w:rFonts w:ascii="Times New Roman" w:eastAsia="Times New Roman" w:hAnsi="Times New Roman" w:cs="Times New Roman"/>
                <w:color w:val="4C4845"/>
                <w:spacing w:val="-4"/>
                <w:sz w:val="24"/>
                <w:szCs w:val="24"/>
                <w:lang w:val="en-US" w:eastAsia="hr-HR"/>
              </w:rPr>
              <w:t>programme</w:t>
            </w:r>
            <w:proofErr w:type="spellEnd"/>
          </w:p>
        </w:tc>
        <w:tc>
          <w:tcPr>
            <w:tcW w:w="3348" w:type="pct"/>
            <w:gridSpan w:val="3"/>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E250A4" w:rsidP="001B5E5C">
            <w:pPr>
              <w:spacing w:after="0" w:line="240" w:lineRule="auto"/>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Public hearing January</w:t>
            </w:r>
            <w:r w:rsidR="003B618B">
              <w:rPr>
                <w:rFonts w:ascii="Times New Roman" w:eastAsia="Times New Roman" w:hAnsi="Times New Roman" w:cs="Times New Roman"/>
                <w:color w:val="4C4845"/>
                <w:spacing w:val="-4"/>
                <w:sz w:val="24"/>
                <w:szCs w:val="24"/>
                <w:lang w:val="en-US" w:eastAsia="hr-HR"/>
              </w:rPr>
              <w:t xml:space="preserve"> 2016 – February 2016</w:t>
            </w:r>
          </w:p>
        </w:tc>
      </w:tr>
      <w:tr w:rsidR="001B5E5C" w:rsidRPr="001B5E5C" w:rsidTr="007D1FA5">
        <w:tc>
          <w:tcPr>
            <w:tcW w:w="1652" w:type="pct"/>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1B5E5C">
            <w:pPr>
              <w:numPr>
                <w:ilvl w:val="0"/>
                <w:numId w:val="2"/>
              </w:numPr>
              <w:spacing w:after="0" w:line="360" w:lineRule="atLeast"/>
              <w:ind w:left="0"/>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How the public is informed of the public participation process</w:t>
            </w:r>
          </w:p>
        </w:tc>
        <w:tc>
          <w:tcPr>
            <w:tcW w:w="3348" w:type="pct"/>
            <w:gridSpan w:val="3"/>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5D677C" w:rsidP="001B5E5C">
            <w:pPr>
              <w:spacing w:after="0" w:line="240" w:lineRule="auto"/>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According to the national law on SEA process, the public is informed through the publication of Information on public hearing in national newspaper ( information on start and end of public hearing, address for delivery of opinions, address of web site where RBMP and SEA are published and dates for public consultations (presentations of RBMP and SEA) .</w:t>
            </w:r>
          </w:p>
          <w:p w:rsidR="005D677C" w:rsidRPr="00D12E1F" w:rsidRDefault="005D677C" w:rsidP="001B5E5C">
            <w:pPr>
              <w:spacing w:after="0" w:line="240" w:lineRule="auto"/>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RBMP and SEA together with all relevant information are published on the official websites of the Ministry of Agriculture and Croatian Waters</w:t>
            </w:r>
            <w:r w:rsidR="003B618B">
              <w:rPr>
                <w:rFonts w:ascii="Times New Roman" w:eastAsia="Times New Roman" w:hAnsi="Times New Roman" w:cs="Times New Roman"/>
                <w:color w:val="4C4845"/>
                <w:spacing w:val="-4"/>
                <w:sz w:val="24"/>
                <w:szCs w:val="24"/>
                <w:lang w:val="en-US" w:eastAsia="hr-HR"/>
              </w:rPr>
              <w:t xml:space="preserve"> (</w:t>
            </w:r>
            <w:proofErr w:type="spellStart"/>
            <w:r w:rsidR="003B618B">
              <w:rPr>
                <w:rFonts w:ascii="Times New Roman" w:eastAsia="Times New Roman" w:hAnsi="Times New Roman" w:cs="Times New Roman"/>
                <w:color w:val="4C4845"/>
                <w:spacing w:val="-4"/>
                <w:sz w:val="24"/>
                <w:szCs w:val="24"/>
                <w:lang w:val="en-US" w:eastAsia="hr-HR"/>
              </w:rPr>
              <w:t>Hrvatske</w:t>
            </w:r>
            <w:proofErr w:type="spellEnd"/>
            <w:r w:rsidR="003B618B">
              <w:rPr>
                <w:rFonts w:ascii="Times New Roman" w:eastAsia="Times New Roman" w:hAnsi="Times New Roman" w:cs="Times New Roman"/>
                <w:color w:val="4C4845"/>
                <w:spacing w:val="-4"/>
                <w:sz w:val="24"/>
                <w:szCs w:val="24"/>
                <w:lang w:val="en-US" w:eastAsia="hr-HR"/>
              </w:rPr>
              <w:t xml:space="preserve"> </w:t>
            </w:r>
            <w:proofErr w:type="spellStart"/>
            <w:r w:rsidR="003B618B">
              <w:rPr>
                <w:rFonts w:ascii="Times New Roman" w:eastAsia="Times New Roman" w:hAnsi="Times New Roman" w:cs="Times New Roman"/>
                <w:color w:val="4C4845"/>
                <w:spacing w:val="-4"/>
                <w:sz w:val="24"/>
                <w:szCs w:val="24"/>
                <w:lang w:val="en-US" w:eastAsia="hr-HR"/>
              </w:rPr>
              <w:t>vode</w:t>
            </w:r>
            <w:proofErr w:type="spellEnd"/>
            <w:r w:rsidR="003B618B">
              <w:rPr>
                <w:rFonts w:ascii="Times New Roman" w:eastAsia="Times New Roman" w:hAnsi="Times New Roman" w:cs="Times New Roman"/>
                <w:color w:val="4C4845"/>
                <w:spacing w:val="-4"/>
                <w:sz w:val="24"/>
                <w:szCs w:val="24"/>
                <w:lang w:val="en-US" w:eastAsia="hr-HR"/>
              </w:rPr>
              <w:t>)</w:t>
            </w:r>
            <w:r w:rsidRPr="00D12E1F">
              <w:rPr>
                <w:rFonts w:ascii="Times New Roman" w:eastAsia="Times New Roman" w:hAnsi="Times New Roman" w:cs="Times New Roman"/>
                <w:color w:val="4C4845"/>
                <w:spacing w:val="-4"/>
                <w:sz w:val="24"/>
                <w:szCs w:val="24"/>
                <w:lang w:val="en-US" w:eastAsia="hr-HR"/>
              </w:rPr>
              <w:t>.</w:t>
            </w:r>
          </w:p>
        </w:tc>
      </w:tr>
      <w:tr w:rsidR="001B5E5C" w:rsidRPr="001B5E5C" w:rsidTr="007D1FA5">
        <w:tc>
          <w:tcPr>
            <w:tcW w:w="1652" w:type="pct"/>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1B5E5C">
            <w:pPr>
              <w:numPr>
                <w:ilvl w:val="0"/>
                <w:numId w:val="3"/>
              </w:numPr>
              <w:spacing w:after="0" w:line="360" w:lineRule="atLeast"/>
              <w:ind w:left="0"/>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Whether a public hearing is organized and, if so, when</w:t>
            </w:r>
          </w:p>
        </w:tc>
        <w:tc>
          <w:tcPr>
            <w:tcW w:w="3348" w:type="pct"/>
            <w:gridSpan w:val="3"/>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8B5B81" w:rsidP="003B618B">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It will be organized during period of 30 days (January – February 2016)</w:t>
            </w:r>
          </w:p>
        </w:tc>
      </w:tr>
      <w:tr w:rsidR="001B5E5C" w:rsidRPr="001B5E5C" w:rsidTr="007D1FA5">
        <w:tc>
          <w:tcPr>
            <w:tcW w:w="1652" w:type="pct"/>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1B5E5C">
            <w:pPr>
              <w:numPr>
                <w:ilvl w:val="0"/>
                <w:numId w:val="4"/>
              </w:numPr>
              <w:spacing w:after="0" w:line="360" w:lineRule="atLeast"/>
              <w:ind w:left="0"/>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 xml:space="preserve">How the public is informed of the adoption of the plan or </w:t>
            </w:r>
            <w:proofErr w:type="spellStart"/>
            <w:r w:rsidRPr="00D12E1F">
              <w:rPr>
                <w:rFonts w:ascii="Times New Roman" w:eastAsia="Times New Roman" w:hAnsi="Times New Roman" w:cs="Times New Roman"/>
                <w:color w:val="4C4845"/>
                <w:spacing w:val="-4"/>
                <w:sz w:val="24"/>
                <w:szCs w:val="24"/>
                <w:lang w:val="en-US" w:eastAsia="hr-HR"/>
              </w:rPr>
              <w:t>programme</w:t>
            </w:r>
            <w:proofErr w:type="spellEnd"/>
            <w:r w:rsidRPr="00D12E1F">
              <w:rPr>
                <w:rFonts w:ascii="Times New Roman" w:eastAsia="Times New Roman" w:hAnsi="Times New Roman" w:cs="Times New Roman"/>
                <w:color w:val="4C4845"/>
                <w:spacing w:val="-4"/>
                <w:sz w:val="24"/>
                <w:szCs w:val="24"/>
                <w:lang w:val="en-US" w:eastAsia="hr-HR"/>
              </w:rPr>
              <w:t xml:space="preserve"> and how the information specified in article 11, paragraph 2, is made available</w:t>
            </w:r>
          </w:p>
        </w:tc>
        <w:tc>
          <w:tcPr>
            <w:tcW w:w="3348" w:type="pct"/>
            <w:gridSpan w:val="3"/>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8B5B81" w:rsidP="003B618B">
            <w:pPr>
              <w:spacing w:after="0" w:line="240" w:lineRule="auto"/>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 xml:space="preserve">RBMP will be published in Official Journal of </w:t>
            </w:r>
            <w:r w:rsidR="003B618B">
              <w:rPr>
                <w:rFonts w:ascii="Times New Roman" w:eastAsia="Times New Roman" w:hAnsi="Times New Roman" w:cs="Times New Roman"/>
                <w:color w:val="4C4845"/>
                <w:spacing w:val="-4"/>
                <w:sz w:val="24"/>
                <w:szCs w:val="24"/>
                <w:lang w:val="en-US" w:eastAsia="hr-HR"/>
              </w:rPr>
              <w:t>Republic of Croatia</w:t>
            </w:r>
            <w:r w:rsidRPr="00D12E1F">
              <w:rPr>
                <w:rFonts w:ascii="Times New Roman" w:eastAsia="Times New Roman" w:hAnsi="Times New Roman" w:cs="Times New Roman"/>
                <w:color w:val="4C4845"/>
                <w:spacing w:val="-4"/>
                <w:sz w:val="24"/>
                <w:szCs w:val="24"/>
                <w:lang w:val="en-US" w:eastAsia="hr-HR"/>
              </w:rPr>
              <w:t xml:space="preserve"> and on official websites of </w:t>
            </w:r>
            <w:r w:rsidR="003B618B">
              <w:rPr>
                <w:rFonts w:ascii="Times New Roman" w:eastAsia="Times New Roman" w:hAnsi="Times New Roman" w:cs="Times New Roman"/>
                <w:color w:val="4C4845"/>
                <w:spacing w:val="-4"/>
                <w:sz w:val="24"/>
                <w:szCs w:val="24"/>
                <w:lang w:val="en-US" w:eastAsia="hr-HR"/>
              </w:rPr>
              <w:t xml:space="preserve">Government of Republic of Croatia, </w:t>
            </w:r>
            <w:r w:rsidRPr="00D12E1F">
              <w:rPr>
                <w:rFonts w:ascii="Times New Roman" w:eastAsia="Times New Roman" w:hAnsi="Times New Roman" w:cs="Times New Roman"/>
                <w:color w:val="4C4845"/>
                <w:spacing w:val="-4"/>
                <w:sz w:val="24"/>
                <w:szCs w:val="24"/>
                <w:lang w:val="en-US" w:eastAsia="hr-HR"/>
              </w:rPr>
              <w:t>Ministry of Agriculture and Croatian Waters</w:t>
            </w:r>
            <w:r w:rsidR="003B618B">
              <w:rPr>
                <w:rFonts w:ascii="Times New Roman" w:eastAsia="Times New Roman" w:hAnsi="Times New Roman" w:cs="Times New Roman"/>
                <w:color w:val="4C4845"/>
                <w:spacing w:val="-4"/>
                <w:sz w:val="24"/>
                <w:szCs w:val="24"/>
                <w:lang w:val="en-US" w:eastAsia="hr-HR"/>
              </w:rPr>
              <w:t xml:space="preserve"> (</w:t>
            </w:r>
            <w:proofErr w:type="spellStart"/>
            <w:r w:rsidR="003B618B">
              <w:rPr>
                <w:rFonts w:ascii="Times New Roman" w:eastAsia="Times New Roman" w:hAnsi="Times New Roman" w:cs="Times New Roman"/>
                <w:color w:val="4C4845"/>
                <w:spacing w:val="-4"/>
                <w:sz w:val="24"/>
                <w:szCs w:val="24"/>
                <w:lang w:val="en-US" w:eastAsia="hr-HR"/>
              </w:rPr>
              <w:t>Hrvatske</w:t>
            </w:r>
            <w:proofErr w:type="spellEnd"/>
            <w:r w:rsidR="003B618B">
              <w:rPr>
                <w:rFonts w:ascii="Times New Roman" w:eastAsia="Times New Roman" w:hAnsi="Times New Roman" w:cs="Times New Roman"/>
                <w:color w:val="4C4845"/>
                <w:spacing w:val="-4"/>
                <w:sz w:val="24"/>
                <w:szCs w:val="24"/>
                <w:lang w:val="en-US" w:eastAsia="hr-HR"/>
              </w:rPr>
              <w:t xml:space="preserve"> </w:t>
            </w:r>
            <w:proofErr w:type="spellStart"/>
            <w:r w:rsidR="003B618B">
              <w:rPr>
                <w:rFonts w:ascii="Times New Roman" w:eastAsia="Times New Roman" w:hAnsi="Times New Roman" w:cs="Times New Roman"/>
                <w:color w:val="4C4845"/>
                <w:spacing w:val="-4"/>
                <w:sz w:val="24"/>
                <w:szCs w:val="24"/>
                <w:lang w:val="en-US" w:eastAsia="hr-HR"/>
              </w:rPr>
              <w:t>vode</w:t>
            </w:r>
            <w:proofErr w:type="spellEnd"/>
            <w:r w:rsidR="003B618B">
              <w:rPr>
                <w:rFonts w:ascii="Times New Roman" w:eastAsia="Times New Roman" w:hAnsi="Times New Roman" w:cs="Times New Roman"/>
                <w:color w:val="4C4845"/>
                <w:spacing w:val="-4"/>
                <w:sz w:val="24"/>
                <w:szCs w:val="24"/>
                <w:lang w:val="en-US" w:eastAsia="hr-HR"/>
              </w:rPr>
              <w:t>)</w:t>
            </w:r>
            <w:r w:rsidRPr="00D12E1F">
              <w:rPr>
                <w:rFonts w:ascii="Times New Roman" w:eastAsia="Times New Roman" w:hAnsi="Times New Roman" w:cs="Times New Roman"/>
                <w:color w:val="4C4845"/>
                <w:spacing w:val="-4"/>
                <w:sz w:val="24"/>
                <w:szCs w:val="24"/>
                <w:lang w:val="en-US" w:eastAsia="hr-HR"/>
              </w:rPr>
              <w:t>.</w:t>
            </w:r>
          </w:p>
        </w:tc>
      </w:tr>
      <w:tr w:rsidR="001B5E5C" w:rsidRPr="001B5E5C" w:rsidTr="007D1FA5">
        <w:tc>
          <w:tcPr>
            <w:tcW w:w="1652" w:type="pct"/>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 xml:space="preserve">Expected time schedule for transmittal of comments and questions by the public of the affected Party on the draft plan or </w:t>
            </w:r>
            <w:proofErr w:type="spellStart"/>
            <w:r w:rsidRPr="00D12E1F">
              <w:rPr>
                <w:rFonts w:ascii="Times New Roman" w:eastAsia="Times New Roman" w:hAnsi="Times New Roman" w:cs="Times New Roman"/>
                <w:color w:val="4C4845"/>
                <w:spacing w:val="-4"/>
                <w:sz w:val="24"/>
                <w:szCs w:val="24"/>
                <w:lang w:val="en-US" w:eastAsia="hr-HR"/>
              </w:rPr>
              <w:t>programme</w:t>
            </w:r>
            <w:proofErr w:type="spellEnd"/>
            <w:r w:rsidRPr="00D12E1F">
              <w:rPr>
                <w:rFonts w:ascii="Times New Roman" w:eastAsia="Times New Roman" w:hAnsi="Times New Roman" w:cs="Times New Roman"/>
                <w:color w:val="4C4845"/>
                <w:spacing w:val="-4"/>
                <w:sz w:val="24"/>
                <w:szCs w:val="24"/>
                <w:lang w:val="en-US" w:eastAsia="hr-HR"/>
              </w:rPr>
              <w:t xml:space="preserve"> and on the full environmental report</w:t>
            </w:r>
          </w:p>
        </w:tc>
        <w:tc>
          <w:tcPr>
            <w:tcW w:w="3348" w:type="pct"/>
            <w:gridSpan w:val="3"/>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3B618B" w:rsidP="001B5E5C">
            <w:pPr>
              <w:spacing w:after="0" w:line="240" w:lineRule="auto"/>
              <w:textAlignment w:val="baseline"/>
              <w:rPr>
                <w:rFonts w:ascii="Times New Roman" w:eastAsia="Times New Roman" w:hAnsi="Times New Roman" w:cs="Times New Roman"/>
                <w:color w:val="4C4845"/>
                <w:spacing w:val="-4"/>
                <w:sz w:val="24"/>
                <w:szCs w:val="24"/>
                <w:lang w:val="en-US" w:eastAsia="hr-HR"/>
              </w:rPr>
            </w:pPr>
            <w:r>
              <w:rPr>
                <w:rFonts w:ascii="Times New Roman" w:eastAsia="Times New Roman" w:hAnsi="Times New Roman" w:cs="Times New Roman"/>
                <w:color w:val="4C4845"/>
                <w:spacing w:val="-4"/>
                <w:sz w:val="24"/>
                <w:szCs w:val="24"/>
                <w:lang w:val="en-US" w:eastAsia="hr-HR"/>
              </w:rPr>
              <w:t>Start: January 2016</w:t>
            </w:r>
            <w:bookmarkStart w:id="0" w:name="_GoBack"/>
            <w:bookmarkEnd w:id="0"/>
            <w:r w:rsidR="004F1D62" w:rsidRPr="00D12E1F">
              <w:rPr>
                <w:rFonts w:ascii="Times New Roman" w:eastAsia="Times New Roman" w:hAnsi="Times New Roman" w:cs="Times New Roman"/>
                <w:color w:val="4C4845"/>
                <w:spacing w:val="-4"/>
                <w:sz w:val="24"/>
                <w:szCs w:val="24"/>
                <w:lang w:val="en-US" w:eastAsia="hr-HR"/>
              </w:rPr>
              <w:t>, duration: 30 days</w:t>
            </w:r>
          </w:p>
        </w:tc>
      </w:tr>
      <w:tr w:rsidR="001B5E5C" w:rsidRPr="001B5E5C" w:rsidTr="007D1FA5">
        <w:tc>
          <w:tcPr>
            <w:tcW w:w="5000" w:type="pct"/>
            <w:gridSpan w:val="4"/>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b/>
                <w:bCs/>
                <w:color w:val="4C4845"/>
                <w:spacing w:val="-4"/>
                <w:sz w:val="24"/>
                <w:szCs w:val="24"/>
                <w:lang w:val="en-US" w:eastAsia="hr-HR"/>
              </w:rPr>
              <w:t>Affected Parties</w:t>
            </w:r>
          </w:p>
        </w:tc>
      </w:tr>
      <w:tr w:rsidR="004F1D62" w:rsidRPr="001B5E5C" w:rsidTr="007D1FA5">
        <w:tc>
          <w:tcPr>
            <w:tcW w:w="1656" w:type="pct"/>
            <w:gridSpan w:val="2"/>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4F1D62" w:rsidRPr="00D12E1F" w:rsidRDefault="004F1D62"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List of Parties to which notification has been sent</w:t>
            </w:r>
          </w:p>
        </w:tc>
        <w:tc>
          <w:tcPr>
            <w:tcW w:w="3344" w:type="pct"/>
            <w:gridSpan w:val="2"/>
            <w:tcBorders>
              <w:top w:val="single" w:sz="4" w:space="0" w:color="auto"/>
              <w:left w:val="single" w:sz="4" w:space="0" w:color="auto"/>
              <w:bottom w:val="single" w:sz="4" w:space="0" w:color="auto"/>
              <w:right w:val="single" w:sz="4" w:space="0" w:color="auto"/>
            </w:tcBorders>
          </w:tcPr>
          <w:p w:rsidR="004F1D62" w:rsidRPr="00D12E1F" w:rsidRDefault="000B0DB3" w:rsidP="000B0DB3">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 xml:space="preserve">  Republic of Slovenia, Hungary, Serbia, Bosnia and </w:t>
            </w:r>
            <w:r w:rsidR="00D12E1F">
              <w:rPr>
                <w:rFonts w:ascii="Times New Roman" w:eastAsia="Times New Roman" w:hAnsi="Times New Roman" w:cs="Times New Roman"/>
                <w:color w:val="4C4845"/>
                <w:spacing w:val="-4"/>
                <w:sz w:val="24"/>
                <w:szCs w:val="24"/>
                <w:lang w:val="en-US" w:eastAsia="hr-HR"/>
              </w:rPr>
              <w:t xml:space="preserve">  </w:t>
            </w:r>
            <w:r w:rsidRPr="00D12E1F">
              <w:rPr>
                <w:rFonts w:ascii="Times New Roman" w:eastAsia="Times New Roman" w:hAnsi="Times New Roman" w:cs="Times New Roman"/>
                <w:color w:val="4C4845"/>
                <w:spacing w:val="-4"/>
                <w:sz w:val="24"/>
                <w:szCs w:val="24"/>
                <w:lang w:val="en-US" w:eastAsia="hr-HR"/>
              </w:rPr>
              <w:t>Herzegovina, Montenegro and Italy.</w:t>
            </w:r>
          </w:p>
        </w:tc>
      </w:tr>
      <w:tr w:rsidR="001B5E5C" w:rsidRPr="001B5E5C" w:rsidTr="007D1FA5">
        <w:tc>
          <w:tcPr>
            <w:tcW w:w="5000" w:type="pct"/>
            <w:gridSpan w:val="4"/>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b/>
                <w:bCs/>
                <w:color w:val="4C4845"/>
                <w:spacing w:val="-4"/>
                <w:sz w:val="24"/>
                <w:szCs w:val="24"/>
                <w:lang w:val="en-US" w:eastAsia="hr-HR"/>
              </w:rPr>
              <w:t>Point of contact for the transboundary procedure</w:t>
            </w:r>
          </w:p>
        </w:tc>
      </w:tr>
      <w:tr w:rsidR="000B0DB3" w:rsidRPr="001B5E5C" w:rsidTr="007D1FA5">
        <w:tc>
          <w:tcPr>
            <w:tcW w:w="2499" w:type="pct"/>
            <w:gridSpan w:val="3"/>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0B0DB3" w:rsidRPr="00D12E1F" w:rsidRDefault="000B0DB3"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 xml:space="preserve">Authority responsible for coordinating activities relating to the transboundary SEA </w:t>
            </w:r>
            <w:r w:rsidRPr="00D12E1F">
              <w:rPr>
                <w:rFonts w:ascii="Times New Roman" w:eastAsia="Times New Roman" w:hAnsi="Times New Roman" w:cs="Times New Roman"/>
                <w:color w:val="4C4845"/>
                <w:spacing w:val="-4"/>
                <w:sz w:val="24"/>
                <w:szCs w:val="24"/>
                <w:lang w:val="en-US" w:eastAsia="hr-HR"/>
              </w:rPr>
              <w:lastRenderedPageBreak/>
              <w:t>procedure: name, address, e-mail, telephone and fax numbers</w:t>
            </w:r>
          </w:p>
        </w:tc>
        <w:tc>
          <w:tcPr>
            <w:tcW w:w="2501" w:type="pct"/>
            <w:tcBorders>
              <w:top w:val="single" w:sz="4" w:space="0" w:color="auto"/>
              <w:left w:val="single" w:sz="4" w:space="0" w:color="auto"/>
              <w:bottom w:val="single" w:sz="4" w:space="0" w:color="auto"/>
              <w:right w:val="single" w:sz="4" w:space="0" w:color="auto"/>
            </w:tcBorders>
          </w:tcPr>
          <w:p w:rsidR="000B0DB3" w:rsidRPr="00D12E1F" w:rsidRDefault="000B0DB3" w:rsidP="000B0DB3">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lastRenderedPageBreak/>
              <w:t xml:space="preserve"> Ministry of Environmental and Nature Protection</w:t>
            </w:r>
          </w:p>
          <w:p w:rsidR="000B0DB3" w:rsidRPr="00D12E1F" w:rsidRDefault="000B0DB3" w:rsidP="000B0DB3">
            <w:pPr>
              <w:spacing w:after="0" w:line="360" w:lineRule="atLeast"/>
              <w:textAlignment w:val="baseline"/>
              <w:rPr>
                <w:rFonts w:ascii="Times New Roman" w:eastAsia="Times New Roman" w:hAnsi="Times New Roman" w:cs="Times New Roman"/>
                <w:color w:val="4C4845"/>
                <w:spacing w:val="-4"/>
                <w:sz w:val="24"/>
                <w:szCs w:val="24"/>
                <w:lang w:val="en-US" w:eastAsia="hr-HR"/>
              </w:rPr>
            </w:pPr>
            <w:proofErr w:type="spellStart"/>
            <w:r w:rsidRPr="00D12E1F">
              <w:rPr>
                <w:rFonts w:ascii="Times New Roman" w:eastAsia="Times New Roman" w:hAnsi="Times New Roman" w:cs="Times New Roman"/>
                <w:color w:val="4C4845"/>
                <w:spacing w:val="-4"/>
                <w:sz w:val="24"/>
                <w:szCs w:val="24"/>
                <w:lang w:val="en-US" w:eastAsia="hr-HR"/>
              </w:rPr>
              <w:lastRenderedPageBreak/>
              <w:t>Radnička</w:t>
            </w:r>
            <w:proofErr w:type="spellEnd"/>
            <w:r w:rsidRPr="00D12E1F">
              <w:rPr>
                <w:rFonts w:ascii="Times New Roman" w:eastAsia="Times New Roman" w:hAnsi="Times New Roman" w:cs="Times New Roman"/>
                <w:color w:val="4C4845"/>
                <w:spacing w:val="-4"/>
                <w:sz w:val="24"/>
                <w:szCs w:val="24"/>
                <w:lang w:val="en-US" w:eastAsia="hr-HR"/>
              </w:rPr>
              <w:t xml:space="preserve"> </w:t>
            </w:r>
            <w:proofErr w:type="spellStart"/>
            <w:r w:rsidRPr="00D12E1F">
              <w:rPr>
                <w:rFonts w:ascii="Times New Roman" w:eastAsia="Times New Roman" w:hAnsi="Times New Roman" w:cs="Times New Roman"/>
                <w:color w:val="4C4845"/>
                <w:spacing w:val="-4"/>
                <w:sz w:val="24"/>
                <w:szCs w:val="24"/>
                <w:lang w:val="en-US" w:eastAsia="hr-HR"/>
              </w:rPr>
              <w:t>cesta</w:t>
            </w:r>
            <w:proofErr w:type="spellEnd"/>
            <w:r w:rsidRPr="00D12E1F">
              <w:rPr>
                <w:rFonts w:ascii="Times New Roman" w:eastAsia="Times New Roman" w:hAnsi="Times New Roman" w:cs="Times New Roman"/>
                <w:color w:val="4C4845"/>
                <w:spacing w:val="-4"/>
                <w:sz w:val="24"/>
                <w:szCs w:val="24"/>
                <w:lang w:val="en-US" w:eastAsia="hr-HR"/>
              </w:rPr>
              <w:t xml:space="preserve"> 80, HR – 10 000 Zagreb</w:t>
            </w:r>
          </w:p>
          <w:p w:rsidR="000B0DB3" w:rsidRPr="00D12E1F" w:rsidRDefault="000B0DB3" w:rsidP="000B0DB3">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Phone: +385 1 3717-111</w:t>
            </w:r>
          </w:p>
          <w:p w:rsidR="000B0DB3" w:rsidRPr="00D12E1F" w:rsidRDefault="000B0DB3" w:rsidP="000B0DB3">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Fax: +385 1 3717-149</w:t>
            </w:r>
          </w:p>
        </w:tc>
      </w:tr>
      <w:tr w:rsidR="001B5E5C" w:rsidRPr="001B5E5C" w:rsidTr="007D1FA5">
        <w:tc>
          <w:tcPr>
            <w:tcW w:w="5000" w:type="pct"/>
            <w:gridSpan w:val="4"/>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b/>
                <w:bCs/>
                <w:color w:val="4C4845"/>
                <w:spacing w:val="-4"/>
                <w:sz w:val="24"/>
                <w:szCs w:val="24"/>
                <w:lang w:val="en-US" w:eastAsia="hr-HR"/>
              </w:rPr>
              <w:lastRenderedPageBreak/>
              <w:t>Deadlines for response to the notification</w:t>
            </w:r>
          </w:p>
        </w:tc>
      </w:tr>
      <w:tr w:rsidR="007D1FA5" w:rsidRPr="001B5E5C" w:rsidTr="007D1FA5">
        <w:tc>
          <w:tcPr>
            <w:tcW w:w="2499" w:type="pct"/>
            <w:gridSpan w:val="3"/>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7D1FA5" w:rsidRPr="00D12E1F" w:rsidRDefault="007D1FA5"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Deadline for responding to indicate whether the affected Party wishes to participate</w:t>
            </w:r>
          </w:p>
        </w:tc>
        <w:tc>
          <w:tcPr>
            <w:tcW w:w="2501" w:type="pct"/>
            <w:tcBorders>
              <w:top w:val="single" w:sz="4" w:space="0" w:color="auto"/>
              <w:left w:val="single" w:sz="4" w:space="0" w:color="auto"/>
              <w:bottom w:val="single" w:sz="4" w:space="0" w:color="auto"/>
              <w:right w:val="single" w:sz="4" w:space="0" w:color="auto"/>
            </w:tcBorders>
          </w:tcPr>
          <w:p w:rsidR="007D1FA5" w:rsidRPr="00D12E1F" w:rsidRDefault="007D1FA5"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 xml:space="preserve">  30 days</w:t>
            </w:r>
          </w:p>
        </w:tc>
      </w:tr>
      <w:tr w:rsidR="007D1FA5" w:rsidRPr="001B5E5C" w:rsidTr="007D1FA5">
        <w:tc>
          <w:tcPr>
            <w:tcW w:w="2499" w:type="pct"/>
            <w:gridSpan w:val="3"/>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7D1FA5" w:rsidRPr="00D12E1F" w:rsidRDefault="007D1FA5"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 xml:space="preserve">Deadline for transmission of comments on the draft plan or </w:t>
            </w:r>
            <w:proofErr w:type="spellStart"/>
            <w:r w:rsidRPr="00D12E1F">
              <w:rPr>
                <w:rFonts w:ascii="Times New Roman" w:eastAsia="Times New Roman" w:hAnsi="Times New Roman" w:cs="Times New Roman"/>
                <w:color w:val="4C4845"/>
                <w:spacing w:val="-4"/>
                <w:sz w:val="24"/>
                <w:szCs w:val="24"/>
                <w:lang w:val="en-US" w:eastAsia="hr-HR"/>
              </w:rPr>
              <w:t>programme</w:t>
            </w:r>
            <w:proofErr w:type="spellEnd"/>
            <w:r w:rsidRPr="00D12E1F">
              <w:rPr>
                <w:rFonts w:ascii="Times New Roman" w:eastAsia="Times New Roman" w:hAnsi="Times New Roman" w:cs="Times New Roman"/>
                <w:color w:val="4C4845"/>
                <w:spacing w:val="-4"/>
                <w:sz w:val="24"/>
                <w:szCs w:val="24"/>
                <w:lang w:val="en-US" w:eastAsia="hr-HR"/>
              </w:rPr>
              <w:t xml:space="preserve"> and the full environmental report by authorities of the affected Party (if different from above)</w:t>
            </w:r>
          </w:p>
        </w:tc>
        <w:tc>
          <w:tcPr>
            <w:tcW w:w="2501" w:type="pct"/>
            <w:tcBorders>
              <w:top w:val="single" w:sz="4" w:space="0" w:color="auto"/>
              <w:left w:val="single" w:sz="4" w:space="0" w:color="auto"/>
              <w:bottom w:val="single" w:sz="4" w:space="0" w:color="auto"/>
              <w:right w:val="single" w:sz="4" w:space="0" w:color="auto"/>
            </w:tcBorders>
          </w:tcPr>
          <w:p w:rsidR="007D1FA5" w:rsidRPr="00D12E1F" w:rsidRDefault="007D1FA5"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 xml:space="preserve"> 30 days</w:t>
            </w:r>
          </w:p>
        </w:tc>
      </w:tr>
      <w:tr w:rsidR="001B5E5C" w:rsidRPr="001B5E5C" w:rsidTr="007D1FA5">
        <w:tc>
          <w:tcPr>
            <w:tcW w:w="5000" w:type="pct"/>
            <w:gridSpan w:val="4"/>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1B5E5C" w:rsidRPr="00D12E1F" w:rsidRDefault="001B5E5C"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b/>
                <w:bCs/>
                <w:color w:val="4C4845"/>
                <w:spacing w:val="-4"/>
                <w:sz w:val="24"/>
                <w:szCs w:val="24"/>
                <w:lang w:val="en-US" w:eastAsia="hr-HR"/>
              </w:rPr>
              <w:t>Means of communication</w:t>
            </w:r>
          </w:p>
        </w:tc>
      </w:tr>
      <w:tr w:rsidR="007D1FA5" w:rsidRPr="001B5E5C" w:rsidTr="007D1FA5">
        <w:tc>
          <w:tcPr>
            <w:tcW w:w="2499" w:type="pct"/>
            <w:gridSpan w:val="3"/>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7D1FA5" w:rsidRPr="00D12E1F" w:rsidRDefault="007D1FA5"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Means by which letters from the Party of origin are sent (e.g., e-mail, fax, post, via embassy)</w:t>
            </w:r>
          </w:p>
        </w:tc>
        <w:tc>
          <w:tcPr>
            <w:tcW w:w="2501" w:type="pct"/>
            <w:tcBorders>
              <w:top w:val="single" w:sz="4" w:space="0" w:color="auto"/>
              <w:left w:val="single" w:sz="4" w:space="0" w:color="auto"/>
              <w:bottom w:val="single" w:sz="4" w:space="0" w:color="auto"/>
              <w:right w:val="single" w:sz="4" w:space="0" w:color="auto"/>
            </w:tcBorders>
          </w:tcPr>
          <w:p w:rsidR="007D1FA5" w:rsidRPr="00D12E1F" w:rsidRDefault="007D1FA5"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p>
        </w:tc>
      </w:tr>
      <w:tr w:rsidR="007D1FA5" w:rsidRPr="001B5E5C" w:rsidTr="007D1FA5">
        <w:tc>
          <w:tcPr>
            <w:tcW w:w="2499" w:type="pct"/>
            <w:gridSpan w:val="3"/>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hideMark/>
          </w:tcPr>
          <w:p w:rsidR="007D1FA5" w:rsidRPr="00D12E1F" w:rsidRDefault="007D1FA5"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r w:rsidRPr="00D12E1F">
              <w:rPr>
                <w:rFonts w:ascii="Times New Roman" w:eastAsia="Times New Roman" w:hAnsi="Times New Roman" w:cs="Times New Roman"/>
                <w:color w:val="4C4845"/>
                <w:spacing w:val="-4"/>
                <w:sz w:val="24"/>
                <w:szCs w:val="24"/>
                <w:lang w:val="en-US" w:eastAsia="hr-HR"/>
              </w:rPr>
              <w:t>Means by which affected Parties are asked to send their letters</w:t>
            </w:r>
          </w:p>
        </w:tc>
        <w:tc>
          <w:tcPr>
            <w:tcW w:w="2501" w:type="pct"/>
            <w:tcBorders>
              <w:top w:val="single" w:sz="4" w:space="0" w:color="auto"/>
              <w:left w:val="single" w:sz="4" w:space="0" w:color="auto"/>
              <w:bottom w:val="single" w:sz="4" w:space="0" w:color="auto"/>
              <w:right w:val="single" w:sz="4" w:space="0" w:color="auto"/>
            </w:tcBorders>
          </w:tcPr>
          <w:p w:rsidR="007D1FA5" w:rsidRPr="00D12E1F" w:rsidRDefault="007D1FA5" w:rsidP="001B5E5C">
            <w:pPr>
              <w:spacing w:after="0" w:line="360" w:lineRule="atLeast"/>
              <w:textAlignment w:val="baseline"/>
              <w:rPr>
                <w:rFonts w:ascii="Times New Roman" w:eastAsia="Times New Roman" w:hAnsi="Times New Roman" w:cs="Times New Roman"/>
                <w:color w:val="4C4845"/>
                <w:spacing w:val="-4"/>
                <w:sz w:val="24"/>
                <w:szCs w:val="24"/>
                <w:lang w:val="en-US" w:eastAsia="hr-HR"/>
              </w:rPr>
            </w:pPr>
          </w:p>
        </w:tc>
      </w:tr>
    </w:tbl>
    <w:p w:rsidR="00FC2CA1" w:rsidRPr="001B5E5C" w:rsidRDefault="00FC2CA1">
      <w:pPr>
        <w:rPr>
          <w:lang w:val="en-US"/>
        </w:rPr>
      </w:pPr>
    </w:p>
    <w:sectPr w:rsidR="00FC2CA1" w:rsidRPr="001B5E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62C" w:rsidRDefault="000A662C" w:rsidP="00D12E1F">
      <w:pPr>
        <w:spacing w:after="0" w:line="240" w:lineRule="auto"/>
      </w:pPr>
      <w:r>
        <w:separator/>
      </w:r>
    </w:p>
  </w:endnote>
  <w:endnote w:type="continuationSeparator" w:id="0">
    <w:p w:rsidR="000A662C" w:rsidRDefault="000A662C" w:rsidP="00D12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 San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62C" w:rsidRDefault="000A662C" w:rsidP="00D12E1F">
      <w:pPr>
        <w:spacing w:after="0" w:line="240" w:lineRule="auto"/>
      </w:pPr>
      <w:r>
        <w:separator/>
      </w:r>
    </w:p>
  </w:footnote>
  <w:footnote w:type="continuationSeparator" w:id="0">
    <w:p w:rsidR="000A662C" w:rsidRDefault="000A662C" w:rsidP="00D12E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10113"/>
    <w:multiLevelType w:val="multilevel"/>
    <w:tmpl w:val="D5F2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2313B7D"/>
    <w:multiLevelType w:val="multilevel"/>
    <w:tmpl w:val="C7AA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74464D0"/>
    <w:multiLevelType w:val="multilevel"/>
    <w:tmpl w:val="A1E2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6417D2E"/>
    <w:multiLevelType w:val="hybridMultilevel"/>
    <w:tmpl w:val="9A342C04"/>
    <w:lvl w:ilvl="0" w:tplc="3AE246DA">
      <w:numFmt w:val="bullet"/>
      <w:lvlText w:val="-"/>
      <w:lvlJc w:val="left"/>
      <w:pPr>
        <w:ind w:left="405" w:hanging="360"/>
      </w:pPr>
      <w:rPr>
        <w:rFonts w:ascii="Open Sans" w:eastAsia="Times New Roman" w:hAnsi="Open Sans" w:cs="Times New Roman"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4">
    <w:nsid w:val="7BD91114"/>
    <w:multiLevelType w:val="multilevel"/>
    <w:tmpl w:val="A2A8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E5C"/>
    <w:rsid w:val="000A662C"/>
    <w:rsid w:val="000B0DB3"/>
    <w:rsid w:val="00170315"/>
    <w:rsid w:val="001B5E5C"/>
    <w:rsid w:val="00280237"/>
    <w:rsid w:val="00323AE1"/>
    <w:rsid w:val="003B618B"/>
    <w:rsid w:val="00400ED6"/>
    <w:rsid w:val="004F1D62"/>
    <w:rsid w:val="005D677C"/>
    <w:rsid w:val="0061377A"/>
    <w:rsid w:val="00720601"/>
    <w:rsid w:val="00757E4D"/>
    <w:rsid w:val="007D1FA5"/>
    <w:rsid w:val="008404DD"/>
    <w:rsid w:val="008417C5"/>
    <w:rsid w:val="008B5B81"/>
    <w:rsid w:val="009B5857"/>
    <w:rsid w:val="009E4754"/>
    <w:rsid w:val="00BA0691"/>
    <w:rsid w:val="00CF626A"/>
    <w:rsid w:val="00D12E1F"/>
    <w:rsid w:val="00E250A4"/>
    <w:rsid w:val="00E354B5"/>
    <w:rsid w:val="00E801C3"/>
    <w:rsid w:val="00FC2C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7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E4D"/>
    <w:rPr>
      <w:rFonts w:ascii="Tahoma" w:hAnsi="Tahoma" w:cs="Tahoma"/>
      <w:sz w:val="16"/>
      <w:szCs w:val="16"/>
    </w:rPr>
  </w:style>
  <w:style w:type="paragraph" w:styleId="ListParagraph">
    <w:name w:val="List Paragraph"/>
    <w:basedOn w:val="Normal"/>
    <w:uiPriority w:val="34"/>
    <w:qFormat/>
    <w:rsid w:val="00E801C3"/>
    <w:pPr>
      <w:ind w:left="720"/>
      <w:contextualSpacing/>
    </w:pPr>
  </w:style>
  <w:style w:type="paragraph" w:styleId="Header">
    <w:name w:val="header"/>
    <w:basedOn w:val="Normal"/>
    <w:link w:val="HeaderChar"/>
    <w:uiPriority w:val="99"/>
    <w:unhideWhenUsed/>
    <w:rsid w:val="00D12E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2E1F"/>
  </w:style>
  <w:style w:type="paragraph" w:styleId="Footer">
    <w:name w:val="footer"/>
    <w:basedOn w:val="Normal"/>
    <w:link w:val="FooterChar"/>
    <w:uiPriority w:val="99"/>
    <w:unhideWhenUsed/>
    <w:rsid w:val="00D12E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2E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7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E4D"/>
    <w:rPr>
      <w:rFonts w:ascii="Tahoma" w:hAnsi="Tahoma" w:cs="Tahoma"/>
      <w:sz w:val="16"/>
      <w:szCs w:val="16"/>
    </w:rPr>
  </w:style>
  <w:style w:type="paragraph" w:styleId="ListParagraph">
    <w:name w:val="List Paragraph"/>
    <w:basedOn w:val="Normal"/>
    <w:uiPriority w:val="34"/>
    <w:qFormat/>
    <w:rsid w:val="00E801C3"/>
    <w:pPr>
      <w:ind w:left="720"/>
      <w:contextualSpacing/>
    </w:pPr>
  </w:style>
  <w:style w:type="paragraph" w:styleId="Header">
    <w:name w:val="header"/>
    <w:basedOn w:val="Normal"/>
    <w:link w:val="HeaderChar"/>
    <w:uiPriority w:val="99"/>
    <w:unhideWhenUsed/>
    <w:rsid w:val="00D12E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2E1F"/>
  </w:style>
  <w:style w:type="paragraph" w:styleId="Footer">
    <w:name w:val="footer"/>
    <w:basedOn w:val="Normal"/>
    <w:link w:val="FooterChar"/>
    <w:uiPriority w:val="99"/>
    <w:unhideWhenUsed/>
    <w:rsid w:val="00D12E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2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125378">
      <w:bodyDiv w:val="1"/>
      <w:marLeft w:val="0"/>
      <w:marRight w:val="0"/>
      <w:marTop w:val="0"/>
      <w:marBottom w:val="0"/>
      <w:divBdr>
        <w:top w:val="none" w:sz="0" w:space="0" w:color="auto"/>
        <w:left w:val="none" w:sz="0" w:space="0" w:color="auto"/>
        <w:bottom w:val="none" w:sz="0" w:space="0" w:color="auto"/>
        <w:right w:val="none" w:sz="0" w:space="0" w:color="auto"/>
      </w:divBdr>
      <w:divsChild>
        <w:div w:id="1098600153">
          <w:marLeft w:val="0"/>
          <w:marRight w:val="0"/>
          <w:marTop w:val="0"/>
          <w:marBottom w:val="0"/>
          <w:divBdr>
            <w:top w:val="none" w:sz="0" w:space="0" w:color="auto"/>
            <w:left w:val="none" w:sz="0" w:space="0" w:color="auto"/>
            <w:bottom w:val="none" w:sz="0" w:space="0" w:color="auto"/>
            <w:right w:val="none" w:sz="0" w:space="0" w:color="auto"/>
          </w:divBdr>
          <w:divsChild>
            <w:div w:id="604534170">
              <w:marLeft w:val="0"/>
              <w:marRight w:val="0"/>
              <w:marTop w:val="0"/>
              <w:marBottom w:val="0"/>
              <w:divBdr>
                <w:top w:val="none" w:sz="0" w:space="0" w:color="auto"/>
                <w:left w:val="none" w:sz="0" w:space="0" w:color="auto"/>
                <w:bottom w:val="none" w:sz="0" w:space="0" w:color="auto"/>
                <w:right w:val="none" w:sz="0" w:space="0" w:color="auto"/>
              </w:divBdr>
              <w:divsChild>
                <w:div w:id="1738085435">
                  <w:marLeft w:val="0"/>
                  <w:marRight w:val="0"/>
                  <w:marTop w:val="0"/>
                  <w:marBottom w:val="0"/>
                  <w:divBdr>
                    <w:top w:val="none" w:sz="0" w:space="0" w:color="auto"/>
                    <w:left w:val="none" w:sz="0" w:space="0" w:color="auto"/>
                    <w:bottom w:val="none" w:sz="0" w:space="0" w:color="auto"/>
                    <w:right w:val="none" w:sz="0" w:space="0" w:color="auto"/>
                  </w:divBdr>
                  <w:divsChild>
                    <w:div w:id="579826228">
                      <w:marLeft w:val="75"/>
                      <w:marRight w:val="75"/>
                      <w:marTop w:val="0"/>
                      <w:marBottom w:val="0"/>
                      <w:divBdr>
                        <w:top w:val="none" w:sz="0" w:space="0" w:color="auto"/>
                        <w:left w:val="none" w:sz="0" w:space="0" w:color="auto"/>
                        <w:bottom w:val="none" w:sz="0" w:space="0" w:color="auto"/>
                        <w:right w:val="none" w:sz="0" w:space="0" w:color="auto"/>
                      </w:divBdr>
                      <w:divsChild>
                        <w:div w:id="1097483550">
                          <w:marLeft w:val="0"/>
                          <w:marRight w:val="0"/>
                          <w:marTop w:val="0"/>
                          <w:marBottom w:val="0"/>
                          <w:divBdr>
                            <w:top w:val="none" w:sz="0" w:space="0" w:color="auto"/>
                            <w:left w:val="none" w:sz="0" w:space="0" w:color="auto"/>
                            <w:bottom w:val="none" w:sz="0" w:space="0" w:color="auto"/>
                            <w:right w:val="none" w:sz="0" w:space="0" w:color="auto"/>
                          </w:divBdr>
                          <w:divsChild>
                            <w:div w:id="986590990">
                              <w:marLeft w:val="0"/>
                              <w:marRight w:val="0"/>
                              <w:marTop w:val="0"/>
                              <w:marBottom w:val="0"/>
                              <w:divBdr>
                                <w:top w:val="none" w:sz="0" w:space="0" w:color="auto"/>
                                <w:left w:val="none" w:sz="0" w:space="0" w:color="auto"/>
                                <w:bottom w:val="none" w:sz="0" w:space="0" w:color="auto"/>
                                <w:right w:val="none" w:sz="0" w:space="0" w:color="auto"/>
                              </w:divBdr>
                              <w:divsChild>
                                <w:div w:id="214669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MGIPU</Company>
  <LinksUpToDate>false</LinksUpToDate>
  <CharactersWithSpaces>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Kovačević</dc:creator>
  <cp:lastModifiedBy>Ivana Plepel</cp:lastModifiedBy>
  <cp:revision>10</cp:revision>
  <dcterms:created xsi:type="dcterms:W3CDTF">2016-01-08T15:26:00Z</dcterms:created>
  <dcterms:modified xsi:type="dcterms:W3CDTF">2016-01-11T13:21:00Z</dcterms:modified>
</cp:coreProperties>
</file>